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42D4E8" w14:textId="77777777" w:rsidR="00DD2F42" w:rsidRDefault="00DD2F42" w:rsidP="00806AE5">
      <w:pPr>
        <w:spacing w:after="0" w:line="240" w:lineRule="auto"/>
        <w:jc w:val="both"/>
        <w:rPr>
          <w:rFonts w:ascii="Times New Roman" w:hAnsi="Times New Roman"/>
          <w:b/>
          <w:sz w:val="24"/>
          <w:szCs w:val="24"/>
        </w:rPr>
      </w:pPr>
      <w:bookmarkStart w:id="0" w:name="_GoBack"/>
      <w:bookmarkEnd w:id="0"/>
    </w:p>
    <w:p w14:paraId="71EEC1BD" w14:textId="77777777" w:rsidR="00BE33B5" w:rsidRPr="00E03111" w:rsidRDefault="00BE33B5" w:rsidP="00806AE5">
      <w:pPr>
        <w:spacing w:after="0" w:line="240" w:lineRule="auto"/>
        <w:jc w:val="both"/>
        <w:rPr>
          <w:rFonts w:ascii="Times New Roman" w:hAnsi="Times New Roman"/>
          <w:b/>
          <w:sz w:val="24"/>
          <w:szCs w:val="24"/>
        </w:rPr>
      </w:pPr>
    </w:p>
    <w:p w14:paraId="6F8B5A6E" w14:textId="77777777" w:rsidR="00BE33B5" w:rsidRDefault="00DD2F42" w:rsidP="00806AE5">
      <w:pPr>
        <w:spacing w:after="0" w:line="240" w:lineRule="auto"/>
        <w:jc w:val="both"/>
        <w:rPr>
          <w:rFonts w:ascii="Times New Roman" w:hAnsi="Times New Roman"/>
          <w:b/>
          <w:sz w:val="24"/>
          <w:szCs w:val="24"/>
        </w:rPr>
      </w:pPr>
      <w:r w:rsidRPr="00E03111">
        <w:rPr>
          <w:rFonts w:ascii="Times New Roman" w:hAnsi="Times New Roman"/>
          <w:b/>
          <w:sz w:val="24"/>
          <w:szCs w:val="24"/>
        </w:rPr>
        <w:t xml:space="preserve"> </w:t>
      </w:r>
    </w:p>
    <w:p w14:paraId="50192805" w14:textId="77777777" w:rsidR="00DD2F42" w:rsidRDefault="000F0B53" w:rsidP="00806AE5">
      <w:pPr>
        <w:spacing w:after="0" w:line="240" w:lineRule="auto"/>
        <w:jc w:val="both"/>
        <w:rPr>
          <w:rFonts w:ascii="Times New Roman" w:hAnsi="Times New Roman"/>
          <w:b/>
          <w:sz w:val="24"/>
          <w:szCs w:val="24"/>
        </w:rPr>
      </w:pPr>
      <w:r w:rsidRPr="00E03111">
        <w:rPr>
          <w:rFonts w:ascii="Times New Roman" w:hAnsi="Times New Roman"/>
          <w:b/>
          <w:sz w:val="24"/>
          <w:szCs w:val="24"/>
        </w:rPr>
        <w:t>Narratives of health and hospitality</w:t>
      </w:r>
      <w:r w:rsidR="00C245C2" w:rsidRPr="00E03111">
        <w:rPr>
          <w:rFonts w:ascii="Times New Roman" w:hAnsi="Times New Roman"/>
          <w:b/>
          <w:sz w:val="24"/>
          <w:szCs w:val="24"/>
        </w:rPr>
        <w:t xml:space="preserve">: </w:t>
      </w:r>
      <w:r w:rsidR="003E0075" w:rsidRPr="00E03111">
        <w:rPr>
          <w:rFonts w:ascii="Times New Roman" w:hAnsi="Times New Roman"/>
          <w:b/>
          <w:sz w:val="24"/>
          <w:szCs w:val="24"/>
        </w:rPr>
        <w:t>Strathpeffer Spa c.18</w:t>
      </w:r>
      <w:r w:rsidR="00E03111" w:rsidRPr="00E03111">
        <w:rPr>
          <w:rFonts w:ascii="Times New Roman" w:hAnsi="Times New Roman"/>
          <w:b/>
          <w:sz w:val="24"/>
          <w:szCs w:val="24"/>
        </w:rPr>
        <w:t xml:space="preserve">66 – </w:t>
      </w:r>
      <w:r w:rsidR="008844FD">
        <w:rPr>
          <w:rFonts w:ascii="Times New Roman" w:hAnsi="Times New Roman"/>
          <w:b/>
          <w:sz w:val="24"/>
          <w:szCs w:val="24"/>
        </w:rPr>
        <w:t>c.</w:t>
      </w:r>
      <w:r w:rsidR="00D911C6">
        <w:rPr>
          <w:rFonts w:ascii="Times New Roman" w:hAnsi="Times New Roman"/>
          <w:b/>
          <w:sz w:val="24"/>
          <w:szCs w:val="24"/>
        </w:rPr>
        <w:t>1946</w:t>
      </w:r>
      <w:r w:rsidR="00065B43" w:rsidRPr="00E03111">
        <w:rPr>
          <w:rFonts w:ascii="Times New Roman" w:hAnsi="Times New Roman"/>
          <w:b/>
          <w:sz w:val="24"/>
          <w:szCs w:val="24"/>
        </w:rPr>
        <w:t>.</w:t>
      </w:r>
    </w:p>
    <w:p w14:paraId="70211D9B" w14:textId="77777777" w:rsidR="0009651A" w:rsidRDefault="0009651A" w:rsidP="00806AE5">
      <w:pPr>
        <w:spacing w:after="0" w:line="240" w:lineRule="auto"/>
        <w:jc w:val="both"/>
        <w:rPr>
          <w:rFonts w:ascii="Times New Roman" w:hAnsi="Times New Roman"/>
          <w:b/>
          <w:sz w:val="24"/>
          <w:szCs w:val="24"/>
        </w:rPr>
      </w:pPr>
    </w:p>
    <w:p w14:paraId="12414AB9" w14:textId="77777777" w:rsidR="00BC0300" w:rsidRPr="00E03111" w:rsidRDefault="00BC0300" w:rsidP="00806AE5">
      <w:pPr>
        <w:spacing w:after="0" w:line="240" w:lineRule="auto"/>
        <w:jc w:val="both"/>
        <w:rPr>
          <w:rFonts w:ascii="Times New Roman" w:hAnsi="Times New Roman"/>
          <w:b/>
          <w:sz w:val="24"/>
          <w:szCs w:val="24"/>
        </w:rPr>
      </w:pPr>
    </w:p>
    <w:p w14:paraId="6DDC5B58" w14:textId="77777777" w:rsidR="00DD2F42" w:rsidRDefault="00AA4E42" w:rsidP="00806AE5">
      <w:pPr>
        <w:spacing w:after="0" w:line="240" w:lineRule="auto"/>
        <w:ind w:left="1474" w:right="1418"/>
        <w:jc w:val="both"/>
        <w:rPr>
          <w:rFonts w:ascii="Times New Roman" w:hAnsi="Times New Roman"/>
          <w:sz w:val="24"/>
          <w:szCs w:val="24"/>
        </w:rPr>
      </w:pPr>
      <w:r w:rsidRPr="00E03111">
        <w:rPr>
          <w:rFonts w:ascii="Times New Roman" w:hAnsi="Times New Roman"/>
          <w:sz w:val="24"/>
          <w:szCs w:val="24"/>
        </w:rPr>
        <w:t>Th</w:t>
      </w:r>
      <w:r w:rsidR="00664F89" w:rsidRPr="00E03111">
        <w:rPr>
          <w:rFonts w:ascii="Times New Roman" w:hAnsi="Times New Roman"/>
          <w:sz w:val="24"/>
          <w:szCs w:val="24"/>
        </w:rPr>
        <w:t xml:space="preserve">is paper examines the history of Strathpeffer Spa (the UK’s most northerly spa) between </w:t>
      </w:r>
      <w:r w:rsidR="003E0075" w:rsidRPr="00E03111">
        <w:rPr>
          <w:rFonts w:ascii="Times New Roman" w:hAnsi="Times New Roman"/>
          <w:sz w:val="24"/>
          <w:szCs w:val="24"/>
        </w:rPr>
        <w:t>c.</w:t>
      </w:r>
      <w:r w:rsidR="00D911C6">
        <w:rPr>
          <w:rFonts w:ascii="Times New Roman" w:hAnsi="Times New Roman"/>
          <w:sz w:val="24"/>
          <w:szCs w:val="24"/>
        </w:rPr>
        <w:t>1860 and c.1946</w:t>
      </w:r>
      <w:r w:rsidRPr="00E03111">
        <w:rPr>
          <w:rFonts w:ascii="Times New Roman" w:hAnsi="Times New Roman"/>
          <w:sz w:val="24"/>
          <w:szCs w:val="24"/>
        </w:rPr>
        <w:t xml:space="preserve"> using a range of printed primary and archive sources</w:t>
      </w:r>
      <w:r w:rsidR="00664F89" w:rsidRPr="00E03111">
        <w:rPr>
          <w:rFonts w:ascii="Times New Roman" w:hAnsi="Times New Roman"/>
          <w:sz w:val="24"/>
          <w:szCs w:val="24"/>
        </w:rPr>
        <w:t xml:space="preserve">.  Drawing upon </w:t>
      </w:r>
      <w:r w:rsidRPr="00E03111">
        <w:rPr>
          <w:rFonts w:ascii="Times New Roman" w:hAnsi="Times New Roman"/>
          <w:sz w:val="24"/>
          <w:szCs w:val="24"/>
        </w:rPr>
        <w:t xml:space="preserve">Hansen’s (2012) </w:t>
      </w:r>
      <w:r w:rsidR="00664F89" w:rsidRPr="00E03111">
        <w:rPr>
          <w:rFonts w:ascii="Times New Roman" w:hAnsi="Times New Roman"/>
          <w:sz w:val="24"/>
          <w:szCs w:val="24"/>
        </w:rPr>
        <w:t xml:space="preserve">work </w:t>
      </w:r>
      <w:r w:rsidRPr="00E03111">
        <w:rPr>
          <w:rFonts w:ascii="Times New Roman" w:hAnsi="Times New Roman"/>
          <w:sz w:val="24"/>
          <w:szCs w:val="24"/>
        </w:rPr>
        <w:t xml:space="preserve">in business history </w:t>
      </w:r>
      <w:r w:rsidR="00664F89" w:rsidRPr="00E03111">
        <w:rPr>
          <w:rFonts w:ascii="Times New Roman" w:hAnsi="Times New Roman"/>
          <w:sz w:val="24"/>
          <w:szCs w:val="24"/>
        </w:rPr>
        <w:t xml:space="preserve">it </w:t>
      </w:r>
      <w:r w:rsidR="00A76915" w:rsidRPr="00E03111">
        <w:rPr>
          <w:rFonts w:ascii="Times New Roman" w:hAnsi="Times New Roman"/>
          <w:sz w:val="24"/>
          <w:szCs w:val="24"/>
        </w:rPr>
        <w:t>demonstrates</w:t>
      </w:r>
      <w:r w:rsidR="00664F89" w:rsidRPr="00E03111">
        <w:rPr>
          <w:rFonts w:ascii="Times New Roman" w:hAnsi="Times New Roman"/>
          <w:sz w:val="24"/>
          <w:szCs w:val="24"/>
        </w:rPr>
        <w:t xml:space="preserve"> the value of </w:t>
      </w:r>
      <w:r w:rsidR="00F52468" w:rsidRPr="00E03111">
        <w:rPr>
          <w:rFonts w:ascii="Times New Roman" w:hAnsi="Times New Roman"/>
          <w:sz w:val="24"/>
          <w:szCs w:val="24"/>
        </w:rPr>
        <w:t>a</w:t>
      </w:r>
      <w:r w:rsidR="008F1720">
        <w:rPr>
          <w:rFonts w:ascii="Times New Roman" w:hAnsi="Times New Roman"/>
          <w:sz w:val="24"/>
          <w:szCs w:val="24"/>
        </w:rPr>
        <w:t xml:space="preserve"> cultural and</w:t>
      </w:r>
      <w:r w:rsidR="00324610" w:rsidRPr="00E03111">
        <w:rPr>
          <w:rFonts w:ascii="Times New Roman" w:hAnsi="Times New Roman"/>
          <w:sz w:val="24"/>
          <w:szCs w:val="24"/>
        </w:rPr>
        <w:t xml:space="preserve"> </w:t>
      </w:r>
      <w:r w:rsidR="001856E6" w:rsidRPr="00E03111">
        <w:rPr>
          <w:rFonts w:ascii="Times New Roman" w:hAnsi="Times New Roman"/>
          <w:sz w:val="24"/>
          <w:szCs w:val="24"/>
        </w:rPr>
        <w:t>narrative</w:t>
      </w:r>
      <w:r w:rsidR="00F52468" w:rsidRPr="00E03111">
        <w:rPr>
          <w:rFonts w:ascii="Times New Roman" w:hAnsi="Times New Roman"/>
          <w:sz w:val="24"/>
          <w:szCs w:val="24"/>
        </w:rPr>
        <w:t xml:space="preserve"> approach</w:t>
      </w:r>
      <w:r w:rsidR="00664F89" w:rsidRPr="00E03111">
        <w:rPr>
          <w:rFonts w:ascii="Times New Roman" w:hAnsi="Times New Roman"/>
          <w:sz w:val="24"/>
          <w:szCs w:val="24"/>
        </w:rPr>
        <w:t xml:space="preserve"> </w:t>
      </w:r>
      <w:r w:rsidR="002A1DA4" w:rsidRPr="00E03111">
        <w:rPr>
          <w:rFonts w:ascii="Times New Roman" w:hAnsi="Times New Roman"/>
          <w:sz w:val="24"/>
          <w:szCs w:val="24"/>
        </w:rPr>
        <w:t xml:space="preserve">as a means of </w:t>
      </w:r>
      <w:r w:rsidR="001856E6" w:rsidRPr="00E03111">
        <w:rPr>
          <w:rFonts w:ascii="Times New Roman" w:hAnsi="Times New Roman"/>
          <w:sz w:val="24"/>
          <w:szCs w:val="24"/>
        </w:rPr>
        <w:t>understanding</w:t>
      </w:r>
      <w:r w:rsidR="002A1DA4" w:rsidRPr="00E03111">
        <w:rPr>
          <w:rFonts w:ascii="Times New Roman" w:hAnsi="Times New Roman"/>
          <w:sz w:val="24"/>
          <w:szCs w:val="24"/>
        </w:rPr>
        <w:t xml:space="preserve"> </w:t>
      </w:r>
      <w:r w:rsidR="00022754" w:rsidRPr="00E03111">
        <w:rPr>
          <w:rFonts w:ascii="Times New Roman" w:hAnsi="Times New Roman"/>
          <w:sz w:val="24"/>
          <w:szCs w:val="24"/>
        </w:rPr>
        <w:t xml:space="preserve">the development of a </w:t>
      </w:r>
      <w:r w:rsidR="00324610" w:rsidRPr="00E03111">
        <w:rPr>
          <w:rFonts w:ascii="Times New Roman" w:hAnsi="Times New Roman"/>
          <w:sz w:val="24"/>
          <w:szCs w:val="24"/>
        </w:rPr>
        <w:t>distinctive</w:t>
      </w:r>
      <w:r w:rsidR="002A1DA4" w:rsidRPr="00E03111">
        <w:rPr>
          <w:rFonts w:ascii="Times New Roman" w:hAnsi="Times New Roman"/>
          <w:sz w:val="24"/>
          <w:szCs w:val="24"/>
        </w:rPr>
        <w:t xml:space="preserve"> </w:t>
      </w:r>
      <w:r w:rsidR="005D0B8D" w:rsidRPr="00E03111">
        <w:rPr>
          <w:rFonts w:ascii="Times New Roman" w:hAnsi="Times New Roman"/>
          <w:sz w:val="24"/>
          <w:szCs w:val="24"/>
        </w:rPr>
        <w:t xml:space="preserve">hospitality-based </w:t>
      </w:r>
      <w:r w:rsidR="002A1DA4" w:rsidRPr="00E03111">
        <w:rPr>
          <w:rFonts w:ascii="Times New Roman" w:hAnsi="Times New Roman"/>
          <w:sz w:val="24"/>
          <w:szCs w:val="24"/>
        </w:rPr>
        <w:t xml:space="preserve">community. </w:t>
      </w:r>
      <w:r w:rsidR="009C3CE0">
        <w:rPr>
          <w:rFonts w:ascii="Times New Roman" w:hAnsi="Times New Roman"/>
          <w:sz w:val="24"/>
          <w:szCs w:val="24"/>
        </w:rPr>
        <w:t>Strathpeffer S</w:t>
      </w:r>
      <w:r w:rsidR="000A6E55" w:rsidRPr="00E03111">
        <w:rPr>
          <w:rFonts w:ascii="Times New Roman" w:hAnsi="Times New Roman"/>
          <w:sz w:val="24"/>
          <w:szCs w:val="24"/>
        </w:rPr>
        <w:t xml:space="preserve">pa was founded for the business of health, with the entire village dependent upon </w:t>
      </w:r>
      <w:r w:rsidR="00324610" w:rsidRPr="00E03111">
        <w:rPr>
          <w:rFonts w:ascii="Times New Roman" w:hAnsi="Times New Roman"/>
          <w:sz w:val="24"/>
          <w:szCs w:val="24"/>
        </w:rPr>
        <w:t xml:space="preserve">the </w:t>
      </w:r>
      <w:r w:rsidR="000A6E55" w:rsidRPr="00E03111">
        <w:rPr>
          <w:rFonts w:ascii="Times New Roman" w:hAnsi="Times New Roman"/>
          <w:sz w:val="24"/>
          <w:szCs w:val="24"/>
        </w:rPr>
        <w:t>spa</w:t>
      </w:r>
      <w:r w:rsidR="003E0075" w:rsidRPr="00E03111">
        <w:rPr>
          <w:rFonts w:ascii="Times New Roman" w:hAnsi="Times New Roman"/>
          <w:sz w:val="24"/>
          <w:szCs w:val="24"/>
        </w:rPr>
        <w:t xml:space="preserve"> </w:t>
      </w:r>
      <w:r w:rsidR="000A6E55" w:rsidRPr="00E03111">
        <w:rPr>
          <w:rFonts w:ascii="Times New Roman" w:hAnsi="Times New Roman"/>
          <w:sz w:val="24"/>
          <w:szCs w:val="24"/>
        </w:rPr>
        <w:t xml:space="preserve">and </w:t>
      </w:r>
      <w:r w:rsidR="006B1A23" w:rsidRPr="00E03111">
        <w:rPr>
          <w:rFonts w:ascii="Times New Roman" w:hAnsi="Times New Roman"/>
          <w:sz w:val="24"/>
          <w:szCs w:val="24"/>
        </w:rPr>
        <w:t xml:space="preserve">engaged in </w:t>
      </w:r>
      <w:r w:rsidR="003E0075" w:rsidRPr="00E03111">
        <w:rPr>
          <w:rFonts w:ascii="Times New Roman" w:hAnsi="Times New Roman"/>
          <w:sz w:val="24"/>
          <w:szCs w:val="24"/>
        </w:rPr>
        <w:t>the</w:t>
      </w:r>
      <w:r w:rsidR="000A6E55" w:rsidRPr="00E03111">
        <w:rPr>
          <w:rFonts w:ascii="Times New Roman" w:hAnsi="Times New Roman"/>
          <w:sz w:val="24"/>
          <w:szCs w:val="24"/>
        </w:rPr>
        <w:t xml:space="preserve"> </w:t>
      </w:r>
      <w:r w:rsidR="00664F89" w:rsidRPr="00E03111">
        <w:rPr>
          <w:rFonts w:ascii="Times New Roman" w:hAnsi="Times New Roman"/>
          <w:sz w:val="24"/>
          <w:szCs w:val="24"/>
        </w:rPr>
        <w:t>provision of hospitality</w:t>
      </w:r>
      <w:r w:rsidR="003E0075" w:rsidRPr="00E03111">
        <w:rPr>
          <w:rFonts w:ascii="Times New Roman" w:hAnsi="Times New Roman"/>
          <w:sz w:val="24"/>
          <w:szCs w:val="24"/>
        </w:rPr>
        <w:t xml:space="preserve"> for those who </w:t>
      </w:r>
      <w:r w:rsidR="00E03111">
        <w:rPr>
          <w:rFonts w:ascii="Times New Roman" w:hAnsi="Times New Roman"/>
          <w:sz w:val="24"/>
          <w:szCs w:val="24"/>
        </w:rPr>
        <w:t xml:space="preserve">came to </w:t>
      </w:r>
      <w:r w:rsidR="002E78E9">
        <w:rPr>
          <w:rFonts w:ascii="Times New Roman" w:hAnsi="Times New Roman"/>
          <w:sz w:val="24"/>
          <w:szCs w:val="24"/>
        </w:rPr>
        <w:t>‘</w:t>
      </w:r>
      <w:r w:rsidR="00E03111">
        <w:rPr>
          <w:rFonts w:ascii="Times New Roman" w:hAnsi="Times New Roman"/>
          <w:sz w:val="24"/>
          <w:szCs w:val="24"/>
        </w:rPr>
        <w:t>take the waters</w:t>
      </w:r>
      <w:r w:rsidR="002E78E9">
        <w:rPr>
          <w:rFonts w:ascii="Times New Roman" w:hAnsi="Times New Roman"/>
          <w:sz w:val="24"/>
          <w:szCs w:val="24"/>
        </w:rPr>
        <w:t>’</w:t>
      </w:r>
      <w:r w:rsidR="00664F89" w:rsidRPr="00E03111">
        <w:rPr>
          <w:rFonts w:ascii="Times New Roman" w:hAnsi="Times New Roman"/>
          <w:sz w:val="24"/>
          <w:szCs w:val="24"/>
        </w:rPr>
        <w:t>.</w:t>
      </w:r>
      <w:r w:rsidR="000A6E55" w:rsidRPr="00E03111">
        <w:rPr>
          <w:rFonts w:ascii="Times New Roman" w:hAnsi="Times New Roman"/>
          <w:sz w:val="24"/>
          <w:szCs w:val="24"/>
        </w:rPr>
        <w:t xml:space="preserve"> </w:t>
      </w:r>
      <w:r w:rsidR="00BD7A1B" w:rsidRPr="00E03111">
        <w:rPr>
          <w:rFonts w:ascii="Times New Roman" w:hAnsi="Times New Roman"/>
          <w:sz w:val="24"/>
          <w:szCs w:val="24"/>
        </w:rPr>
        <w:t xml:space="preserve"> </w:t>
      </w:r>
      <w:r w:rsidR="006B1A23" w:rsidRPr="00E03111">
        <w:rPr>
          <w:rFonts w:ascii="Times New Roman" w:hAnsi="Times New Roman"/>
          <w:sz w:val="24"/>
          <w:szCs w:val="24"/>
        </w:rPr>
        <w:t>From c.18</w:t>
      </w:r>
      <w:r w:rsidR="009F71F1" w:rsidRPr="00E03111">
        <w:rPr>
          <w:rFonts w:ascii="Times New Roman" w:hAnsi="Times New Roman"/>
          <w:sz w:val="24"/>
          <w:szCs w:val="24"/>
        </w:rPr>
        <w:t>6</w:t>
      </w:r>
      <w:r w:rsidR="00E46C85">
        <w:rPr>
          <w:rFonts w:ascii="Times New Roman" w:hAnsi="Times New Roman"/>
          <w:sz w:val="24"/>
          <w:szCs w:val="24"/>
        </w:rPr>
        <w:t>6</w:t>
      </w:r>
      <w:r w:rsidR="006B1A23" w:rsidRPr="00E03111">
        <w:rPr>
          <w:rFonts w:ascii="Times New Roman" w:hAnsi="Times New Roman"/>
          <w:sz w:val="24"/>
          <w:szCs w:val="24"/>
        </w:rPr>
        <w:t xml:space="preserve"> a</w:t>
      </w:r>
      <w:r w:rsidR="00126F2D" w:rsidRPr="00E03111">
        <w:rPr>
          <w:rFonts w:ascii="Times New Roman" w:hAnsi="Times New Roman"/>
          <w:sz w:val="24"/>
          <w:szCs w:val="24"/>
        </w:rPr>
        <w:t xml:space="preserve"> powerful ‘health narrative’ </w:t>
      </w:r>
      <w:r w:rsidR="005D0B8D" w:rsidRPr="00E03111">
        <w:rPr>
          <w:rFonts w:ascii="Times New Roman" w:hAnsi="Times New Roman"/>
          <w:sz w:val="24"/>
          <w:szCs w:val="24"/>
        </w:rPr>
        <w:t>dominated the village</w:t>
      </w:r>
      <w:r w:rsidR="00126F2D" w:rsidRPr="00E03111">
        <w:rPr>
          <w:rFonts w:ascii="Times New Roman" w:hAnsi="Times New Roman"/>
          <w:sz w:val="24"/>
          <w:szCs w:val="24"/>
        </w:rPr>
        <w:t xml:space="preserve"> </w:t>
      </w:r>
      <w:r w:rsidR="001856E6" w:rsidRPr="00E03111">
        <w:rPr>
          <w:rFonts w:ascii="Times New Roman" w:hAnsi="Times New Roman"/>
          <w:sz w:val="24"/>
          <w:szCs w:val="24"/>
        </w:rPr>
        <w:t>communit</w:t>
      </w:r>
      <w:r w:rsidR="005D0B8D" w:rsidRPr="00E03111">
        <w:rPr>
          <w:rFonts w:ascii="Times New Roman" w:hAnsi="Times New Roman"/>
          <w:sz w:val="24"/>
          <w:szCs w:val="24"/>
        </w:rPr>
        <w:t>y</w:t>
      </w:r>
      <w:r w:rsidR="00DA0CFB" w:rsidRPr="00E03111">
        <w:rPr>
          <w:rFonts w:ascii="Times New Roman" w:hAnsi="Times New Roman"/>
          <w:sz w:val="24"/>
          <w:szCs w:val="24"/>
        </w:rPr>
        <w:t>.  At</w:t>
      </w:r>
      <w:r w:rsidR="005D0B8D" w:rsidRPr="00E03111">
        <w:rPr>
          <w:rFonts w:ascii="Times New Roman" w:hAnsi="Times New Roman"/>
          <w:sz w:val="24"/>
          <w:szCs w:val="24"/>
        </w:rPr>
        <w:t xml:space="preserve"> the heart of </w:t>
      </w:r>
      <w:r w:rsidR="00DA0CFB" w:rsidRPr="00E03111">
        <w:rPr>
          <w:rFonts w:ascii="Times New Roman" w:hAnsi="Times New Roman"/>
          <w:sz w:val="24"/>
          <w:szCs w:val="24"/>
        </w:rPr>
        <w:t>this</w:t>
      </w:r>
      <w:r w:rsidR="005D0B8D" w:rsidRPr="00E03111">
        <w:rPr>
          <w:rFonts w:ascii="Times New Roman" w:hAnsi="Times New Roman"/>
          <w:sz w:val="24"/>
          <w:szCs w:val="24"/>
        </w:rPr>
        <w:t xml:space="preserve"> </w:t>
      </w:r>
      <w:r w:rsidR="006B1A23" w:rsidRPr="00E03111">
        <w:rPr>
          <w:rFonts w:ascii="Times New Roman" w:hAnsi="Times New Roman"/>
          <w:sz w:val="24"/>
          <w:szCs w:val="24"/>
        </w:rPr>
        <w:t xml:space="preserve">was </w:t>
      </w:r>
      <w:r w:rsidR="005D0B8D" w:rsidRPr="00E03111">
        <w:rPr>
          <w:rFonts w:ascii="Times New Roman" w:hAnsi="Times New Roman"/>
          <w:sz w:val="24"/>
          <w:szCs w:val="24"/>
        </w:rPr>
        <w:t>an emphasis on</w:t>
      </w:r>
      <w:r w:rsidR="003E0075" w:rsidRPr="00E03111">
        <w:rPr>
          <w:rFonts w:ascii="Times New Roman" w:hAnsi="Times New Roman"/>
          <w:sz w:val="24"/>
          <w:szCs w:val="24"/>
        </w:rPr>
        <w:t xml:space="preserve"> Strathpeffer as a </w:t>
      </w:r>
      <w:r w:rsidR="005372D6" w:rsidRPr="00E03111">
        <w:rPr>
          <w:rFonts w:ascii="Times New Roman" w:hAnsi="Times New Roman"/>
          <w:sz w:val="24"/>
          <w:szCs w:val="24"/>
        </w:rPr>
        <w:t>destination</w:t>
      </w:r>
      <w:r w:rsidR="003E0075" w:rsidRPr="00E03111">
        <w:rPr>
          <w:rFonts w:ascii="Times New Roman" w:hAnsi="Times New Roman"/>
          <w:sz w:val="24"/>
          <w:szCs w:val="24"/>
        </w:rPr>
        <w:t xml:space="preserve"> </w:t>
      </w:r>
      <w:r w:rsidR="00324610" w:rsidRPr="00E03111">
        <w:rPr>
          <w:rFonts w:ascii="Times New Roman" w:hAnsi="Times New Roman"/>
          <w:sz w:val="24"/>
          <w:szCs w:val="24"/>
        </w:rPr>
        <w:t xml:space="preserve">devoted to </w:t>
      </w:r>
      <w:r w:rsidR="00585723" w:rsidRPr="00E03111">
        <w:rPr>
          <w:rFonts w:ascii="Times New Roman" w:hAnsi="Times New Roman"/>
          <w:sz w:val="24"/>
          <w:szCs w:val="24"/>
        </w:rPr>
        <w:t>the requirements</w:t>
      </w:r>
      <w:r w:rsidR="00324610" w:rsidRPr="00E03111">
        <w:rPr>
          <w:rFonts w:ascii="Times New Roman" w:hAnsi="Times New Roman"/>
          <w:sz w:val="24"/>
          <w:szCs w:val="24"/>
        </w:rPr>
        <w:t xml:space="preserve"> of</w:t>
      </w:r>
      <w:r w:rsidR="003E0075" w:rsidRPr="00E03111">
        <w:rPr>
          <w:rFonts w:ascii="Times New Roman" w:hAnsi="Times New Roman"/>
          <w:sz w:val="24"/>
          <w:szCs w:val="24"/>
        </w:rPr>
        <w:t xml:space="preserve"> </w:t>
      </w:r>
      <w:r w:rsidR="002E78E9">
        <w:rPr>
          <w:rFonts w:ascii="Times New Roman" w:hAnsi="Times New Roman"/>
          <w:sz w:val="24"/>
          <w:szCs w:val="24"/>
        </w:rPr>
        <w:t>‘</w:t>
      </w:r>
      <w:r w:rsidR="003E0075" w:rsidRPr="00E03111">
        <w:rPr>
          <w:rFonts w:ascii="Times New Roman" w:hAnsi="Times New Roman"/>
          <w:sz w:val="24"/>
          <w:szCs w:val="24"/>
        </w:rPr>
        <w:t>health seekers</w:t>
      </w:r>
      <w:r w:rsidR="002E78E9">
        <w:rPr>
          <w:rFonts w:ascii="Times New Roman" w:hAnsi="Times New Roman"/>
          <w:sz w:val="24"/>
          <w:szCs w:val="24"/>
        </w:rPr>
        <w:t>’</w:t>
      </w:r>
      <w:r w:rsidR="003E0075" w:rsidRPr="00E03111">
        <w:rPr>
          <w:rFonts w:ascii="Times New Roman" w:hAnsi="Times New Roman"/>
          <w:sz w:val="24"/>
          <w:szCs w:val="24"/>
        </w:rPr>
        <w:t xml:space="preserve"> and </w:t>
      </w:r>
      <w:r w:rsidR="002E78E9">
        <w:rPr>
          <w:rFonts w:ascii="Times New Roman" w:hAnsi="Times New Roman"/>
          <w:sz w:val="24"/>
          <w:szCs w:val="24"/>
        </w:rPr>
        <w:t>‘</w:t>
      </w:r>
      <w:r w:rsidR="003E0075" w:rsidRPr="00E03111">
        <w:rPr>
          <w:rFonts w:ascii="Times New Roman" w:hAnsi="Times New Roman"/>
          <w:sz w:val="24"/>
          <w:szCs w:val="24"/>
        </w:rPr>
        <w:t>invalids</w:t>
      </w:r>
      <w:r w:rsidR="002E78E9">
        <w:rPr>
          <w:rFonts w:ascii="Times New Roman" w:hAnsi="Times New Roman"/>
          <w:sz w:val="24"/>
          <w:szCs w:val="24"/>
        </w:rPr>
        <w:t>’</w:t>
      </w:r>
      <w:r w:rsidR="003E0075" w:rsidRPr="00E03111">
        <w:rPr>
          <w:rFonts w:ascii="Times New Roman" w:hAnsi="Times New Roman"/>
          <w:sz w:val="24"/>
          <w:szCs w:val="24"/>
        </w:rPr>
        <w:t xml:space="preserve">, and where meeting the needs of this </w:t>
      </w:r>
      <w:r w:rsidR="00022754" w:rsidRPr="00E03111">
        <w:rPr>
          <w:rFonts w:ascii="Times New Roman" w:hAnsi="Times New Roman"/>
          <w:sz w:val="24"/>
          <w:szCs w:val="24"/>
        </w:rPr>
        <w:t>particular</w:t>
      </w:r>
      <w:r w:rsidR="006B1A23" w:rsidRPr="00E03111">
        <w:rPr>
          <w:rFonts w:ascii="Times New Roman" w:hAnsi="Times New Roman"/>
          <w:sz w:val="24"/>
          <w:szCs w:val="24"/>
        </w:rPr>
        <w:t xml:space="preserve"> clientele was paramount</w:t>
      </w:r>
      <w:r w:rsidR="002E78E9">
        <w:rPr>
          <w:rFonts w:ascii="Times New Roman" w:hAnsi="Times New Roman"/>
          <w:sz w:val="24"/>
          <w:szCs w:val="24"/>
        </w:rPr>
        <w:t xml:space="preserve"> (Fortescue-Fox</w:t>
      </w:r>
      <w:r w:rsidR="00E91C44">
        <w:rPr>
          <w:rFonts w:ascii="Times New Roman" w:hAnsi="Times New Roman"/>
          <w:sz w:val="24"/>
          <w:szCs w:val="24"/>
        </w:rPr>
        <w:t xml:space="preserve"> 1896)</w:t>
      </w:r>
      <w:r w:rsidR="003E0075" w:rsidRPr="00E03111">
        <w:rPr>
          <w:rFonts w:ascii="Times New Roman" w:hAnsi="Times New Roman"/>
          <w:sz w:val="24"/>
          <w:szCs w:val="24"/>
        </w:rPr>
        <w:t xml:space="preserve">.  </w:t>
      </w:r>
      <w:r w:rsidR="00585723" w:rsidRPr="00E03111">
        <w:rPr>
          <w:rFonts w:ascii="Times New Roman" w:hAnsi="Times New Roman"/>
          <w:spacing w:val="-2"/>
          <w:sz w:val="24"/>
          <w:szCs w:val="24"/>
          <w:lang w:eastAsia="en-GB"/>
        </w:rPr>
        <w:t xml:space="preserve">Hospitality at Strathpeffer was, thus, medicalised into a prolonged health-giving experience, a narrative that was created and sustained by key members of the community, and which became deeply embedded in the fabric and purpose of the village.  </w:t>
      </w:r>
      <w:r w:rsidR="00A76915" w:rsidRPr="00E03111">
        <w:rPr>
          <w:rFonts w:ascii="Times New Roman" w:hAnsi="Times New Roman"/>
          <w:sz w:val="24"/>
          <w:szCs w:val="24"/>
        </w:rPr>
        <w:t>A</w:t>
      </w:r>
      <w:r w:rsidR="005D0B8D" w:rsidRPr="00E03111">
        <w:rPr>
          <w:rFonts w:ascii="Times New Roman" w:hAnsi="Times New Roman"/>
          <w:sz w:val="24"/>
          <w:szCs w:val="24"/>
        </w:rPr>
        <w:t>lthough</w:t>
      </w:r>
      <w:r w:rsidR="003E0075" w:rsidRPr="00E03111">
        <w:rPr>
          <w:rFonts w:ascii="Times New Roman" w:hAnsi="Times New Roman"/>
          <w:sz w:val="24"/>
          <w:szCs w:val="24"/>
        </w:rPr>
        <w:t xml:space="preserve"> the emphasis on this ‘health narrative’ </w:t>
      </w:r>
      <w:r w:rsidR="00126F2D" w:rsidRPr="00E03111">
        <w:rPr>
          <w:rFonts w:ascii="Times New Roman" w:hAnsi="Times New Roman"/>
          <w:sz w:val="24"/>
          <w:szCs w:val="24"/>
        </w:rPr>
        <w:t xml:space="preserve">proved </w:t>
      </w:r>
      <w:r w:rsidR="004C5CE7" w:rsidRPr="00E03111">
        <w:rPr>
          <w:rFonts w:ascii="Times New Roman" w:hAnsi="Times New Roman"/>
          <w:sz w:val="24"/>
          <w:szCs w:val="24"/>
        </w:rPr>
        <w:t xml:space="preserve">initially </w:t>
      </w:r>
      <w:r w:rsidR="005372D6" w:rsidRPr="00E03111">
        <w:rPr>
          <w:rFonts w:ascii="Times New Roman" w:hAnsi="Times New Roman"/>
          <w:sz w:val="24"/>
          <w:szCs w:val="24"/>
        </w:rPr>
        <w:t xml:space="preserve">to be </w:t>
      </w:r>
      <w:r w:rsidR="00126F2D" w:rsidRPr="00E03111">
        <w:rPr>
          <w:rFonts w:ascii="Times New Roman" w:hAnsi="Times New Roman"/>
          <w:sz w:val="24"/>
          <w:szCs w:val="24"/>
        </w:rPr>
        <w:t xml:space="preserve">successful, in the longer term it </w:t>
      </w:r>
      <w:r w:rsidR="00990AC1" w:rsidRPr="00E03111">
        <w:rPr>
          <w:rFonts w:ascii="Times New Roman" w:hAnsi="Times New Roman"/>
          <w:sz w:val="24"/>
          <w:szCs w:val="24"/>
        </w:rPr>
        <w:t xml:space="preserve">became a contributing factor </w:t>
      </w:r>
      <w:r w:rsidR="00324610" w:rsidRPr="00E03111">
        <w:rPr>
          <w:rFonts w:ascii="Times New Roman" w:hAnsi="Times New Roman"/>
          <w:sz w:val="24"/>
          <w:szCs w:val="24"/>
        </w:rPr>
        <w:t>in</w:t>
      </w:r>
      <w:r w:rsidR="00990AC1" w:rsidRPr="00E03111">
        <w:rPr>
          <w:rFonts w:ascii="Times New Roman" w:hAnsi="Times New Roman"/>
          <w:sz w:val="24"/>
          <w:szCs w:val="24"/>
        </w:rPr>
        <w:t xml:space="preserve"> </w:t>
      </w:r>
      <w:r w:rsidR="004C5CE7" w:rsidRPr="00E03111">
        <w:rPr>
          <w:rFonts w:ascii="Times New Roman" w:hAnsi="Times New Roman"/>
          <w:sz w:val="24"/>
          <w:szCs w:val="24"/>
        </w:rPr>
        <w:t>Strathpeffer Spa’s</w:t>
      </w:r>
      <w:r w:rsidR="009F335D" w:rsidRPr="00E03111">
        <w:rPr>
          <w:rFonts w:ascii="Times New Roman" w:hAnsi="Times New Roman"/>
          <w:sz w:val="24"/>
          <w:szCs w:val="24"/>
        </w:rPr>
        <w:t xml:space="preserve"> declining fortunes.</w:t>
      </w:r>
      <w:r w:rsidR="00BF163D" w:rsidRPr="00E03111">
        <w:rPr>
          <w:rFonts w:ascii="Times New Roman" w:hAnsi="Times New Roman"/>
          <w:sz w:val="24"/>
          <w:szCs w:val="24"/>
        </w:rPr>
        <w:t xml:space="preserve"> </w:t>
      </w:r>
      <w:r w:rsidR="001856E6" w:rsidRPr="00E03111">
        <w:rPr>
          <w:rFonts w:ascii="Times New Roman" w:hAnsi="Times New Roman"/>
          <w:sz w:val="24"/>
          <w:szCs w:val="24"/>
        </w:rPr>
        <w:t xml:space="preserve"> The value of </w:t>
      </w:r>
      <w:r w:rsidR="005372D6" w:rsidRPr="00E03111">
        <w:rPr>
          <w:rFonts w:ascii="Times New Roman" w:hAnsi="Times New Roman"/>
          <w:sz w:val="24"/>
          <w:szCs w:val="24"/>
        </w:rPr>
        <w:t>a narrative approach</w:t>
      </w:r>
      <w:r w:rsidR="001856E6" w:rsidRPr="00E03111">
        <w:rPr>
          <w:rFonts w:ascii="Times New Roman" w:hAnsi="Times New Roman"/>
          <w:sz w:val="24"/>
          <w:szCs w:val="24"/>
        </w:rPr>
        <w:t xml:space="preserve"> </w:t>
      </w:r>
      <w:r w:rsidR="00585723" w:rsidRPr="00E03111">
        <w:rPr>
          <w:rFonts w:ascii="Times New Roman" w:hAnsi="Times New Roman"/>
          <w:sz w:val="24"/>
          <w:szCs w:val="24"/>
        </w:rPr>
        <w:t xml:space="preserve">for </w:t>
      </w:r>
      <w:r w:rsidR="00F52468" w:rsidRPr="00E03111">
        <w:rPr>
          <w:rFonts w:ascii="Times New Roman" w:hAnsi="Times New Roman"/>
          <w:sz w:val="24"/>
          <w:szCs w:val="24"/>
        </w:rPr>
        <w:t xml:space="preserve">understanding </w:t>
      </w:r>
      <w:r w:rsidR="00585723" w:rsidRPr="00E03111">
        <w:rPr>
          <w:rFonts w:ascii="Times New Roman" w:hAnsi="Times New Roman"/>
          <w:sz w:val="24"/>
          <w:szCs w:val="24"/>
        </w:rPr>
        <w:t>the</w:t>
      </w:r>
      <w:r w:rsidR="00F52468" w:rsidRPr="00E03111">
        <w:rPr>
          <w:rFonts w:ascii="Times New Roman" w:hAnsi="Times New Roman"/>
          <w:sz w:val="24"/>
          <w:szCs w:val="24"/>
        </w:rPr>
        <w:t xml:space="preserve"> sustainability of </w:t>
      </w:r>
      <w:r w:rsidRPr="00E03111">
        <w:rPr>
          <w:rFonts w:ascii="Times New Roman" w:hAnsi="Times New Roman"/>
          <w:sz w:val="24"/>
          <w:szCs w:val="24"/>
        </w:rPr>
        <w:t xml:space="preserve">hospitality-based communities </w:t>
      </w:r>
      <w:r w:rsidR="00223588" w:rsidRPr="00E03111">
        <w:rPr>
          <w:rFonts w:ascii="Times New Roman" w:hAnsi="Times New Roman"/>
          <w:sz w:val="24"/>
          <w:szCs w:val="24"/>
        </w:rPr>
        <w:t>is discussed</w:t>
      </w:r>
      <w:r w:rsidR="001856E6" w:rsidRPr="00E03111">
        <w:rPr>
          <w:rFonts w:ascii="Times New Roman" w:hAnsi="Times New Roman"/>
          <w:sz w:val="24"/>
          <w:szCs w:val="24"/>
        </w:rPr>
        <w:t>.</w:t>
      </w:r>
    </w:p>
    <w:p w14:paraId="39A92B64" w14:textId="77777777" w:rsidR="00BE33B5" w:rsidRDefault="00BE33B5" w:rsidP="00806AE5">
      <w:pPr>
        <w:spacing w:after="0" w:line="240" w:lineRule="auto"/>
        <w:ind w:left="1474" w:right="1418"/>
        <w:jc w:val="both"/>
        <w:rPr>
          <w:rFonts w:ascii="Times New Roman" w:hAnsi="Times New Roman"/>
          <w:sz w:val="24"/>
          <w:szCs w:val="24"/>
        </w:rPr>
      </w:pPr>
    </w:p>
    <w:p w14:paraId="64372B8D" w14:textId="77777777" w:rsidR="006B04CC" w:rsidRDefault="006B04CC" w:rsidP="006B04CC">
      <w:pPr>
        <w:spacing w:after="0" w:line="240" w:lineRule="auto"/>
        <w:jc w:val="both"/>
        <w:rPr>
          <w:rFonts w:ascii="Times New Roman" w:hAnsi="Times New Roman"/>
          <w:b/>
          <w:sz w:val="24"/>
          <w:szCs w:val="24"/>
        </w:rPr>
      </w:pPr>
      <w:r>
        <w:rPr>
          <w:rFonts w:ascii="Times New Roman" w:hAnsi="Times New Roman"/>
          <w:b/>
          <w:sz w:val="24"/>
          <w:szCs w:val="24"/>
        </w:rPr>
        <w:t>Key words</w:t>
      </w:r>
    </w:p>
    <w:p w14:paraId="338EA560" w14:textId="77777777" w:rsidR="006B04CC" w:rsidRDefault="006B04CC" w:rsidP="006B04CC">
      <w:pPr>
        <w:spacing w:after="0" w:line="240" w:lineRule="auto"/>
        <w:jc w:val="both"/>
        <w:rPr>
          <w:rFonts w:ascii="Times New Roman" w:hAnsi="Times New Roman"/>
          <w:sz w:val="24"/>
          <w:szCs w:val="24"/>
        </w:rPr>
      </w:pPr>
      <w:r>
        <w:rPr>
          <w:rFonts w:ascii="Times New Roman" w:hAnsi="Times New Roman"/>
          <w:sz w:val="24"/>
          <w:szCs w:val="24"/>
        </w:rPr>
        <w:t>history</w:t>
      </w:r>
    </w:p>
    <w:p w14:paraId="026B35F6" w14:textId="77777777" w:rsidR="006B04CC" w:rsidRDefault="006B04CC" w:rsidP="006B04CC">
      <w:pPr>
        <w:spacing w:after="0" w:line="240" w:lineRule="auto"/>
        <w:jc w:val="both"/>
        <w:rPr>
          <w:rFonts w:ascii="Times New Roman" w:hAnsi="Times New Roman"/>
          <w:sz w:val="24"/>
          <w:szCs w:val="24"/>
        </w:rPr>
      </w:pPr>
      <w:r w:rsidRPr="0009651A">
        <w:rPr>
          <w:rFonts w:ascii="Times New Roman" w:hAnsi="Times New Roman"/>
          <w:sz w:val="24"/>
          <w:szCs w:val="24"/>
        </w:rPr>
        <w:t>hospitality</w:t>
      </w:r>
    </w:p>
    <w:p w14:paraId="6601C8ED" w14:textId="77777777" w:rsidR="006B04CC" w:rsidRDefault="006B04CC" w:rsidP="006B04CC">
      <w:pPr>
        <w:spacing w:after="0" w:line="240" w:lineRule="auto"/>
        <w:jc w:val="both"/>
        <w:rPr>
          <w:rFonts w:ascii="Times New Roman" w:hAnsi="Times New Roman"/>
          <w:sz w:val="24"/>
          <w:szCs w:val="24"/>
        </w:rPr>
      </w:pPr>
      <w:r w:rsidRPr="0009651A">
        <w:rPr>
          <w:rFonts w:ascii="Times New Roman" w:hAnsi="Times New Roman"/>
          <w:sz w:val="24"/>
          <w:szCs w:val="24"/>
        </w:rPr>
        <w:t>tourism</w:t>
      </w:r>
    </w:p>
    <w:p w14:paraId="6D860C88" w14:textId="77777777" w:rsidR="006B04CC" w:rsidRDefault="006B04CC" w:rsidP="006B04CC">
      <w:pPr>
        <w:spacing w:after="0" w:line="240" w:lineRule="auto"/>
        <w:jc w:val="both"/>
        <w:rPr>
          <w:rFonts w:ascii="Times New Roman" w:hAnsi="Times New Roman"/>
          <w:sz w:val="24"/>
          <w:szCs w:val="24"/>
        </w:rPr>
      </w:pPr>
      <w:r w:rsidRPr="0009651A">
        <w:rPr>
          <w:rFonts w:ascii="Times New Roman" w:hAnsi="Times New Roman"/>
          <w:sz w:val="24"/>
          <w:szCs w:val="24"/>
        </w:rPr>
        <w:t>culture</w:t>
      </w:r>
    </w:p>
    <w:p w14:paraId="4A9BA57B" w14:textId="77777777" w:rsidR="006B04CC" w:rsidRDefault="006B04CC" w:rsidP="006B04CC">
      <w:pPr>
        <w:spacing w:after="0" w:line="240" w:lineRule="auto"/>
        <w:jc w:val="both"/>
        <w:rPr>
          <w:rFonts w:ascii="Times New Roman" w:hAnsi="Times New Roman"/>
          <w:sz w:val="24"/>
          <w:szCs w:val="24"/>
        </w:rPr>
      </w:pPr>
      <w:r w:rsidRPr="0009651A">
        <w:rPr>
          <w:rFonts w:ascii="Times New Roman" w:hAnsi="Times New Roman"/>
          <w:sz w:val="24"/>
          <w:szCs w:val="24"/>
        </w:rPr>
        <w:t>narrative</w:t>
      </w:r>
    </w:p>
    <w:p w14:paraId="50284510" w14:textId="77777777" w:rsidR="006B04CC" w:rsidRPr="0009651A" w:rsidRDefault="006B04CC" w:rsidP="006B04CC">
      <w:pPr>
        <w:spacing w:after="0" w:line="240" w:lineRule="auto"/>
        <w:jc w:val="both"/>
        <w:rPr>
          <w:rFonts w:ascii="Times New Roman" w:hAnsi="Times New Roman"/>
          <w:sz w:val="24"/>
          <w:szCs w:val="24"/>
        </w:rPr>
      </w:pPr>
      <w:r w:rsidRPr="0009651A">
        <w:rPr>
          <w:rFonts w:ascii="Times New Roman" w:hAnsi="Times New Roman"/>
          <w:sz w:val="24"/>
          <w:szCs w:val="24"/>
        </w:rPr>
        <w:t>Scotland</w:t>
      </w:r>
    </w:p>
    <w:p w14:paraId="33EE4770" w14:textId="77777777" w:rsidR="006B04CC" w:rsidRPr="00E03111" w:rsidRDefault="006B04CC" w:rsidP="006B04CC">
      <w:pPr>
        <w:spacing w:after="0" w:line="240" w:lineRule="auto"/>
        <w:jc w:val="both"/>
        <w:rPr>
          <w:rFonts w:ascii="Times New Roman" w:hAnsi="Times New Roman"/>
          <w:b/>
          <w:sz w:val="24"/>
          <w:szCs w:val="24"/>
        </w:rPr>
      </w:pPr>
    </w:p>
    <w:p w14:paraId="5CB3BD64" w14:textId="77777777" w:rsidR="006B04CC" w:rsidRPr="00E03111" w:rsidRDefault="006B04CC" w:rsidP="00806AE5">
      <w:pPr>
        <w:spacing w:after="0" w:line="240" w:lineRule="auto"/>
        <w:ind w:left="1474" w:right="1418"/>
        <w:jc w:val="both"/>
        <w:rPr>
          <w:rFonts w:ascii="Times New Roman" w:hAnsi="Times New Roman"/>
          <w:sz w:val="24"/>
          <w:szCs w:val="24"/>
        </w:rPr>
      </w:pPr>
    </w:p>
    <w:p w14:paraId="29F26EE0" w14:textId="77777777" w:rsidR="00E03111" w:rsidRDefault="00E03111" w:rsidP="00806AE5">
      <w:pPr>
        <w:spacing w:after="0" w:line="240" w:lineRule="auto"/>
        <w:rPr>
          <w:rFonts w:ascii="Times New Roman" w:hAnsi="Times New Roman"/>
          <w:b/>
          <w:sz w:val="24"/>
          <w:szCs w:val="24"/>
        </w:rPr>
      </w:pPr>
    </w:p>
    <w:p w14:paraId="54944F28" w14:textId="77777777" w:rsidR="006303CA" w:rsidRPr="00994E4E" w:rsidRDefault="009902B2" w:rsidP="00994E4E">
      <w:pPr>
        <w:pStyle w:val="ListParagraph"/>
        <w:numPr>
          <w:ilvl w:val="0"/>
          <w:numId w:val="13"/>
        </w:numPr>
        <w:spacing w:after="0" w:line="240" w:lineRule="auto"/>
        <w:rPr>
          <w:rFonts w:ascii="Times New Roman" w:hAnsi="Times New Roman"/>
          <w:b/>
          <w:sz w:val="24"/>
          <w:szCs w:val="24"/>
        </w:rPr>
      </w:pPr>
      <w:r w:rsidRPr="00994E4E">
        <w:rPr>
          <w:rFonts w:ascii="Times New Roman" w:hAnsi="Times New Roman"/>
          <w:b/>
          <w:sz w:val="24"/>
          <w:szCs w:val="24"/>
        </w:rPr>
        <w:t>Introduction</w:t>
      </w:r>
    </w:p>
    <w:p w14:paraId="58AD8BD2" w14:textId="77777777" w:rsidR="00BE33B5" w:rsidRPr="00D911C6" w:rsidRDefault="00BE33B5" w:rsidP="00806AE5">
      <w:pPr>
        <w:spacing w:after="0" w:line="240" w:lineRule="auto"/>
        <w:rPr>
          <w:rFonts w:ascii="Times New Roman" w:hAnsi="Times New Roman"/>
          <w:b/>
          <w:sz w:val="24"/>
          <w:szCs w:val="24"/>
        </w:rPr>
      </w:pPr>
    </w:p>
    <w:p w14:paraId="14D9CC69" w14:textId="77777777" w:rsidR="008844FD" w:rsidRDefault="00E049F5" w:rsidP="00BE33B5">
      <w:pPr>
        <w:shd w:val="clear" w:color="auto" w:fill="FFFFFF"/>
        <w:spacing w:after="0" w:line="480" w:lineRule="auto"/>
        <w:ind w:firstLine="851"/>
        <w:jc w:val="both"/>
        <w:rPr>
          <w:rFonts w:ascii="Times New Roman" w:hAnsi="Times New Roman"/>
          <w:spacing w:val="-2"/>
          <w:sz w:val="24"/>
          <w:szCs w:val="24"/>
          <w:lang w:eastAsia="en-GB"/>
        </w:rPr>
      </w:pPr>
      <w:r w:rsidRPr="00D911C6">
        <w:rPr>
          <w:rFonts w:ascii="Times New Roman" w:hAnsi="Times New Roman"/>
          <w:spacing w:val="-2"/>
          <w:sz w:val="24"/>
          <w:szCs w:val="24"/>
          <w:lang w:eastAsia="en-GB"/>
        </w:rPr>
        <w:t xml:space="preserve">The purpose of this paper is to apply theoretical approaches </w:t>
      </w:r>
      <w:r w:rsidR="00976A54" w:rsidRPr="00D911C6">
        <w:rPr>
          <w:rFonts w:ascii="Times New Roman" w:hAnsi="Times New Roman"/>
          <w:spacing w:val="-2"/>
          <w:sz w:val="24"/>
          <w:szCs w:val="24"/>
          <w:lang w:eastAsia="en-GB"/>
        </w:rPr>
        <w:t>extant in</w:t>
      </w:r>
      <w:r w:rsidRPr="00D911C6">
        <w:rPr>
          <w:rFonts w:ascii="Times New Roman" w:hAnsi="Times New Roman"/>
          <w:spacing w:val="-2"/>
          <w:sz w:val="24"/>
          <w:szCs w:val="24"/>
          <w:lang w:eastAsia="en-GB"/>
        </w:rPr>
        <w:t xml:space="preserve"> business history to the history of hospitality.  The need for a critical and interdisciplinary approach to hospitality, </w:t>
      </w:r>
      <w:r w:rsidRPr="00D911C6">
        <w:rPr>
          <w:rFonts w:ascii="Times New Roman" w:hAnsi="Times New Roman"/>
          <w:spacing w:val="-2"/>
          <w:sz w:val="24"/>
          <w:szCs w:val="24"/>
          <w:lang w:eastAsia="en-GB"/>
        </w:rPr>
        <w:lastRenderedPageBreak/>
        <w:t>in all its forms, has been acknowledged</w:t>
      </w:r>
      <w:r w:rsidR="002613C8" w:rsidRPr="00D911C6">
        <w:rPr>
          <w:rFonts w:ascii="Times New Roman" w:hAnsi="Times New Roman"/>
          <w:spacing w:val="-2"/>
          <w:sz w:val="24"/>
          <w:szCs w:val="24"/>
          <w:lang w:eastAsia="en-GB"/>
        </w:rPr>
        <w:t>, with histori</w:t>
      </w:r>
      <w:r w:rsidR="00976A54" w:rsidRPr="00D911C6">
        <w:rPr>
          <w:rFonts w:ascii="Times New Roman" w:hAnsi="Times New Roman"/>
          <w:spacing w:val="-2"/>
          <w:sz w:val="24"/>
          <w:szCs w:val="24"/>
          <w:lang w:eastAsia="en-GB"/>
        </w:rPr>
        <w:t>cal approaches noted as being particularly</w:t>
      </w:r>
      <w:r w:rsidR="002613C8" w:rsidRPr="00D911C6">
        <w:rPr>
          <w:rFonts w:ascii="Times New Roman" w:hAnsi="Times New Roman"/>
          <w:spacing w:val="-2"/>
          <w:sz w:val="24"/>
          <w:szCs w:val="24"/>
          <w:lang w:eastAsia="en-GB"/>
        </w:rPr>
        <w:t xml:space="preserve"> worthy of critical </w:t>
      </w:r>
      <w:r w:rsidR="00981394">
        <w:rPr>
          <w:rFonts w:ascii="Times New Roman" w:hAnsi="Times New Roman"/>
          <w:spacing w:val="-2"/>
          <w:sz w:val="24"/>
          <w:szCs w:val="24"/>
          <w:lang w:eastAsia="en-GB"/>
        </w:rPr>
        <w:t>attention</w:t>
      </w:r>
      <w:r w:rsidR="00976A54" w:rsidRPr="00D911C6">
        <w:rPr>
          <w:rFonts w:ascii="Times New Roman" w:hAnsi="Times New Roman"/>
          <w:spacing w:val="-2"/>
          <w:sz w:val="24"/>
          <w:szCs w:val="24"/>
          <w:lang w:eastAsia="en-GB"/>
        </w:rPr>
        <w:t xml:space="preserve"> </w:t>
      </w:r>
      <w:r w:rsidR="002613C8" w:rsidRPr="00D911C6">
        <w:rPr>
          <w:rFonts w:ascii="Times New Roman" w:hAnsi="Times New Roman"/>
          <w:spacing w:val="-2"/>
          <w:sz w:val="24"/>
          <w:szCs w:val="24"/>
          <w:lang w:eastAsia="en-GB"/>
        </w:rPr>
        <w:t>(</w:t>
      </w:r>
      <w:r w:rsidR="002E78E9">
        <w:rPr>
          <w:rFonts w:ascii="Times New Roman" w:hAnsi="Times New Roman"/>
          <w:spacing w:val="-2"/>
          <w:sz w:val="24"/>
          <w:szCs w:val="24"/>
          <w:lang w:eastAsia="en-GB"/>
        </w:rPr>
        <w:t>Lashley et al</w:t>
      </w:r>
      <w:r w:rsidR="00F11E9C">
        <w:rPr>
          <w:rFonts w:ascii="Times New Roman" w:hAnsi="Times New Roman"/>
          <w:spacing w:val="-2"/>
          <w:sz w:val="24"/>
          <w:szCs w:val="24"/>
          <w:lang w:eastAsia="en-GB"/>
        </w:rPr>
        <w:t>.</w:t>
      </w:r>
      <w:r w:rsidR="00D819A2">
        <w:rPr>
          <w:rFonts w:ascii="Times New Roman" w:hAnsi="Times New Roman"/>
          <w:spacing w:val="-2"/>
          <w:sz w:val="24"/>
          <w:szCs w:val="24"/>
          <w:lang w:eastAsia="en-GB"/>
        </w:rPr>
        <w:t xml:space="preserve"> 2007; </w:t>
      </w:r>
      <w:r w:rsidR="002613C8" w:rsidRPr="00D911C6">
        <w:rPr>
          <w:rFonts w:ascii="Times New Roman" w:hAnsi="Times New Roman"/>
          <w:spacing w:val="-2"/>
          <w:sz w:val="24"/>
          <w:szCs w:val="24"/>
          <w:lang w:eastAsia="en-GB"/>
        </w:rPr>
        <w:t>Lynch et a</w:t>
      </w:r>
      <w:r w:rsidR="002E78E9">
        <w:rPr>
          <w:rFonts w:ascii="Times New Roman" w:hAnsi="Times New Roman"/>
          <w:spacing w:val="-2"/>
          <w:sz w:val="24"/>
          <w:szCs w:val="24"/>
          <w:lang w:eastAsia="en-GB"/>
        </w:rPr>
        <w:t>l</w:t>
      </w:r>
      <w:r w:rsidR="00F11E9C">
        <w:rPr>
          <w:rFonts w:ascii="Times New Roman" w:hAnsi="Times New Roman"/>
          <w:spacing w:val="-2"/>
          <w:sz w:val="24"/>
          <w:szCs w:val="24"/>
          <w:lang w:eastAsia="en-GB"/>
        </w:rPr>
        <w:t>.</w:t>
      </w:r>
      <w:r w:rsidRPr="00D911C6">
        <w:rPr>
          <w:rFonts w:ascii="Times New Roman" w:hAnsi="Times New Roman"/>
          <w:spacing w:val="-2"/>
          <w:sz w:val="24"/>
          <w:szCs w:val="24"/>
          <w:lang w:eastAsia="en-GB"/>
        </w:rPr>
        <w:t xml:space="preserve"> 2011</w:t>
      </w:r>
      <w:r w:rsidR="00957A32" w:rsidRPr="00D911C6">
        <w:rPr>
          <w:rFonts w:ascii="Times New Roman" w:hAnsi="Times New Roman"/>
          <w:spacing w:val="-2"/>
          <w:sz w:val="24"/>
          <w:szCs w:val="24"/>
          <w:lang w:eastAsia="en-GB"/>
        </w:rPr>
        <w:t xml:space="preserve">; </w:t>
      </w:r>
      <w:r w:rsidR="009B6ACF">
        <w:rPr>
          <w:rFonts w:ascii="Times New Roman" w:hAnsi="Times New Roman"/>
          <w:spacing w:val="-2"/>
          <w:sz w:val="24"/>
          <w:szCs w:val="24"/>
          <w:lang w:eastAsia="en-GB"/>
        </w:rPr>
        <w:t>Wilson et al</w:t>
      </w:r>
      <w:r w:rsidR="00737312">
        <w:rPr>
          <w:rFonts w:ascii="Times New Roman" w:hAnsi="Times New Roman"/>
          <w:spacing w:val="-2"/>
          <w:sz w:val="24"/>
          <w:szCs w:val="24"/>
          <w:lang w:eastAsia="en-GB"/>
        </w:rPr>
        <w:t>.</w:t>
      </w:r>
    </w:p>
    <w:p w14:paraId="028398D0" w14:textId="03218D7F" w:rsidR="0025598F" w:rsidRDefault="009B6ACF" w:rsidP="00994E4E">
      <w:pPr>
        <w:shd w:val="clear" w:color="auto" w:fill="FFFFFF"/>
        <w:spacing w:after="0" w:line="480" w:lineRule="auto"/>
        <w:jc w:val="both"/>
        <w:rPr>
          <w:rFonts w:ascii="Times New Roman" w:hAnsi="Times New Roman"/>
          <w:spacing w:val="-2"/>
          <w:sz w:val="24"/>
          <w:szCs w:val="24"/>
          <w:lang w:eastAsia="en-GB"/>
        </w:rPr>
      </w:pPr>
      <w:r>
        <w:rPr>
          <w:rFonts w:ascii="Times New Roman" w:hAnsi="Times New Roman"/>
          <w:spacing w:val="-2"/>
          <w:sz w:val="24"/>
          <w:szCs w:val="24"/>
          <w:lang w:eastAsia="en-GB"/>
        </w:rPr>
        <w:t xml:space="preserve"> 2012; </w:t>
      </w:r>
      <w:r w:rsidR="00957A32" w:rsidRPr="00D911C6">
        <w:rPr>
          <w:rFonts w:ascii="Times New Roman" w:hAnsi="Times New Roman"/>
          <w:spacing w:val="-2"/>
          <w:sz w:val="24"/>
          <w:szCs w:val="24"/>
          <w:lang w:eastAsia="en-GB"/>
        </w:rPr>
        <w:t>Walton</w:t>
      </w:r>
      <w:r>
        <w:rPr>
          <w:rFonts w:ascii="Times New Roman" w:hAnsi="Times New Roman"/>
          <w:spacing w:val="-2"/>
          <w:sz w:val="24"/>
          <w:szCs w:val="24"/>
          <w:lang w:eastAsia="en-GB"/>
        </w:rPr>
        <w:t xml:space="preserve"> 2012</w:t>
      </w:r>
      <w:r w:rsidR="00044A1B">
        <w:rPr>
          <w:rFonts w:ascii="Times New Roman" w:hAnsi="Times New Roman"/>
          <w:spacing w:val="-2"/>
          <w:sz w:val="24"/>
          <w:szCs w:val="24"/>
          <w:lang w:eastAsia="en-GB"/>
        </w:rPr>
        <w:t>a</w:t>
      </w:r>
      <w:r w:rsidR="00E049F5" w:rsidRPr="00D911C6">
        <w:rPr>
          <w:rFonts w:ascii="Times New Roman" w:hAnsi="Times New Roman"/>
          <w:spacing w:val="-2"/>
          <w:sz w:val="24"/>
          <w:szCs w:val="24"/>
          <w:lang w:eastAsia="en-GB"/>
        </w:rPr>
        <w:t>)</w:t>
      </w:r>
      <w:r w:rsidR="002613C8" w:rsidRPr="00D911C6">
        <w:rPr>
          <w:rFonts w:ascii="Times New Roman" w:hAnsi="Times New Roman"/>
          <w:spacing w:val="-2"/>
          <w:sz w:val="24"/>
          <w:szCs w:val="24"/>
          <w:lang w:eastAsia="en-GB"/>
        </w:rPr>
        <w:t xml:space="preserve">.  </w:t>
      </w:r>
      <w:r w:rsidR="00160F90">
        <w:rPr>
          <w:rFonts w:ascii="Times New Roman" w:hAnsi="Times New Roman"/>
          <w:spacing w:val="-2"/>
          <w:sz w:val="24"/>
          <w:szCs w:val="24"/>
          <w:lang w:eastAsia="en-GB"/>
        </w:rPr>
        <w:t>Spas have been subjected to scrutiny by critical hospitality scholars from a historical perspective</w:t>
      </w:r>
      <w:r w:rsidR="006B5862">
        <w:rPr>
          <w:rFonts w:ascii="Times New Roman" w:hAnsi="Times New Roman"/>
          <w:spacing w:val="-2"/>
          <w:sz w:val="24"/>
          <w:szCs w:val="24"/>
          <w:lang w:eastAsia="en-GB"/>
        </w:rPr>
        <w:t xml:space="preserve">: Cameron and Cave (2013) have looked at image and identity in the hospitality sector in two towns in colonial New Zealand. More work remains to be done, however, in terms of understanding the dynamics of spa communities, but also in developing and applying new approaches to the history of hospitality and tourism communities </w:t>
      </w:r>
      <w:r w:rsidR="00981394">
        <w:rPr>
          <w:rFonts w:ascii="Times New Roman" w:hAnsi="Times New Roman"/>
          <w:spacing w:val="-2"/>
          <w:sz w:val="24"/>
          <w:szCs w:val="24"/>
          <w:lang w:eastAsia="en-GB"/>
        </w:rPr>
        <w:t>in</w:t>
      </w:r>
      <w:r w:rsidR="006B5862">
        <w:rPr>
          <w:rFonts w:ascii="Times New Roman" w:hAnsi="Times New Roman"/>
          <w:spacing w:val="-2"/>
          <w:sz w:val="24"/>
          <w:szCs w:val="24"/>
          <w:lang w:eastAsia="en-GB"/>
        </w:rPr>
        <w:t xml:space="preserve"> general.   </w:t>
      </w:r>
      <w:r w:rsidR="00957A32" w:rsidRPr="00D911C6">
        <w:rPr>
          <w:rFonts w:ascii="Times New Roman" w:hAnsi="Times New Roman"/>
          <w:spacing w:val="-2"/>
          <w:sz w:val="24"/>
          <w:szCs w:val="24"/>
          <w:lang w:eastAsia="en-GB"/>
        </w:rPr>
        <w:t xml:space="preserve">With this in mind, </w:t>
      </w:r>
      <w:r w:rsidR="00976A54" w:rsidRPr="00D911C6">
        <w:rPr>
          <w:rFonts w:ascii="Times New Roman" w:hAnsi="Times New Roman"/>
          <w:spacing w:val="-2"/>
          <w:sz w:val="24"/>
          <w:szCs w:val="24"/>
          <w:lang w:eastAsia="en-GB"/>
        </w:rPr>
        <w:t xml:space="preserve">this paper </w:t>
      </w:r>
      <w:r w:rsidR="002613C8" w:rsidRPr="00D911C6">
        <w:rPr>
          <w:rFonts w:ascii="Times New Roman" w:hAnsi="Times New Roman"/>
          <w:spacing w:val="-2"/>
          <w:sz w:val="24"/>
          <w:szCs w:val="24"/>
          <w:lang w:eastAsia="en-GB"/>
        </w:rPr>
        <w:t>draw</w:t>
      </w:r>
      <w:r w:rsidR="00083909">
        <w:rPr>
          <w:rFonts w:ascii="Times New Roman" w:hAnsi="Times New Roman"/>
          <w:spacing w:val="-2"/>
          <w:sz w:val="24"/>
          <w:szCs w:val="24"/>
          <w:lang w:eastAsia="en-GB"/>
        </w:rPr>
        <w:t>s</w:t>
      </w:r>
      <w:r w:rsidR="006B1A23" w:rsidRPr="00D911C6">
        <w:rPr>
          <w:rFonts w:ascii="Times New Roman" w:hAnsi="Times New Roman"/>
          <w:spacing w:val="-2"/>
          <w:sz w:val="24"/>
          <w:szCs w:val="24"/>
          <w:lang w:eastAsia="en-GB"/>
        </w:rPr>
        <w:t xml:space="preserve"> upon the work of </w:t>
      </w:r>
      <w:r w:rsidR="00F700AB" w:rsidRPr="00D911C6">
        <w:rPr>
          <w:rFonts w:ascii="Times New Roman" w:hAnsi="Times New Roman"/>
          <w:spacing w:val="-2"/>
          <w:sz w:val="24"/>
          <w:szCs w:val="24"/>
          <w:lang w:eastAsia="en-GB"/>
        </w:rPr>
        <w:t xml:space="preserve">business historian Per </w:t>
      </w:r>
      <w:r w:rsidR="006B1A23" w:rsidRPr="00D911C6">
        <w:rPr>
          <w:rFonts w:ascii="Times New Roman" w:hAnsi="Times New Roman"/>
          <w:spacing w:val="-2"/>
          <w:sz w:val="24"/>
          <w:szCs w:val="24"/>
          <w:lang w:eastAsia="en-GB"/>
        </w:rPr>
        <w:t>Hansen (</w:t>
      </w:r>
      <w:r w:rsidR="006B5862">
        <w:rPr>
          <w:rFonts w:ascii="Times New Roman" w:hAnsi="Times New Roman"/>
          <w:spacing w:val="-2"/>
          <w:sz w:val="24"/>
          <w:szCs w:val="24"/>
          <w:lang w:eastAsia="en-GB"/>
        </w:rPr>
        <w:t>2007</w:t>
      </w:r>
      <w:r w:rsidR="00D819A2">
        <w:rPr>
          <w:rFonts w:ascii="Times New Roman" w:hAnsi="Times New Roman"/>
          <w:spacing w:val="-2"/>
          <w:sz w:val="24"/>
          <w:szCs w:val="24"/>
          <w:lang w:eastAsia="en-GB"/>
        </w:rPr>
        <w:t>,</w:t>
      </w:r>
      <w:r w:rsidR="006B5862">
        <w:rPr>
          <w:rFonts w:ascii="Times New Roman" w:hAnsi="Times New Roman"/>
          <w:spacing w:val="-2"/>
          <w:sz w:val="24"/>
          <w:szCs w:val="24"/>
          <w:lang w:eastAsia="en-GB"/>
        </w:rPr>
        <w:t xml:space="preserve">  </w:t>
      </w:r>
      <w:r w:rsidR="006B1A23" w:rsidRPr="00D911C6">
        <w:rPr>
          <w:rFonts w:ascii="Times New Roman" w:hAnsi="Times New Roman"/>
          <w:spacing w:val="-2"/>
          <w:sz w:val="24"/>
          <w:szCs w:val="24"/>
          <w:lang w:eastAsia="en-GB"/>
        </w:rPr>
        <w:t>2012</w:t>
      </w:r>
      <w:r w:rsidR="002E78E9">
        <w:rPr>
          <w:rFonts w:ascii="Times New Roman" w:hAnsi="Times New Roman"/>
          <w:spacing w:val="-2"/>
          <w:sz w:val="24"/>
          <w:szCs w:val="24"/>
          <w:lang w:eastAsia="en-GB"/>
        </w:rPr>
        <w:t xml:space="preserve">, </w:t>
      </w:r>
      <w:r w:rsidR="00D819A2">
        <w:rPr>
          <w:rFonts w:ascii="Times New Roman" w:hAnsi="Times New Roman"/>
          <w:spacing w:val="-2"/>
          <w:sz w:val="24"/>
          <w:szCs w:val="24"/>
          <w:lang w:eastAsia="en-GB"/>
        </w:rPr>
        <w:t>2014</w:t>
      </w:r>
      <w:r w:rsidR="006B1A23" w:rsidRPr="00D911C6">
        <w:rPr>
          <w:rFonts w:ascii="Times New Roman" w:hAnsi="Times New Roman"/>
          <w:spacing w:val="-2"/>
          <w:sz w:val="24"/>
          <w:szCs w:val="24"/>
          <w:lang w:eastAsia="en-GB"/>
        </w:rPr>
        <w:t>)</w:t>
      </w:r>
      <w:r w:rsidR="002613C8" w:rsidRPr="00D911C6">
        <w:rPr>
          <w:rFonts w:ascii="Times New Roman" w:hAnsi="Times New Roman"/>
          <w:spacing w:val="-2"/>
          <w:sz w:val="24"/>
          <w:szCs w:val="24"/>
          <w:lang w:eastAsia="en-GB"/>
        </w:rPr>
        <w:t xml:space="preserve">, taking what Hansen describes as </w:t>
      </w:r>
      <w:r w:rsidR="006B1A23" w:rsidRPr="00D911C6">
        <w:rPr>
          <w:rFonts w:ascii="Times New Roman" w:hAnsi="Times New Roman"/>
          <w:spacing w:val="-2"/>
          <w:sz w:val="24"/>
          <w:szCs w:val="24"/>
          <w:lang w:eastAsia="en-GB"/>
        </w:rPr>
        <w:t>a cultural a</w:t>
      </w:r>
      <w:r w:rsidR="000974A6" w:rsidRPr="00D911C6">
        <w:rPr>
          <w:rFonts w:ascii="Times New Roman" w:hAnsi="Times New Roman"/>
          <w:spacing w:val="-2"/>
          <w:sz w:val="24"/>
          <w:szCs w:val="24"/>
          <w:lang w:eastAsia="en-GB"/>
        </w:rPr>
        <w:t>n</w:t>
      </w:r>
      <w:r w:rsidR="006B1A23" w:rsidRPr="00D911C6">
        <w:rPr>
          <w:rFonts w:ascii="Times New Roman" w:hAnsi="Times New Roman"/>
          <w:spacing w:val="-2"/>
          <w:sz w:val="24"/>
          <w:szCs w:val="24"/>
          <w:lang w:eastAsia="en-GB"/>
        </w:rPr>
        <w:t>d narrative approach</w:t>
      </w:r>
      <w:r w:rsidR="000974A6" w:rsidRPr="00D911C6">
        <w:rPr>
          <w:rFonts w:ascii="Times New Roman" w:hAnsi="Times New Roman"/>
          <w:spacing w:val="-2"/>
          <w:sz w:val="24"/>
          <w:szCs w:val="24"/>
          <w:lang w:eastAsia="en-GB"/>
        </w:rPr>
        <w:t xml:space="preserve"> to </w:t>
      </w:r>
      <w:r w:rsidR="00C70E7B" w:rsidRPr="00D911C6">
        <w:rPr>
          <w:rFonts w:ascii="Times New Roman" w:hAnsi="Times New Roman"/>
          <w:spacing w:val="-2"/>
          <w:sz w:val="24"/>
          <w:szCs w:val="24"/>
          <w:lang w:eastAsia="en-GB"/>
        </w:rPr>
        <w:t>examine</w:t>
      </w:r>
      <w:r w:rsidR="006B1A23" w:rsidRPr="00D911C6">
        <w:rPr>
          <w:rFonts w:ascii="Times New Roman" w:hAnsi="Times New Roman"/>
          <w:spacing w:val="-2"/>
          <w:sz w:val="24"/>
          <w:szCs w:val="24"/>
          <w:lang w:eastAsia="en-GB"/>
        </w:rPr>
        <w:t xml:space="preserve"> </w:t>
      </w:r>
      <w:r w:rsidR="00957A32" w:rsidRPr="00D911C6">
        <w:rPr>
          <w:rFonts w:ascii="Times New Roman" w:hAnsi="Times New Roman"/>
          <w:spacing w:val="-2"/>
          <w:sz w:val="24"/>
          <w:szCs w:val="24"/>
          <w:lang w:eastAsia="en-GB"/>
        </w:rPr>
        <w:t>Strathpeffer Spa,</w:t>
      </w:r>
      <w:r w:rsidR="002613C8" w:rsidRPr="00D911C6">
        <w:rPr>
          <w:rFonts w:ascii="Times New Roman" w:hAnsi="Times New Roman"/>
          <w:spacing w:val="-2"/>
          <w:sz w:val="24"/>
          <w:szCs w:val="24"/>
          <w:lang w:eastAsia="en-GB"/>
        </w:rPr>
        <w:t xml:space="preserve"> </w:t>
      </w:r>
      <w:r w:rsidR="0025598F" w:rsidRPr="00D911C6">
        <w:rPr>
          <w:rFonts w:ascii="Times New Roman" w:hAnsi="Times New Roman"/>
          <w:spacing w:val="-2"/>
          <w:sz w:val="24"/>
          <w:szCs w:val="24"/>
          <w:lang w:eastAsia="en-GB"/>
        </w:rPr>
        <w:t xml:space="preserve">a distinct hospitality-oriented community </w:t>
      </w:r>
      <w:r w:rsidR="00976A54" w:rsidRPr="00D911C6">
        <w:rPr>
          <w:rFonts w:ascii="Times New Roman" w:hAnsi="Times New Roman"/>
          <w:spacing w:val="-2"/>
          <w:sz w:val="24"/>
          <w:szCs w:val="24"/>
          <w:lang w:eastAsia="en-GB"/>
        </w:rPr>
        <w:t xml:space="preserve">located </w:t>
      </w:r>
      <w:r w:rsidR="00957A32" w:rsidRPr="00D911C6">
        <w:rPr>
          <w:rFonts w:ascii="Times New Roman" w:hAnsi="Times New Roman"/>
          <w:spacing w:val="-2"/>
          <w:sz w:val="24"/>
          <w:szCs w:val="24"/>
          <w:lang w:eastAsia="en-GB"/>
        </w:rPr>
        <w:t>in the Highlands of Scotland</w:t>
      </w:r>
      <w:r w:rsidR="002613C8" w:rsidRPr="00D911C6">
        <w:rPr>
          <w:rFonts w:ascii="Times New Roman" w:hAnsi="Times New Roman"/>
          <w:spacing w:val="-2"/>
          <w:sz w:val="24"/>
          <w:szCs w:val="24"/>
          <w:lang w:eastAsia="en-GB"/>
        </w:rPr>
        <w:t xml:space="preserve">.  </w:t>
      </w:r>
      <w:r w:rsidR="00545DE8" w:rsidRPr="00D911C6">
        <w:rPr>
          <w:rFonts w:ascii="Times New Roman" w:hAnsi="Times New Roman"/>
          <w:spacing w:val="-2"/>
          <w:sz w:val="24"/>
          <w:szCs w:val="24"/>
          <w:lang w:eastAsia="en-GB"/>
        </w:rPr>
        <w:t xml:space="preserve">Strathpeffer Spa provides us with a discrete area of study. </w:t>
      </w:r>
      <w:r w:rsidR="00F11E9C">
        <w:rPr>
          <w:rStyle w:val="CommentReference"/>
        </w:rPr>
        <w:commentReference w:id="1"/>
      </w:r>
      <w:r w:rsidR="00F11E9C">
        <w:rPr>
          <w:rFonts w:ascii="Times New Roman" w:hAnsi="Times New Roman"/>
          <w:spacing w:val="-2"/>
          <w:sz w:val="24"/>
          <w:szCs w:val="24"/>
          <w:lang w:eastAsia="en-GB"/>
        </w:rPr>
        <w:t>F</w:t>
      </w:r>
      <w:r w:rsidR="00BE20EF" w:rsidRPr="00D911C6">
        <w:rPr>
          <w:rFonts w:ascii="Times New Roman" w:hAnsi="Times New Roman"/>
          <w:spacing w:val="-2"/>
          <w:sz w:val="24"/>
          <w:szCs w:val="24"/>
          <w:lang w:eastAsia="en-GB"/>
        </w:rPr>
        <w:t xml:space="preserve">ounded </w:t>
      </w:r>
      <w:r w:rsidR="000974A6" w:rsidRPr="00D911C6">
        <w:rPr>
          <w:rFonts w:ascii="Times New Roman" w:hAnsi="Times New Roman"/>
          <w:spacing w:val="-2"/>
          <w:sz w:val="24"/>
          <w:szCs w:val="24"/>
          <w:lang w:eastAsia="en-GB"/>
        </w:rPr>
        <w:t>purely for the business of health</w:t>
      </w:r>
      <w:r w:rsidR="00C70BD8" w:rsidRPr="00D911C6">
        <w:rPr>
          <w:rFonts w:ascii="Times New Roman" w:hAnsi="Times New Roman"/>
          <w:spacing w:val="-2"/>
          <w:sz w:val="24"/>
          <w:szCs w:val="24"/>
          <w:lang w:eastAsia="en-GB"/>
        </w:rPr>
        <w:t xml:space="preserve"> and hospitality</w:t>
      </w:r>
      <w:r w:rsidR="00BE20EF" w:rsidRPr="00D911C6">
        <w:rPr>
          <w:rFonts w:ascii="Times New Roman" w:hAnsi="Times New Roman"/>
          <w:spacing w:val="-2"/>
          <w:sz w:val="24"/>
          <w:szCs w:val="24"/>
          <w:lang w:eastAsia="en-GB"/>
        </w:rPr>
        <w:t xml:space="preserve">, </w:t>
      </w:r>
      <w:r w:rsidR="0025598F" w:rsidRPr="00D911C6">
        <w:rPr>
          <w:rFonts w:ascii="Times New Roman" w:hAnsi="Times New Roman"/>
          <w:spacing w:val="-2"/>
          <w:sz w:val="24"/>
          <w:szCs w:val="24"/>
          <w:lang w:eastAsia="en-GB"/>
        </w:rPr>
        <w:t xml:space="preserve">from its inception </w:t>
      </w:r>
      <w:r w:rsidR="00545DE8" w:rsidRPr="00D911C6">
        <w:rPr>
          <w:rFonts w:ascii="Times New Roman" w:hAnsi="Times New Roman"/>
          <w:spacing w:val="-2"/>
          <w:sz w:val="24"/>
          <w:szCs w:val="24"/>
          <w:lang w:eastAsia="en-GB"/>
        </w:rPr>
        <w:t>Strathpeffer</w:t>
      </w:r>
      <w:r w:rsidR="00BE20EF" w:rsidRPr="00D911C6">
        <w:rPr>
          <w:rFonts w:ascii="Times New Roman" w:hAnsi="Times New Roman"/>
          <w:spacing w:val="-2"/>
          <w:sz w:val="24"/>
          <w:szCs w:val="24"/>
          <w:lang w:eastAsia="en-GB"/>
        </w:rPr>
        <w:t xml:space="preserve"> was dependent upon the spa and its patrons, with the village comprising</w:t>
      </w:r>
      <w:r w:rsidR="00C70BD8" w:rsidRPr="00D911C6">
        <w:rPr>
          <w:rFonts w:ascii="Times New Roman" w:hAnsi="Times New Roman"/>
          <w:spacing w:val="-2"/>
          <w:sz w:val="24"/>
          <w:szCs w:val="24"/>
          <w:lang w:eastAsia="en-GB"/>
        </w:rPr>
        <w:t xml:space="preserve"> (in addition to the pump room)</w:t>
      </w:r>
      <w:r w:rsidR="008961B8">
        <w:rPr>
          <w:rFonts w:ascii="Times New Roman" w:hAnsi="Times New Roman"/>
          <w:spacing w:val="-2"/>
          <w:sz w:val="24"/>
          <w:szCs w:val="24"/>
          <w:lang w:eastAsia="en-GB"/>
        </w:rPr>
        <w:t xml:space="preserve"> ‘</w:t>
      </w:r>
      <w:r w:rsidR="00BE20EF" w:rsidRPr="00D911C6">
        <w:rPr>
          <w:rFonts w:ascii="Times New Roman" w:hAnsi="Times New Roman"/>
          <w:spacing w:val="-2"/>
          <w:sz w:val="24"/>
          <w:szCs w:val="24"/>
          <w:lang w:eastAsia="en-GB"/>
        </w:rPr>
        <w:t>several large hotels and most of the other houses ... erected fo</w:t>
      </w:r>
      <w:r w:rsidR="008961B8">
        <w:rPr>
          <w:rFonts w:ascii="Times New Roman" w:hAnsi="Times New Roman"/>
          <w:spacing w:val="-2"/>
          <w:sz w:val="24"/>
          <w:szCs w:val="24"/>
          <w:lang w:eastAsia="en-GB"/>
        </w:rPr>
        <w:t>r the accommodation of visitors’</w:t>
      </w:r>
      <w:r w:rsidR="00BE20EF" w:rsidRPr="00D911C6">
        <w:rPr>
          <w:rFonts w:ascii="Times New Roman" w:hAnsi="Times New Roman"/>
          <w:spacing w:val="-2"/>
          <w:sz w:val="24"/>
          <w:szCs w:val="24"/>
          <w:lang w:eastAsia="en-GB"/>
        </w:rPr>
        <w:t xml:space="preserve"> (</w:t>
      </w:r>
      <w:r w:rsidR="00814B38" w:rsidRPr="00814B38">
        <w:rPr>
          <w:rFonts w:ascii="Times New Roman" w:hAnsi="Times New Roman"/>
          <w:spacing w:val="-2"/>
          <w:sz w:val="24"/>
          <w:szCs w:val="24"/>
          <w:lang w:eastAsia="en-GB"/>
        </w:rPr>
        <w:t>Anon</w:t>
      </w:r>
      <w:r w:rsidR="00814B38">
        <w:rPr>
          <w:rFonts w:ascii="Times New Roman" w:hAnsi="Times New Roman"/>
          <w:i/>
          <w:spacing w:val="-2"/>
          <w:sz w:val="24"/>
          <w:szCs w:val="24"/>
          <w:lang w:eastAsia="en-GB"/>
        </w:rPr>
        <w:t>.</w:t>
      </w:r>
      <w:r w:rsidR="002E78E9">
        <w:rPr>
          <w:rFonts w:ascii="Times New Roman" w:hAnsi="Times New Roman"/>
          <w:spacing w:val="-2"/>
          <w:sz w:val="24"/>
          <w:szCs w:val="24"/>
          <w:lang w:eastAsia="en-GB"/>
        </w:rPr>
        <w:t xml:space="preserve"> 1886</w:t>
      </w:r>
      <w:r w:rsidR="00814B38">
        <w:rPr>
          <w:rFonts w:ascii="Times New Roman" w:hAnsi="Times New Roman"/>
          <w:spacing w:val="-2"/>
          <w:sz w:val="24"/>
          <w:szCs w:val="24"/>
          <w:lang w:eastAsia="en-GB"/>
        </w:rPr>
        <w:t>a</w:t>
      </w:r>
      <w:r w:rsidR="002E78E9">
        <w:rPr>
          <w:rFonts w:ascii="Times New Roman" w:hAnsi="Times New Roman"/>
          <w:spacing w:val="-2"/>
          <w:sz w:val="24"/>
          <w:szCs w:val="24"/>
          <w:lang w:eastAsia="en-GB"/>
        </w:rPr>
        <w:t xml:space="preserve">: </w:t>
      </w:r>
      <w:r w:rsidR="00BE20EF" w:rsidRPr="00D911C6">
        <w:rPr>
          <w:rFonts w:ascii="Times New Roman" w:hAnsi="Times New Roman"/>
          <w:spacing w:val="-2"/>
          <w:sz w:val="24"/>
          <w:szCs w:val="24"/>
          <w:lang w:eastAsia="en-GB"/>
        </w:rPr>
        <w:t>3).</w:t>
      </w:r>
      <w:r w:rsidR="000974A6" w:rsidRPr="00D911C6">
        <w:rPr>
          <w:rFonts w:ascii="Times New Roman" w:hAnsi="Times New Roman"/>
          <w:spacing w:val="-2"/>
          <w:sz w:val="24"/>
          <w:szCs w:val="24"/>
          <w:lang w:eastAsia="en-GB"/>
        </w:rPr>
        <w:t xml:space="preserve">  </w:t>
      </w:r>
      <w:r w:rsidR="00A62822" w:rsidRPr="00D911C6">
        <w:rPr>
          <w:rFonts w:ascii="Times New Roman" w:hAnsi="Times New Roman"/>
          <w:spacing w:val="-2"/>
          <w:sz w:val="24"/>
          <w:szCs w:val="24"/>
          <w:lang w:eastAsia="en-GB"/>
        </w:rPr>
        <w:t>At</w:t>
      </w:r>
      <w:r w:rsidR="0025598F" w:rsidRPr="00D911C6">
        <w:rPr>
          <w:rFonts w:ascii="Times New Roman" w:hAnsi="Times New Roman"/>
          <w:spacing w:val="-2"/>
          <w:sz w:val="24"/>
          <w:szCs w:val="24"/>
          <w:lang w:eastAsia="en-GB"/>
        </w:rPr>
        <w:t xml:space="preserve"> </w:t>
      </w:r>
      <w:r w:rsidR="00687E07" w:rsidRPr="00D911C6">
        <w:rPr>
          <w:rFonts w:ascii="Times New Roman" w:hAnsi="Times New Roman"/>
          <w:spacing w:val="-2"/>
          <w:sz w:val="24"/>
          <w:szCs w:val="24"/>
          <w:lang w:eastAsia="en-GB"/>
        </w:rPr>
        <w:t xml:space="preserve">Strathpeffer, </w:t>
      </w:r>
      <w:r w:rsidR="00BE20EF" w:rsidRPr="00D911C6">
        <w:rPr>
          <w:rFonts w:ascii="Times New Roman" w:hAnsi="Times New Roman"/>
          <w:spacing w:val="-2"/>
          <w:sz w:val="24"/>
          <w:szCs w:val="24"/>
          <w:lang w:eastAsia="en-GB"/>
        </w:rPr>
        <w:t xml:space="preserve">hospitality </w:t>
      </w:r>
      <w:r w:rsidR="00A31EE4">
        <w:rPr>
          <w:rFonts w:ascii="Times New Roman" w:hAnsi="Times New Roman"/>
          <w:spacing w:val="-2"/>
          <w:sz w:val="24"/>
          <w:szCs w:val="24"/>
          <w:lang w:eastAsia="en-GB"/>
        </w:rPr>
        <w:t>manifested</w:t>
      </w:r>
      <w:r w:rsidR="00781FC9" w:rsidRPr="00D911C6">
        <w:rPr>
          <w:rFonts w:ascii="Times New Roman" w:hAnsi="Times New Roman"/>
          <w:spacing w:val="-2"/>
          <w:sz w:val="24"/>
          <w:szCs w:val="24"/>
          <w:lang w:eastAsia="en-GB"/>
        </w:rPr>
        <w:t xml:space="preserve"> </w:t>
      </w:r>
      <w:r w:rsidR="00BE20EF" w:rsidRPr="00D911C6">
        <w:rPr>
          <w:rFonts w:ascii="Times New Roman" w:hAnsi="Times New Roman"/>
          <w:spacing w:val="-2"/>
          <w:sz w:val="24"/>
          <w:szCs w:val="24"/>
          <w:lang w:eastAsia="en-GB"/>
        </w:rPr>
        <w:t xml:space="preserve">as a cultural form – as a </w:t>
      </w:r>
      <w:r w:rsidR="001877CD">
        <w:rPr>
          <w:rFonts w:ascii="Times New Roman" w:hAnsi="Times New Roman"/>
          <w:spacing w:val="-2"/>
          <w:sz w:val="24"/>
          <w:szCs w:val="24"/>
          <w:lang w:eastAsia="en-GB"/>
        </w:rPr>
        <w:t xml:space="preserve">collective idea and way of </w:t>
      </w:r>
      <w:r w:rsidR="00BE20EF" w:rsidRPr="00D911C6">
        <w:rPr>
          <w:rFonts w:ascii="Times New Roman" w:hAnsi="Times New Roman"/>
          <w:spacing w:val="-2"/>
          <w:sz w:val="24"/>
          <w:szCs w:val="24"/>
          <w:lang w:eastAsia="en-GB"/>
        </w:rPr>
        <w:t xml:space="preserve">thinking and being – </w:t>
      </w:r>
      <w:r w:rsidR="008F1720" w:rsidRPr="00D911C6">
        <w:rPr>
          <w:rFonts w:ascii="Times New Roman" w:hAnsi="Times New Roman"/>
          <w:spacing w:val="-2"/>
          <w:sz w:val="24"/>
          <w:szCs w:val="24"/>
          <w:lang w:eastAsia="en-GB"/>
        </w:rPr>
        <w:t>as well as</w:t>
      </w:r>
      <w:r w:rsidR="00BE20EF" w:rsidRPr="00D911C6">
        <w:rPr>
          <w:rFonts w:ascii="Times New Roman" w:hAnsi="Times New Roman"/>
          <w:spacing w:val="-2"/>
          <w:sz w:val="24"/>
          <w:szCs w:val="24"/>
          <w:lang w:eastAsia="en-GB"/>
        </w:rPr>
        <w:t xml:space="preserve"> a commercial </w:t>
      </w:r>
      <w:r w:rsidR="00C70BD8" w:rsidRPr="00D911C6">
        <w:rPr>
          <w:rFonts w:ascii="Times New Roman" w:hAnsi="Times New Roman"/>
          <w:spacing w:val="-2"/>
          <w:sz w:val="24"/>
          <w:szCs w:val="24"/>
          <w:lang w:eastAsia="en-GB"/>
        </w:rPr>
        <w:t>activity</w:t>
      </w:r>
      <w:r w:rsidR="00BE20EF" w:rsidRPr="00D911C6">
        <w:rPr>
          <w:rFonts w:ascii="Times New Roman" w:hAnsi="Times New Roman"/>
          <w:spacing w:val="-2"/>
          <w:sz w:val="24"/>
          <w:szCs w:val="24"/>
          <w:lang w:eastAsia="en-GB"/>
        </w:rPr>
        <w:t xml:space="preserve">. </w:t>
      </w:r>
      <w:r w:rsidR="00C70BD8" w:rsidRPr="00D911C6">
        <w:rPr>
          <w:rFonts w:ascii="Times New Roman" w:hAnsi="Times New Roman"/>
          <w:spacing w:val="-2"/>
          <w:sz w:val="24"/>
          <w:szCs w:val="24"/>
          <w:lang w:eastAsia="en-GB"/>
        </w:rPr>
        <w:t xml:space="preserve"> </w:t>
      </w:r>
      <w:r w:rsidR="006B55E6" w:rsidRPr="006B55E6">
        <w:rPr>
          <w:rFonts w:ascii="Times New Roman" w:hAnsi="Times New Roman"/>
          <w:spacing w:val="-2"/>
          <w:sz w:val="24"/>
          <w:szCs w:val="24"/>
          <w:lang w:eastAsia="en-GB"/>
        </w:rPr>
        <w:t>Vi</w:t>
      </w:r>
      <w:r w:rsidR="008961B8">
        <w:rPr>
          <w:rFonts w:ascii="Times New Roman" w:hAnsi="Times New Roman"/>
          <w:spacing w:val="-2"/>
          <w:sz w:val="24"/>
          <w:szCs w:val="24"/>
          <w:lang w:eastAsia="en-GB"/>
        </w:rPr>
        <w:t>sitors were encouraged to stay ‘</w:t>
      </w:r>
      <w:r w:rsidR="006B55E6" w:rsidRPr="006B55E6">
        <w:rPr>
          <w:rFonts w:ascii="Times New Roman" w:hAnsi="Times New Roman"/>
          <w:spacing w:val="-2"/>
          <w:sz w:val="24"/>
          <w:szCs w:val="24"/>
          <w:lang w:eastAsia="en-GB"/>
        </w:rPr>
        <w:t>for six weeks, possibly longer</w:t>
      </w:r>
      <w:r w:rsidR="008961B8">
        <w:rPr>
          <w:rFonts w:ascii="Times New Roman" w:hAnsi="Times New Roman"/>
          <w:spacing w:val="-2"/>
          <w:sz w:val="24"/>
          <w:szCs w:val="24"/>
          <w:lang w:eastAsia="en-GB"/>
        </w:rPr>
        <w:t>’</w:t>
      </w:r>
      <w:r w:rsidR="002E78E9">
        <w:rPr>
          <w:rFonts w:ascii="Times New Roman" w:hAnsi="Times New Roman"/>
          <w:spacing w:val="-2"/>
          <w:sz w:val="24"/>
          <w:szCs w:val="24"/>
          <w:lang w:eastAsia="en-GB"/>
        </w:rPr>
        <w:t xml:space="preserve"> (Fortescue-Fox</w:t>
      </w:r>
      <w:r w:rsidR="006B55E6" w:rsidRPr="006B55E6">
        <w:rPr>
          <w:rFonts w:ascii="Times New Roman" w:hAnsi="Times New Roman"/>
          <w:spacing w:val="-2"/>
          <w:sz w:val="24"/>
          <w:szCs w:val="24"/>
          <w:lang w:eastAsia="en-GB"/>
        </w:rPr>
        <w:t xml:space="preserve"> 1896: viii)</w:t>
      </w:r>
      <w:r w:rsidR="006C62EB">
        <w:rPr>
          <w:rFonts w:ascii="Times New Roman" w:hAnsi="Times New Roman"/>
          <w:spacing w:val="-2"/>
          <w:sz w:val="24"/>
          <w:szCs w:val="24"/>
          <w:lang w:eastAsia="en-GB"/>
        </w:rPr>
        <w:t>, with a</w:t>
      </w:r>
      <w:r w:rsidR="006B55E6" w:rsidRPr="006B55E6">
        <w:rPr>
          <w:rFonts w:ascii="Times New Roman" w:hAnsi="Times New Roman"/>
          <w:spacing w:val="-2"/>
          <w:sz w:val="24"/>
          <w:szCs w:val="24"/>
          <w:lang w:eastAsia="en-GB"/>
        </w:rPr>
        <w:t xml:space="preserve">ll aspects of hospitality at Strathpeffer medicalised into a prolonged health-giving experience, a narrative that became deeply embedded in the fabric and purpose of the village. </w:t>
      </w:r>
      <w:r w:rsidR="00C430BD" w:rsidRPr="00D911C6">
        <w:rPr>
          <w:rFonts w:ascii="Times New Roman" w:hAnsi="Times New Roman"/>
          <w:spacing w:val="-2"/>
          <w:sz w:val="24"/>
          <w:szCs w:val="24"/>
          <w:lang w:eastAsia="en-GB"/>
        </w:rPr>
        <w:t xml:space="preserve">For the purposes of this paper, </w:t>
      </w:r>
      <w:r w:rsidR="00C430BD">
        <w:rPr>
          <w:rFonts w:ascii="Times New Roman" w:hAnsi="Times New Roman"/>
          <w:spacing w:val="-2"/>
          <w:sz w:val="24"/>
          <w:szCs w:val="24"/>
          <w:lang w:eastAsia="en-GB"/>
        </w:rPr>
        <w:t>the</w:t>
      </w:r>
      <w:r w:rsidR="00C430BD" w:rsidRPr="00D911C6">
        <w:rPr>
          <w:rFonts w:ascii="Times New Roman" w:hAnsi="Times New Roman"/>
          <w:spacing w:val="-2"/>
          <w:sz w:val="24"/>
          <w:szCs w:val="24"/>
          <w:lang w:eastAsia="en-GB"/>
        </w:rPr>
        <w:t xml:space="preserve"> smallness</w:t>
      </w:r>
      <w:r w:rsidR="00C430BD">
        <w:rPr>
          <w:rFonts w:ascii="Times New Roman" w:hAnsi="Times New Roman"/>
          <w:spacing w:val="-2"/>
          <w:sz w:val="24"/>
          <w:szCs w:val="24"/>
          <w:lang w:eastAsia="en-GB"/>
        </w:rPr>
        <w:t xml:space="preserve"> of the village</w:t>
      </w:r>
      <w:r w:rsidR="00C430BD" w:rsidRPr="00D911C6">
        <w:rPr>
          <w:rFonts w:ascii="Times New Roman" w:hAnsi="Times New Roman"/>
          <w:spacing w:val="-2"/>
          <w:sz w:val="24"/>
          <w:szCs w:val="24"/>
          <w:lang w:eastAsia="en-GB"/>
        </w:rPr>
        <w:t xml:space="preserve"> is its strength</w:t>
      </w:r>
      <w:r w:rsidR="00083909">
        <w:rPr>
          <w:rFonts w:ascii="Times New Roman" w:hAnsi="Times New Roman"/>
          <w:spacing w:val="-2"/>
          <w:sz w:val="24"/>
          <w:szCs w:val="24"/>
          <w:lang w:eastAsia="en-GB"/>
        </w:rPr>
        <w:t xml:space="preserve"> – the 1901 census </w:t>
      </w:r>
      <w:r w:rsidR="00083909">
        <w:rPr>
          <w:rFonts w:ascii="Times New Roman" w:hAnsi="Times New Roman"/>
          <w:spacing w:val="-2"/>
          <w:sz w:val="24"/>
          <w:szCs w:val="24"/>
        </w:rPr>
        <w:t xml:space="preserve">records only </w:t>
      </w:r>
      <w:r w:rsidR="00083909" w:rsidRPr="001B53E2">
        <w:rPr>
          <w:rFonts w:ascii="Times New Roman" w:hAnsi="Times New Roman"/>
          <w:spacing w:val="-2"/>
          <w:sz w:val="24"/>
          <w:szCs w:val="24"/>
        </w:rPr>
        <w:t xml:space="preserve">354 residents </w:t>
      </w:r>
      <w:r w:rsidR="00083909">
        <w:rPr>
          <w:rFonts w:ascii="Times New Roman" w:hAnsi="Times New Roman"/>
          <w:spacing w:val="-2"/>
          <w:sz w:val="24"/>
          <w:szCs w:val="24"/>
        </w:rPr>
        <w:t xml:space="preserve">present during the winter (out of season) months (Anon. 1911a: 1002).  </w:t>
      </w:r>
      <w:r w:rsidR="002040EF">
        <w:rPr>
          <w:rFonts w:ascii="Times New Roman" w:hAnsi="Times New Roman"/>
          <w:spacing w:val="-2"/>
          <w:sz w:val="24"/>
          <w:szCs w:val="24"/>
        </w:rPr>
        <w:t>As a result, w</w:t>
      </w:r>
      <w:r w:rsidR="00083909">
        <w:rPr>
          <w:rFonts w:ascii="Times New Roman" w:hAnsi="Times New Roman"/>
          <w:spacing w:val="-2"/>
          <w:sz w:val="24"/>
          <w:szCs w:val="24"/>
        </w:rPr>
        <w:t>e</w:t>
      </w:r>
      <w:r w:rsidR="00C430BD" w:rsidRPr="00D911C6">
        <w:rPr>
          <w:rFonts w:ascii="Times New Roman" w:hAnsi="Times New Roman"/>
          <w:spacing w:val="-2"/>
          <w:sz w:val="24"/>
          <w:szCs w:val="24"/>
          <w:lang w:eastAsia="en-GB"/>
        </w:rPr>
        <w:t xml:space="preserve"> are able to hear the voices of key</w:t>
      </w:r>
      <w:r w:rsidR="00C430BD">
        <w:rPr>
          <w:rFonts w:ascii="Times New Roman" w:hAnsi="Times New Roman"/>
          <w:spacing w:val="-2"/>
          <w:sz w:val="24"/>
          <w:szCs w:val="24"/>
          <w:lang w:eastAsia="en-GB"/>
        </w:rPr>
        <w:t xml:space="preserve"> individuals, and to analyse the narratives at play in the community </w:t>
      </w:r>
      <w:r w:rsidR="00C430BD" w:rsidRPr="00D911C6">
        <w:rPr>
          <w:rFonts w:ascii="Times New Roman" w:hAnsi="Times New Roman"/>
          <w:spacing w:val="-2"/>
          <w:sz w:val="24"/>
          <w:szCs w:val="24"/>
          <w:lang w:eastAsia="en-GB"/>
        </w:rPr>
        <w:t>in a way that might not be possible in a more substantial</w:t>
      </w:r>
      <w:r w:rsidR="00C430BD">
        <w:rPr>
          <w:rFonts w:ascii="Times New Roman" w:hAnsi="Times New Roman"/>
          <w:spacing w:val="-2"/>
          <w:sz w:val="24"/>
          <w:szCs w:val="24"/>
          <w:lang w:eastAsia="en-GB"/>
        </w:rPr>
        <w:t xml:space="preserve"> or less isolated</w:t>
      </w:r>
      <w:r w:rsidR="00C430BD" w:rsidRPr="00D911C6">
        <w:rPr>
          <w:rFonts w:ascii="Times New Roman" w:hAnsi="Times New Roman"/>
          <w:spacing w:val="-2"/>
          <w:sz w:val="24"/>
          <w:szCs w:val="24"/>
          <w:lang w:eastAsia="en-GB"/>
        </w:rPr>
        <w:t xml:space="preserve"> location.  </w:t>
      </w:r>
      <w:r w:rsidR="006B55E6" w:rsidRPr="006B55E6">
        <w:rPr>
          <w:rFonts w:ascii="Times New Roman" w:hAnsi="Times New Roman"/>
          <w:spacing w:val="-2"/>
          <w:sz w:val="24"/>
          <w:szCs w:val="24"/>
          <w:lang w:eastAsia="en-GB"/>
        </w:rPr>
        <w:t xml:space="preserve"> </w:t>
      </w:r>
      <w:r w:rsidR="002040EF">
        <w:rPr>
          <w:rFonts w:ascii="Times New Roman" w:hAnsi="Times New Roman"/>
          <w:spacing w:val="-2"/>
          <w:sz w:val="24"/>
          <w:szCs w:val="24"/>
          <w:lang w:eastAsia="en-GB"/>
        </w:rPr>
        <w:t>Strathpeffer Spa, as a</w:t>
      </w:r>
      <w:r w:rsidR="00F11E9C">
        <w:rPr>
          <w:rFonts w:ascii="Times New Roman" w:hAnsi="Times New Roman"/>
          <w:spacing w:val="-2"/>
          <w:sz w:val="24"/>
          <w:szCs w:val="24"/>
          <w:lang w:eastAsia="en-GB"/>
        </w:rPr>
        <w:t xml:space="preserve"> geographically isolated</w:t>
      </w:r>
      <w:r w:rsidR="002040EF">
        <w:rPr>
          <w:rFonts w:ascii="Times New Roman" w:hAnsi="Times New Roman"/>
          <w:spacing w:val="-2"/>
          <w:sz w:val="24"/>
          <w:szCs w:val="24"/>
          <w:lang w:eastAsia="en-GB"/>
        </w:rPr>
        <w:t xml:space="preserve"> nineteenth-century planned village,</w:t>
      </w:r>
      <w:r w:rsidR="00781FC9" w:rsidRPr="006B55E6">
        <w:rPr>
          <w:rFonts w:ascii="Times New Roman" w:hAnsi="Times New Roman"/>
          <w:spacing w:val="-2"/>
          <w:sz w:val="24"/>
          <w:szCs w:val="24"/>
          <w:lang w:eastAsia="en-GB"/>
        </w:rPr>
        <w:t xml:space="preserve"> provides us with an </w:t>
      </w:r>
      <w:r w:rsidR="00BE20EF" w:rsidRPr="006B55E6">
        <w:rPr>
          <w:rFonts w:ascii="Times New Roman" w:hAnsi="Times New Roman"/>
          <w:spacing w:val="-2"/>
          <w:sz w:val="24"/>
          <w:szCs w:val="24"/>
          <w:lang w:eastAsia="en-GB"/>
        </w:rPr>
        <w:t>example of what might be termed a ‘hospitality community’</w:t>
      </w:r>
      <w:r w:rsidR="00542287" w:rsidRPr="006B55E6">
        <w:rPr>
          <w:rFonts w:ascii="Times New Roman" w:hAnsi="Times New Roman"/>
          <w:spacing w:val="-2"/>
          <w:sz w:val="24"/>
          <w:szCs w:val="24"/>
          <w:lang w:eastAsia="en-GB"/>
        </w:rPr>
        <w:t xml:space="preserve"> </w:t>
      </w:r>
      <w:r w:rsidR="00542287" w:rsidRPr="006B55E6">
        <w:rPr>
          <w:rFonts w:ascii="Times New Roman" w:hAnsi="Times New Roman"/>
          <w:spacing w:val="-2"/>
          <w:sz w:val="24"/>
          <w:szCs w:val="24"/>
          <w:lang w:eastAsia="en-GB"/>
        </w:rPr>
        <w:lastRenderedPageBreak/>
        <w:t xml:space="preserve">governed </w:t>
      </w:r>
      <w:r w:rsidR="00C70BD8" w:rsidRPr="006B55E6">
        <w:rPr>
          <w:rFonts w:ascii="Times New Roman" w:hAnsi="Times New Roman"/>
          <w:spacing w:val="-2"/>
          <w:sz w:val="24"/>
          <w:szCs w:val="24"/>
          <w:lang w:eastAsia="en-GB"/>
        </w:rPr>
        <w:t xml:space="preserve">by </w:t>
      </w:r>
      <w:r w:rsidR="0025598F" w:rsidRPr="006B55E6">
        <w:rPr>
          <w:rFonts w:ascii="Times New Roman" w:hAnsi="Times New Roman"/>
          <w:spacing w:val="-2"/>
          <w:sz w:val="24"/>
          <w:szCs w:val="24"/>
          <w:lang w:eastAsia="en-GB"/>
        </w:rPr>
        <w:t>its</w:t>
      </w:r>
      <w:r w:rsidR="00C70BD8" w:rsidRPr="006B55E6">
        <w:rPr>
          <w:rFonts w:ascii="Times New Roman" w:hAnsi="Times New Roman"/>
          <w:spacing w:val="-2"/>
          <w:sz w:val="24"/>
          <w:szCs w:val="24"/>
          <w:lang w:eastAsia="en-GB"/>
        </w:rPr>
        <w:t xml:space="preserve"> ‘community narrative’</w:t>
      </w:r>
      <w:r w:rsidR="00F11E9C">
        <w:rPr>
          <w:rFonts w:ascii="Times New Roman" w:hAnsi="Times New Roman"/>
          <w:spacing w:val="-2"/>
          <w:sz w:val="24"/>
          <w:szCs w:val="24"/>
          <w:lang w:eastAsia="en-GB"/>
        </w:rPr>
        <w:t xml:space="preserve"> (see map in Figure 1)</w:t>
      </w:r>
      <w:r w:rsidR="00C70BD8" w:rsidRPr="006B55E6">
        <w:rPr>
          <w:rFonts w:ascii="Times New Roman" w:hAnsi="Times New Roman"/>
          <w:spacing w:val="-2"/>
          <w:sz w:val="24"/>
          <w:szCs w:val="24"/>
          <w:lang w:eastAsia="en-GB"/>
        </w:rPr>
        <w:t xml:space="preserve">. </w:t>
      </w:r>
      <w:r w:rsidR="00A62822" w:rsidRPr="006B55E6">
        <w:rPr>
          <w:rFonts w:ascii="Times New Roman" w:hAnsi="Times New Roman"/>
          <w:spacing w:val="-2"/>
          <w:sz w:val="24"/>
          <w:szCs w:val="24"/>
          <w:lang w:eastAsia="en-GB"/>
        </w:rPr>
        <w:t xml:space="preserve"> </w:t>
      </w:r>
      <w:r w:rsidR="0025598F" w:rsidRPr="00D911C6">
        <w:rPr>
          <w:rFonts w:ascii="Times New Roman" w:hAnsi="Times New Roman"/>
          <w:spacing w:val="-2"/>
          <w:sz w:val="24"/>
          <w:szCs w:val="24"/>
          <w:lang w:eastAsia="en-GB"/>
        </w:rPr>
        <w:t>C</w:t>
      </w:r>
      <w:r w:rsidR="00C70BD8" w:rsidRPr="00D911C6">
        <w:rPr>
          <w:rFonts w:ascii="Times New Roman" w:hAnsi="Times New Roman"/>
          <w:spacing w:val="-2"/>
          <w:sz w:val="24"/>
          <w:szCs w:val="24"/>
          <w:lang w:eastAsia="en-GB"/>
        </w:rPr>
        <w:t xml:space="preserve">ritical hospitality </w:t>
      </w:r>
      <w:r w:rsidR="0025598F" w:rsidRPr="00D911C6">
        <w:rPr>
          <w:rFonts w:ascii="Times New Roman" w:hAnsi="Times New Roman"/>
          <w:spacing w:val="-2"/>
          <w:sz w:val="24"/>
          <w:szCs w:val="24"/>
          <w:lang w:eastAsia="en-GB"/>
        </w:rPr>
        <w:t>seeks to</w:t>
      </w:r>
      <w:r w:rsidR="00C70BD8" w:rsidRPr="00D911C6">
        <w:rPr>
          <w:rFonts w:ascii="Times New Roman" w:hAnsi="Times New Roman"/>
          <w:spacing w:val="-2"/>
          <w:sz w:val="24"/>
          <w:szCs w:val="24"/>
          <w:lang w:eastAsia="en-GB"/>
        </w:rPr>
        <w:t xml:space="preserve"> find new ways of understanding hospitality</w:t>
      </w:r>
      <w:r w:rsidR="0025598F" w:rsidRPr="00D911C6">
        <w:rPr>
          <w:rFonts w:ascii="Times New Roman" w:hAnsi="Times New Roman"/>
          <w:spacing w:val="-2"/>
          <w:sz w:val="24"/>
          <w:szCs w:val="24"/>
          <w:lang w:eastAsia="en-GB"/>
        </w:rPr>
        <w:t>.  Here</w:t>
      </w:r>
      <w:r w:rsidR="00976A54" w:rsidRPr="00D911C6">
        <w:rPr>
          <w:rFonts w:ascii="Times New Roman" w:hAnsi="Times New Roman"/>
          <w:spacing w:val="-2"/>
          <w:sz w:val="24"/>
          <w:szCs w:val="24"/>
          <w:lang w:eastAsia="en-GB"/>
        </w:rPr>
        <w:t xml:space="preserve">, </w:t>
      </w:r>
      <w:r w:rsidR="0025598F" w:rsidRPr="00D911C6">
        <w:rPr>
          <w:rFonts w:ascii="Times New Roman" w:hAnsi="Times New Roman"/>
          <w:spacing w:val="-2"/>
          <w:sz w:val="24"/>
          <w:szCs w:val="24"/>
          <w:lang w:eastAsia="en-GB"/>
        </w:rPr>
        <w:t>I</w:t>
      </w:r>
      <w:r w:rsidR="00976A54" w:rsidRPr="00D911C6">
        <w:rPr>
          <w:rFonts w:ascii="Times New Roman" w:hAnsi="Times New Roman"/>
          <w:spacing w:val="-2"/>
          <w:sz w:val="24"/>
          <w:szCs w:val="24"/>
          <w:lang w:eastAsia="en-GB"/>
        </w:rPr>
        <w:t xml:space="preserve"> address one of the fundamental </w:t>
      </w:r>
      <w:r w:rsidR="000742AA" w:rsidRPr="00D911C6">
        <w:rPr>
          <w:rFonts w:ascii="Times New Roman" w:hAnsi="Times New Roman"/>
          <w:spacing w:val="-2"/>
          <w:sz w:val="24"/>
          <w:szCs w:val="24"/>
          <w:lang w:eastAsia="en-GB"/>
        </w:rPr>
        <w:t>questions</w:t>
      </w:r>
      <w:r w:rsidR="00976A54" w:rsidRPr="00D911C6">
        <w:rPr>
          <w:rFonts w:ascii="Times New Roman" w:hAnsi="Times New Roman"/>
          <w:spacing w:val="-2"/>
          <w:sz w:val="24"/>
          <w:szCs w:val="24"/>
          <w:lang w:eastAsia="en-GB"/>
        </w:rPr>
        <w:t xml:space="preserve"> </w:t>
      </w:r>
      <w:r w:rsidR="00A62822" w:rsidRPr="00D911C6">
        <w:rPr>
          <w:rFonts w:ascii="Times New Roman" w:hAnsi="Times New Roman"/>
          <w:spacing w:val="-2"/>
          <w:sz w:val="24"/>
          <w:szCs w:val="24"/>
          <w:lang w:eastAsia="en-GB"/>
        </w:rPr>
        <w:t>posed by</w:t>
      </w:r>
      <w:r w:rsidR="00976A54" w:rsidRPr="00D911C6">
        <w:rPr>
          <w:rFonts w:ascii="Times New Roman" w:hAnsi="Times New Roman"/>
          <w:spacing w:val="-2"/>
          <w:sz w:val="24"/>
          <w:szCs w:val="24"/>
          <w:lang w:eastAsia="en-GB"/>
        </w:rPr>
        <w:t xml:space="preserve"> this journal: </w:t>
      </w:r>
      <w:r w:rsidR="008961B8">
        <w:rPr>
          <w:rFonts w:ascii="Times New Roman" w:hAnsi="Times New Roman"/>
          <w:spacing w:val="-2"/>
          <w:sz w:val="24"/>
          <w:szCs w:val="24"/>
          <w:lang w:eastAsia="en-GB"/>
        </w:rPr>
        <w:t>‘</w:t>
      </w:r>
      <w:r w:rsidR="00976A54" w:rsidRPr="00D911C6">
        <w:rPr>
          <w:rFonts w:ascii="Times New Roman" w:hAnsi="Times New Roman"/>
          <w:spacing w:val="-2"/>
          <w:sz w:val="24"/>
          <w:szCs w:val="24"/>
          <w:lang w:eastAsia="en-GB"/>
        </w:rPr>
        <w:t>how might</w:t>
      </w:r>
      <w:r w:rsidR="000742AA" w:rsidRPr="00D911C6">
        <w:rPr>
          <w:rFonts w:ascii="Times New Roman" w:hAnsi="Times New Roman"/>
          <w:spacing w:val="-2"/>
          <w:sz w:val="24"/>
          <w:szCs w:val="24"/>
          <w:lang w:eastAsia="en-GB"/>
        </w:rPr>
        <w:t xml:space="preserve"> we</w:t>
      </w:r>
      <w:r w:rsidR="00976A54" w:rsidRPr="00D911C6">
        <w:rPr>
          <w:rFonts w:ascii="Times New Roman" w:hAnsi="Times New Roman"/>
          <w:spacing w:val="-2"/>
          <w:sz w:val="24"/>
          <w:szCs w:val="24"/>
          <w:lang w:eastAsia="en-GB"/>
        </w:rPr>
        <w:t xml:space="preserve"> study hospitality</w:t>
      </w:r>
      <w:r w:rsidR="000742AA" w:rsidRPr="00D911C6">
        <w:rPr>
          <w:rFonts w:ascii="Times New Roman" w:hAnsi="Times New Roman"/>
          <w:spacing w:val="-2"/>
          <w:sz w:val="24"/>
          <w:szCs w:val="24"/>
          <w:lang w:eastAsia="en-GB"/>
        </w:rPr>
        <w:t>?</w:t>
      </w:r>
      <w:r w:rsidR="008961B8">
        <w:rPr>
          <w:rFonts w:ascii="Times New Roman" w:hAnsi="Times New Roman"/>
          <w:spacing w:val="-2"/>
          <w:sz w:val="24"/>
          <w:szCs w:val="24"/>
          <w:lang w:eastAsia="en-GB"/>
        </w:rPr>
        <w:t>’</w:t>
      </w:r>
      <w:r w:rsidR="002E78E9">
        <w:rPr>
          <w:rFonts w:ascii="Times New Roman" w:hAnsi="Times New Roman"/>
          <w:spacing w:val="-2"/>
          <w:sz w:val="24"/>
          <w:szCs w:val="24"/>
          <w:lang w:eastAsia="en-GB"/>
        </w:rPr>
        <w:t xml:space="preserve"> (Lynch et al</w:t>
      </w:r>
      <w:r w:rsidR="00121657">
        <w:rPr>
          <w:rFonts w:ascii="Times New Roman" w:hAnsi="Times New Roman"/>
          <w:spacing w:val="-2"/>
          <w:sz w:val="24"/>
          <w:szCs w:val="24"/>
          <w:lang w:eastAsia="en-GB"/>
        </w:rPr>
        <w:t>.</w:t>
      </w:r>
      <w:r w:rsidR="00687E07" w:rsidRPr="00D911C6">
        <w:rPr>
          <w:rFonts w:ascii="Times New Roman" w:hAnsi="Times New Roman"/>
          <w:spacing w:val="-2"/>
          <w:sz w:val="24"/>
          <w:szCs w:val="24"/>
          <w:lang w:eastAsia="en-GB"/>
        </w:rPr>
        <w:t xml:space="preserve"> 2011: 5).</w:t>
      </w:r>
      <w:r w:rsidR="00976A54" w:rsidRPr="00D911C6">
        <w:rPr>
          <w:rFonts w:ascii="Times New Roman" w:hAnsi="Times New Roman"/>
          <w:spacing w:val="-2"/>
          <w:sz w:val="24"/>
          <w:szCs w:val="24"/>
          <w:lang w:eastAsia="en-GB"/>
        </w:rPr>
        <w:t xml:space="preserve">  </w:t>
      </w:r>
      <w:r w:rsidR="00514FFC">
        <w:rPr>
          <w:rFonts w:ascii="Times New Roman" w:hAnsi="Times New Roman"/>
          <w:spacing w:val="-2"/>
          <w:sz w:val="24"/>
          <w:szCs w:val="24"/>
          <w:lang w:eastAsia="en-GB"/>
        </w:rPr>
        <w:t xml:space="preserve">In its widest </w:t>
      </w:r>
      <w:r w:rsidR="00D71B05" w:rsidRPr="00D911C6">
        <w:rPr>
          <w:rFonts w:ascii="Times New Roman" w:hAnsi="Times New Roman"/>
          <w:spacing w:val="-2"/>
          <w:sz w:val="24"/>
          <w:szCs w:val="24"/>
          <w:lang w:eastAsia="en-GB"/>
        </w:rPr>
        <w:t>perspective, the</w:t>
      </w:r>
      <w:r w:rsidR="00976A54" w:rsidRPr="00D911C6">
        <w:rPr>
          <w:rFonts w:ascii="Times New Roman" w:hAnsi="Times New Roman"/>
          <w:spacing w:val="-2"/>
          <w:sz w:val="24"/>
          <w:szCs w:val="24"/>
          <w:lang w:eastAsia="en-GB"/>
        </w:rPr>
        <w:t xml:space="preserve"> </w:t>
      </w:r>
      <w:r w:rsidR="00A62822" w:rsidRPr="00D911C6">
        <w:rPr>
          <w:rFonts w:ascii="Times New Roman" w:hAnsi="Times New Roman"/>
          <w:spacing w:val="-2"/>
          <w:sz w:val="24"/>
          <w:szCs w:val="24"/>
          <w:lang w:eastAsia="en-GB"/>
        </w:rPr>
        <w:t>paper suggests</w:t>
      </w:r>
      <w:r w:rsidR="00976A54" w:rsidRPr="00D911C6">
        <w:rPr>
          <w:rFonts w:ascii="Times New Roman" w:hAnsi="Times New Roman"/>
          <w:spacing w:val="-2"/>
          <w:sz w:val="24"/>
          <w:szCs w:val="24"/>
          <w:lang w:eastAsia="en-GB"/>
        </w:rPr>
        <w:t xml:space="preserve"> </w:t>
      </w:r>
      <w:r w:rsidR="0025598F" w:rsidRPr="00D911C6">
        <w:rPr>
          <w:rFonts w:ascii="Times New Roman" w:hAnsi="Times New Roman"/>
          <w:spacing w:val="-2"/>
          <w:sz w:val="24"/>
          <w:szCs w:val="24"/>
          <w:lang w:eastAsia="en-GB"/>
        </w:rPr>
        <w:t xml:space="preserve">a </w:t>
      </w:r>
      <w:r w:rsidR="000742AA" w:rsidRPr="00D911C6">
        <w:rPr>
          <w:rFonts w:ascii="Times New Roman" w:hAnsi="Times New Roman"/>
          <w:spacing w:val="-2"/>
          <w:sz w:val="24"/>
          <w:szCs w:val="24"/>
          <w:lang w:eastAsia="en-GB"/>
        </w:rPr>
        <w:t>way in which</w:t>
      </w:r>
      <w:r w:rsidR="00976A54" w:rsidRPr="00D911C6">
        <w:rPr>
          <w:rFonts w:ascii="Times New Roman" w:hAnsi="Times New Roman"/>
          <w:spacing w:val="-2"/>
          <w:sz w:val="24"/>
          <w:szCs w:val="24"/>
          <w:lang w:eastAsia="en-GB"/>
        </w:rPr>
        <w:t xml:space="preserve"> the historical study of hospitality – </w:t>
      </w:r>
      <w:r w:rsidR="0025598F" w:rsidRPr="00D911C6">
        <w:rPr>
          <w:rFonts w:ascii="Times New Roman" w:hAnsi="Times New Roman"/>
          <w:spacing w:val="-2"/>
          <w:sz w:val="24"/>
          <w:szCs w:val="24"/>
          <w:lang w:eastAsia="en-GB"/>
        </w:rPr>
        <w:t>whether</w:t>
      </w:r>
      <w:r w:rsidR="00976A54" w:rsidRPr="00D911C6">
        <w:rPr>
          <w:rFonts w:ascii="Times New Roman" w:hAnsi="Times New Roman"/>
          <w:spacing w:val="-2"/>
          <w:sz w:val="24"/>
          <w:szCs w:val="24"/>
          <w:lang w:eastAsia="en-GB"/>
        </w:rPr>
        <w:t xml:space="preserve"> </w:t>
      </w:r>
      <w:r w:rsidR="00781FC9" w:rsidRPr="00D911C6">
        <w:rPr>
          <w:rFonts w:ascii="Times New Roman" w:hAnsi="Times New Roman"/>
          <w:spacing w:val="-2"/>
          <w:sz w:val="24"/>
          <w:szCs w:val="24"/>
          <w:lang w:eastAsia="en-GB"/>
        </w:rPr>
        <w:t xml:space="preserve">concerned with the </w:t>
      </w:r>
      <w:r w:rsidR="00976A54" w:rsidRPr="00D911C6">
        <w:rPr>
          <w:rFonts w:ascii="Times New Roman" w:hAnsi="Times New Roman"/>
          <w:spacing w:val="-2"/>
          <w:sz w:val="24"/>
          <w:szCs w:val="24"/>
          <w:lang w:eastAsia="en-GB"/>
        </w:rPr>
        <w:t>community,</w:t>
      </w:r>
      <w:r w:rsidR="00781FC9" w:rsidRPr="00D911C6">
        <w:rPr>
          <w:rFonts w:ascii="Times New Roman" w:hAnsi="Times New Roman"/>
          <w:spacing w:val="-2"/>
          <w:sz w:val="24"/>
          <w:szCs w:val="24"/>
          <w:lang w:eastAsia="en-GB"/>
        </w:rPr>
        <w:t xml:space="preserve"> the institution</w:t>
      </w:r>
      <w:r w:rsidR="00976A54" w:rsidRPr="00D911C6">
        <w:rPr>
          <w:rFonts w:ascii="Times New Roman" w:hAnsi="Times New Roman"/>
          <w:spacing w:val="-2"/>
          <w:sz w:val="24"/>
          <w:szCs w:val="24"/>
          <w:lang w:eastAsia="en-GB"/>
        </w:rPr>
        <w:t xml:space="preserve"> or</w:t>
      </w:r>
      <w:r w:rsidR="00781FC9" w:rsidRPr="00D911C6">
        <w:rPr>
          <w:rFonts w:ascii="Times New Roman" w:hAnsi="Times New Roman"/>
          <w:spacing w:val="-2"/>
          <w:sz w:val="24"/>
          <w:szCs w:val="24"/>
          <w:lang w:eastAsia="en-GB"/>
        </w:rPr>
        <w:t xml:space="preserve"> the</w:t>
      </w:r>
      <w:r w:rsidR="00976A54" w:rsidRPr="00D911C6">
        <w:rPr>
          <w:rFonts w:ascii="Times New Roman" w:hAnsi="Times New Roman"/>
          <w:spacing w:val="-2"/>
          <w:sz w:val="24"/>
          <w:szCs w:val="24"/>
          <w:lang w:eastAsia="en-GB"/>
        </w:rPr>
        <w:t xml:space="preserve"> individual</w:t>
      </w:r>
      <w:r w:rsidR="00D71B05" w:rsidRPr="00D911C6">
        <w:rPr>
          <w:rFonts w:ascii="Times New Roman" w:hAnsi="Times New Roman"/>
          <w:spacing w:val="-2"/>
          <w:sz w:val="24"/>
          <w:szCs w:val="24"/>
          <w:lang w:eastAsia="en-GB"/>
        </w:rPr>
        <w:t xml:space="preserve"> (Hansen </w:t>
      </w:r>
      <w:r w:rsidR="002B3D68">
        <w:rPr>
          <w:rFonts w:ascii="Times New Roman" w:hAnsi="Times New Roman"/>
          <w:spacing w:val="-2"/>
          <w:sz w:val="24"/>
          <w:szCs w:val="24"/>
          <w:lang w:eastAsia="en-GB"/>
        </w:rPr>
        <w:t>20</w:t>
      </w:r>
      <w:r w:rsidR="00D71B05" w:rsidRPr="00D911C6">
        <w:rPr>
          <w:rFonts w:ascii="Times New Roman" w:hAnsi="Times New Roman"/>
          <w:spacing w:val="-2"/>
          <w:sz w:val="24"/>
          <w:szCs w:val="24"/>
          <w:lang w:eastAsia="en-GB"/>
        </w:rPr>
        <w:t>12)</w:t>
      </w:r>
      <w:r w:rsidR="0025598F" w:rsidRPr="00D911C6">
        <w:rPr>
          <w:rFonts w:ascii="Times New Roman" w:hAnsi="Times New Roman"/>
          <w:spacing w:val="-2"/>
          <w:sz w:val="24"/>
          <w:szCs w:val="24"/>
          <w:lang w:eastAsia="en-GB"/>
        </w:rPr>
        <w:t xml:space="preserve"> –</w:t>
      </w:r>
      <w:r w:rsidR="00976A54" w:rsidRPr="00D911C6">
        <w:rPr>
          <w:rFonts w:ascii="Times New Roman" w:hAnsi="Times New Roman"/>
          <w:spacing w:val="-2"/>
          <w:sz w:val="24"/>
          <w:szCs w:val="24"/>
          <w:lang w:eastAsia="en-GB"/>
        </w:rPr>
        <w:t xml:space="preserve"> </w:t>
      </w:r>
      <w:r w:rsidR="000742AA" w:rsidRPr="00D911C6">
        <w:rPr>
          <w:rFonts w:ascii="Times New Roman" w:hAnsi="Times New Roman"/>
          <w:spacing w:val="-2"/>
          <w:sz w:val="24"/>
          <w:szCs w:val="24"/>
          <w:lang w:eastAsia="en-GB"/>
        </w:rPr>
        <w:t xml:space="preserve">might move </w:t>
      </w:r>
      <w:r w:rsidR="00976A54" w:rsidRPr="00D911C6">
        <w:rPr>
          <w:rFonts w:ascii="Times New Roman" w:hAnsi="Times New Roman"/>
          <w:spacing w:val="-2"/>
          <w:sz w:val="24"/>
          <w:szCs w:val="24"/>
          <w:lang w:eastAsia="en-GB"/>
        </w:rPr>
        <w:t xml:space="preserve">in a new direction.  </w:t>
      </w:r>
    </w:p>
    <w:p w14:paraId="0D8A0DAD" w14:textId="77777777" w:rsidR="00232A6B" w:rsidRPr="006D1AEC" w:rsidRDefault="00232A6B" w:rsidP="00BE33B5">
      <w:pPr>
        <w:shd w:val="clear" w:color="auto" w:fill="FFFFFF"/>
        <w:spacing w:after="0" w:line="480" w:lineRule="auto"/>
        <w:ind w:firstLine="851"/>
        <w:jc w:val="both"/>
        <w:rPr>
          <w:rFonts w:ascii="Times New Roman" w:hAnsi="Times New Roman"/>
          <w:spacing w:val="-2"/>
          <w:sz w:val="24"/>
          <w:szCs w:val="24"/>
          <w:lang w:eastAsia="en-GB"/>
        </w:rPr>
      </w:pPr>
    </w:p>
    <w:p w14:paraId="043B5C7A" w14:textId="393DE15B" w:rsidR="006D1AEC" w:rsidRPr="00994E4E" w:rsidRDefault="006D1AEC" w:rsidP="00994E4E">
      <w:pPr>
        <w:pStyle w:val="ListParagraph"/>
        <w:numPr>
          <w:ilvl w:val="0"/>
          <w:numId w:val="13"/>
        </w:numPr>
        <w:shd w:val="clear" w:color="auto" w:fill="FFFFFF"/>
        <w:spacing w:after="0" w:line="480" w:lineRule="auto"/>
        <w:jc w:val="both"/>
        <w:rPr>
          <w:rFonts w:ascii="Times New Roman" w:hAnsi="Times New Roman"/>
          <w:b/>
          <w:spacing w:val="-2"/>
          <w:sz w:val="24"/>
          <w:szCs w:val="24"/>
          <w:lang w:eastAsia="en-GB"/>
        </w:rPr>
      </w:pPr>
      <w:r w:rsidRPr="00994E4E">
        <w:rPr>
          <w:rFonts w:ascii="Times New Roman" w:hAnsi="Times New Roman"/>
          <w:b/>
          <w:spacing w:val="-2"/>
          <w:sz w:val="24"/>
          <w:szCs w:val="24"/>
          <w:lang w:eastAsia="en-GB"/>
        </w:rPr>
        <w:t>Literature Review</w:t>
      </w:r>
    </w:p>
    <w:p w14:paraId="74576865" w14:textId="77777777" w:rsidR="00232A6B" w:rsidRPr="006D1AEC" w:rsidRDefault="00232A6B" w:rsidP="006D1AEC">
      <w:pPr>
        <w:shd w:val="clear" w:color="auto" w:fill="FFFFFF"/>
        <w:spacing w:after="0" w:line="480" w:lineRule="auto"/>
        <w:jc w:val="both"/>
        <w:rPr>
          <w:rFonts w:ascii="Times New Roman" w:hAnsi="Times New Roman"/>
          <w:b/>
          <w:spacing w:val="-2"/>
          <w:sz w:val="24"/>
          <w:szCs w:val="24"/>
          <w:lang w:eastAsia="en-GB"/>
        </w:rPr>
      </w:pPr>
    </w:p>
    <w:p w14:paraId="584CCDBF" w14:textId="77777777" w:rsidR="009902B2" w:rsidRDefault="006D1AEC" w:rsidP="00BE33B5">
      <w:pPr>
        <w:shd w:val="clear" w:color="auto" w:fill="FFFFFF"/>
        <w:spacing w:after="0" w:line="480" w:lineRule="auto"/>
        <w:ind w:firstLine="851"/>
        <w:jc w:val="both"/>
        <w:rPr>
          <w:rFonts w:ascii="Times New Roman" w:hAnsi="Times New Roman"/>
          <w:spacing w:val="-2"/>
          <w:sz w:val="24"/>
          <w:szCs w:val="24"/>
          <w:lang w:eastAsia="en-GB"/>
        </w:rPr>
      </w:pPr>
      <w:r w:rsidRPr="006D1AEC">
        <w:rPr>
          <w:rFonts w:ascii="Times New Roman" w:hAnsi="Times New Roman"/>
          <w:spacing w:val="-2"/>
          <w:sz w:val="24"/>
          <w:szCs w:val="24"/>
          <w:lang w:eastAsia="en-GB"/>
        </w:rPr>
        <w:t xml:space="preserve">An extensive body of literature </w:t>
      </w:r>
      <w:r w:rsidR="00370D35">
        <w:rPr>
          <w:rFonts w:ascii="Times New Roman" w:hAnsi="Times New Roman"/>
          <w:spacing w:val="-2"/>
          <w:sz w:val="24"/>
          <w:szCs w:val="24"/>
          <w:lang w:eastAsia="en-GB"/>
        </w:rPr>
        <w:t>has been</w:t>
      </w:r>
      <w:r w:rsidRPr="006D1AEC">
        <w:rPr>
          <w:rFonts w:ascii="Times New Roman" w:hAnsi="Times New Roman"/>
          <w:spacing w:val="-2"/>
          <w:sz w:val="24"/>
          <w:szCs w:val="24"/>
          <w:lang w:eastAsia="en-GB"/>
        </w:rPr>
        <w:t xml:space="preserve"> be reviewed to set </w:t>
      </w:r>
      <w:r w:rsidR="00370D35">
        <w:rPr>
          <w:rFonts w:ascii="Times New Roman" w:hAnsi="Times New Roman"/>
          <w:spacing w:val="-2"/>
          <w:sz w:val="24"/>
          <w:szCs w:val="24"/>
          <w:lang w:eastAsia="en-GB"/>
        </w:rPr>
        <w:t>this</w:t>
      </w:r>
      <w:r w:rsidRPr="006D1AEC">
        <w:rPr>
          <w:rFonts w:ascii="Times New Roman" w:hAnsi="Times New Roman"/>
          <w:spacing w:val="-2"/>
          <w:sz w:val="24"/>
          <w:szCs w:val="24"/>
          <w:lang w:eastAsia="en-GB"/>
        </w:rPr>
        <w:t xml:space="preserve"> research in context.  The following section</w:t>
      </w:r>
      <w:r>
        <w:rPr>
          <w:rFonts w:ascii="Times New Roman" w:hAnsi="Times New Roman"/>
          <w:spacing w:val="-2"/>
          <w:sz w:val="24"/>
          <w:szCs w:val="24"/>
          <w:lang w:eastAsia="en-GB"/>
        </w:rPr>
        <w:t>s</w:t>
      </w:r>
      <w:r w:rsidRPr="006D1AEC">
        <w:rPr>
          <w:rFonts w:ascii="Times New Roman" w:hAnsi="Times New Roman"/>
          <w:spacing w:val="-2"/>
          <w:sz w:val="24"/>
          <w:szCs w:val="24"/>
          <w:lang w:eastAsia="en-GB"/>
        </w:rPr>
        <w:t xml:space="preserve"> explain Hansen’s theory concerning the value of c</w:t>
      </w:r>
      <w:r>
        <w:rPr>
          <w:rFonts w:ascii="Times New Roman" w:hAnsi="Times New Roman"/>
          <w:spacing w:val="-2"/>
          <w:sz w:val="24"/>
          <w:szCs w:val="24"/>
          <w:lang w:eastAsia="en-GB"/>
        </w:rPr>
        <w:t>ulture and narrative, clarify</w:t>
      </w:r>
      <w:r w:rsidRPr="006D1AEC">
        <w:rPr>
          <w:rFonts w:ascii="Times New Roman" w:hAnsi="Times New Roman"/>
          <w:spacing w:val="-2"/>
          <w:sz w:val="24"/>
          <w:szCs w:val="24"/>
          <w:lang w:eastAsia="en-GB"/>
        </w:rPr>
        <w:t xml:space="preserve"> the usefulness of business clusters, networks and communities as a viable </w:t>
      </w:r>
      <w:r>
        <w:rPr>
          <w:rFonts w:ascii="Times New Roman" w:hAnsi="Times New Roman"/>
          <w:spacing w:val="-2"/>
          <w:sz w:val="24"/>
          <w:szCs w:val="24"/>
          <w:lang w:eastAsia="en-GB"/>
        </w:rPr>
        <w:t>focus for study, and provide a general outline of</w:t>
      </w:r>
      <w:r w:rsidRPr="006D1AEC">
        <w:rPr>
          <w:rFonts w:ascii="Times New Roman" w:hAnsi="Times New Roman"/>
          <w:spacing w:val="-2"/>
          <w:sz w:val="24"/>
          <w:szCs w:val="24"/>
          <w:lang w:eastAsia="en-GB"/>
        </w:rPr>
        <w:t xml:space="preserve"> the history of spas</w:t>
      </w:r>
      <w:r>
        <w:rPr>
          <w:rFonts w:ascii="Times New Roman" w:hAnsi="Times New Roman"/>
          <w:spacing w:val="-2"/>
          <w:sz w:val="24"/>
          <w:szCs w:val="24"/>
          <w:lang w:eastAsia="en-GB"/>
        </w:rPr>
        <w:t>.</w:t>
      </w:r>
    </w:p>
    <w:p w14:paraId="157DF753" w14:textId="77777777" w:rsidR="006D1AEC" w:rsidRPr="006D1AEC" w:rsidRDefault="006D1AEC" w:rsidP="00BE33B5">
      <w:pPr>
        <w:shd w:val="clear" w:color="auto" w:fill="FFFFFF"/>
        <w:spacing w:after="0" w:line="480" w:lineRule="auto"/>
        <w:ind w:firstLine="851"/>
        <w:jc w:val="both"/>
        <w:rPr>
          <w:rFonts w:ascii="Times New Roman" w:hAnsi="Times New Roman"/>
          <w:spacing w:val="-2"/>
          <w:sz w:val="24"/>
          <w:szCs w:val="24"/>
          <w:lang w:eastAsia="en-GB"/>
        </w:rPr>
      </w:pPr>
    </w:p>
    <w:p w14:paraId="1C85E3F3" w14:textId="62844E3E" w:rsidR="00C85442" w:rsidRPr="00994E4E" w:rsidRDefault="00A527D9" w:rsidP="00994E4E">
      <w:pPr>
        <w:pStyle w:val="ListParagraph"/>
        <w:numPr>
          <w:ilvl w:val="1"/>
          <w:numId w:val="13"/>
        </w:numPr>
        <w:shd w:val="clear" w:color="auto" w:fill="FFFFFF"/>
        <w:spacing w:after="0" w:line="480" w:lineRule="auto"/>
        <w:jc w:val="both"/>
        <w:rPr>
          <w:rFonts w:ascii="Times New Roman" w:hAnsi="Times New Roman"/>
          <w:b/>
          <w:spacing w:val="-2"/>
          <w:sz w:val="24"/>
          <w:szCs w:val="24"/>
          <w:lang w:eastAsia="en-GB"/>
        </w:rPr>
      </w:pPr>
      <w:r w:rsidRPr="00994E4E">
        <w:rPr>
          <w:rFonts w:ascii="Times New Roman" w:hAnsi="Times New Roman"/>
          <w:b/>
          <w:spacing w:val="-2"/>
          <w:sz w:val="24"/>
          <w:szCs w:val="24"/>
          <w:lang w:eastAsia="en-GB"/>
        </w:rPr>
        <w:t xml:space="preserve"> </w:t>
      </w:r>
      <w:commentRangeStart w:id="2"/>
      <w:r w:rsidR="00C85442" w:rsidRPr="00994E4E">
        <w:rPr>
          <w:rFonts w:ascii="Times New Roman" w:hAnsi="Times New Roman"/>
          <w:b/>
          <w:spacing w:val="-2"/>
          <w:sz w:val="24"/>
          <w:szCs w:val="24"/>
          <w:lang w:eastAsia="en-GB"/>
        </w:rPr>
        <w:t>Culture and narrative</w:t>
      </w:r>
      <w:commentRangeEnd w:id="2"/>
      <w:r w:rsidR="00121657">
        <w:rPr>
          <w:rStyle w:val="CommentReference"/>
        </w:rPr>
        <w:commentReference w:id="2"/>
      </w:r>
    </w:p>
    <w:p w14:paraId="5786AEFA" w14:textId="08BA9EDB" w:rsidR="00A94CA6" w:rsidRDefault="00542287" w:rsidP="00BE33B5">
      <w:pPr>
        <w:shd w:val="clear" w:color="auto" w:fill="FFFFFF"/>
        <w:spacing w:after="0" w:line="480" w:lineRule="auto"/>
        <w:ind w:firstLine="720"/>
        <w:jc w:val="both"/>
        <w:rPr>
          <w:rFonts w:ascii="Times New Roman" w:hAnsi="Times New Roman"/>
          <w:spacing w:val="-2"/>
          <w:sz w:val="24"/>
          <w:szCs w:val="24"/>
          <w:lang w:eastAsia="en-GB"/>
        </w:rPr>
      </w:pPr>
      <w:r>
        <w:rPr>
          <w:rFonts w:ascii="Times New Roman" w:hAnsi="Times New Roman"/>
          <w:spacing w:val="-2"/>
          <w:sz w:val="24"/>
          <w:szCs w:val="24"/>
          <w:lang w:eastAsia="en-GB"/>
        </w:rPr>
        <w:t>In an approach that echoes the viewpoint of</w:t>
      </w:r>
      <w:r w:rsidR="00C85442">
        <w:rPr>
          <w:rFonts w:ascii="Times New Roman" w:hAnsi="Times New Roman"/>
          <w:spacing w:val="-2"/>
          <w:sz w:val="24"/>
          <w:szCs w:val="24"/>
          <w:lang w:eastAsia="en-GB"/>
        </w:rPr>
        <w:t xml:space="preserve"> critical hospitality scholars </w:t>
      </w:r>
      <w:r w:rsidR="006C62EB">
        <w:rPr>
          <w:rFonts w:ascii="Times New Roman" w:hAnsi="Times New Roman"/>
          <w:spacing w:val="-2"/>
          <w:sz w:val="24"/>
          <w:szCs w:val="24"/>
          <w:lang w:eastAsia="en-GB"/>
        </w:rPr>
        <w:t xml:space="preserve">and harmonizes with the underlying principles of this journal, </w:t>
      </w:r>
      <w:r w:rsidR="00C85442">
        <w:rPr>
          <w:rFonts w:ascii="Times New Roman" w:hAnsi="Times New Roman"/>
          <w:spacing w:val="-2"/>
          <w:sz w:val="24"/>
          <w:szCs w:val="24"/>
          <w:lang w:eastAsia="en-GB"/>
        </w:rPr>
        <w:t>Hansen stresses the importance of interdisciplinary work for enriching epistemological and ontological debate</w:t>
      </w:r>
      <w:r w:rsidR="00D71B05">
        <w:rPr>
          <w:rFonts w:ascii="Times New Roman" w:hAnsi="Times New Roman"/>
          <w:spacing w:val="-2"/>
          <w:sz w:val="24"/>
          <w:szCs w:val="24"/>
          <w:lang w:eastAsia="en-GB"/>
        </w:rPr>
        <w:t xml:space="preserve"> in the </w:t>
      </w:r>
      <w:r>
        <w:rPr>
          <w:rFonts w:ascii="Times New Roman" w:hAnsi="Times New Roman"/>
          <w:spacing w:val="-2"/>
          <w:sz w:val="24"/>
          <w:szCs w:val="24"/>
          <w:lang w:eastAsia="en-GB"/>
        </w:rPr>
        <w:t xml:space="preserve">field of </w:t>
      </w:r>
      <w:r w:rsidR="00D71B05">
        <w:rPr>
          <w:rFonts w:ascii="Times New Roman" w:hAnsi="Times New Roman"/>
          <w:spacing w:val="-2"/>
          <w:sz w:val="24"/>
          <w:szCs w:val="24"/>
          <w:lang w:eastAsia="en-GB"/>
        </w:rPr>
        <w:t>business history</w:t>
      </w:r>
      <w:r w:rsidR="00D819A2">
        <w:rPr>
          <w:rFonts w:ascii="Times New Roman" w:hAnsi="Times New Roman"/>
          <w:spacing w:val="-2"/>
          <w:sz w:val="24"/>
          <w:szCs w:val="24"/>
          <w:lang w:eastAsia="en-GB"/>
        </w:rPr>
        <w:t xml:space="preserve"> (Lashley 2000; Lashley et al</w:t>
      </w:r>
      <w:r w:rsidR="00F11E9C">
        <w:rPr>
          <w:rFonts w:ascii="Times New Roman" w:hAnsi="Times New Roman"/>
          <w:spacing w:val="-2"/>
          <w:sz w:val="24"/>
          <w:szCs w:val="24"/>
          <w:lang w:eastAsia="en-GB"/>
        </w:rPr>
        <w:t>.</w:t>
      </w:r>
      <w:r w:rsidR="00D819A2">
        <w:rPr>
          <w:rFonts w:ascii="Times New Roman" w:hAnsi="Times New Roman"/>
          <w:spacing w:val="-2"/>
          <w:sz w:val="24"/>
          <w:szCs w:val="24"/>
          <w:lang w:eastAsia="en-GB"/>
        </w:rPr>
        <w:t xml:space="preserve"> 2007; </w:t>
      </w:r>
      <w:r w:rsidR="00D819A2" w:rsidRPr="00D911C6">
        <w:rPr>
          <w:rFonts w:ascii="Times New Roman" w:hAnsi="Times New Roman"/>
          <w:spacing w:val="-2"/>
          <w:sz w:val="24"/>
          <w:szCs w:val="24"/>
          <w:lang w:eastAsia="en-GB"/>
        </w:rPr>
        <w:t>Lynch et al</w:t>
      </w:r>
      <w:r w:rsidR="00F11E9C">
        <w:rPr>
          <w:rFonts w:ascii="Times New Roman" w:hAnsi="Times New Roman"/>
          <w:spacing w:val="-2"/>
          <w:sz w:val="24"/>
          <w:szCs w:val="24"/>
          <w:lang w:eastAsia="en-GB"/>
        </w:rPr>
        <w:t>.</w:t>
      </w:r>
      <w:r w:rsidR="00D819A2" w:rsidRPr="00D911C6">
        <w:rPr>
          <w:rFonts w:ascii="Times New Roman" w:hAnsi="Times New Roman"/>
          <w:spacing w:val="-2"/>
          <w:sz w:val="24"/>
          <w:szCs w:val="24"/>
          <w:lang w:eastAsia="en-GB"/>
        </w:rPr>
        <w:t xml:space="preserve"> 2011</w:t>
      </w:r>
      <w:r w:rsidR="00D819A2">
        <w:rPr>
          <w:rFonts w:ascii="Times New Roman" w:hAnsi="Times New Roman"/>
          <w:spacing w:val="-2"/>
          <w:sz w:val="24"/>
          <w:szCs w:val="24"/>
          <w:lang w:eastAsia="en-GB"/>
        </w:rPr>
        <w:t>; Hansen 2012)</w:t>
      </w:r>
      <w:r w:rsidR="00C85442">
        <w:rPr>
          <w:rFonts w:ascii="Times New Roman" w:hAnsi="Times New Roman"/>
          <w:spacing w:val="-2"/>
          <w:sz w:val="24"/>
          <w:szCs w:val="24"/>
          <w:lang w:eastAsia="en-GB"/>
        </w:rPr>
        <w:t xml:space="preserve">.  Whilst acknowledging his discipline’s roots in economics and the social sciences, </w:t>
      </w:r>
      <w:r w:rsidR="00D71B05">
        <w:rPr>
          <w:rFonts w:ascii="Times New Roman" w:hAnsi="Times New Roman"/>
          <w:spacing w:val="-2"/>
          <w:sz w:val="24"/>
          <w:szCs w:val="24"/>
          <w:lang w:eastAsia="en-GB"/>
        </w:rPr>
        <w:t xml:space="preserve">he </w:t>
      </w:r>
      <w:r w:rsidR="00C85442">
        <w:rPr>
          <w:rFonts w:ascii="Times New Roman" w:hAnsi="Times New Roman"/>
          <w:spacing w:val="-2"/>
          <w:sz w:val="24"/>
          <w:szCs w:val="24"/>
          <w:lang w:eastAsia="en-GB"/>
        </w:rPr>
        <w:t xml:space="preserve">argues for the value of what he terms a ‘cultural and narrative approach’. </w:t>
      </w:r>
      <w:r w:rsidR="00D71B05">
        <w:rPr>
          <w:rFonts w:ascii="Times New Roman" w:hAnsi="Times New Roman"/>
          <w:spacing w:val="-2"/>
          <w:sz w:val="24"/>
          <w:szCs w:val="24"/>
          <w:lang w:eastAsia="en-GB"/>
        </w:rPr>
        <w:t xml:space="preserve"> Culture and narrative, as interpretative concepts, have been </w:t>
      </w:r>
      <w:r w:rsidR="00981394">
        <w:rPr>
          <w:rFonts w:ascii="Times New Roman" w:hAnsi="Times New Roman"/>
          <w:spacing w:val="-2"/>
          <w:sz w:val="24"/>
          <w:szCs w:val="24"/>
          <w:lang w:eastAsia="en-GB"/>
        </w:rPr>
        <w:t>recognized</w:t>
      </w:r>
      <w:r w:rsidR="00D71B05">
        <w:rPr>
          <w:rFonts w:ascii="Times New Roman" w:hAnsi="Times New Roman"/>
          <w:spacing w:val="-2"/>
          <w:sz w:val="24"/>
          <w:szCs w:val="24"/>
          <w:lang w:eastAsia="en-GB"/>
        </w:rPr>
        <w:t xml:space="preserve"> by scholars of critical hospitality. </w:t>
      </w:r>
      <w:r w:rsidR="00C85442">
        <w:rPr>
          <w:rFonts w:ascii="Times New Roman" w:hAnsi="Times New Roman"/>
          <w:spacing w:val="-2"/>
          <w:sz w:val="24"/>
          <w:szCs w:val="24"/>
          <w:lang w:eastAsia="en-GB"/>
        </w:rPr>
        <w:t xml:space="preserve"> </w:t>
      </w:r>
      <w:r w:rsidR="00A94CA6">
        <w:rPr>
          <w:rFonts w:ascii="Times New Roman" w:hAnsi="Times New Roman"/>
          <w:spacing w:val="-2"/>
          <w:sz w:val="24"/>
          <w:szCs w:val="24"/>
          <w:lang w:eastAsia="en-GB"/>
        </w:rPr>
        <w:t xml:space="preserve"> </w:t>
      </w:r>
      <w:r w:rsidR="00D71B05">
        <w:rPr>
          <w:rFonts w:ascii="Times New Roman" w:hAnsi="Times New Roman"/>
          <w:sz w:val="24"/>
          <w:szCs w:val="24"/>
          <w:lang w:eastAsia="en-GB"/>
        </w:rPr>
        <w:t>Selwyn</w:t>
      </w:r>
      <w:r w:rsidR="00A94CA6">
        <w:rPr>
          <w:rFonts w:ascii="Times New Roman" w:hAnsi="Times New Roman"/>
          <w:sz w:val="24"/>
          <w:szCs w:val="24"/>
          <w:lang w:eastAsia="en-GB"/>
        </w:rPr>
        <w:t xml:space="preserve"> has pointed to the importance of understanding hospitality in relation to the community, and the ways in which societies might ‘change, grow, renew and reproduce themselves’ over time</w:t>
      </w:r>
      <w:r w:rsidR="00FB55FD">
        <w:rPr>
          <w:rFonts w:ascii="Times New Roman" w:hAnsi="Times New Roman"/>
          <w:sz w:val="24"/>
          <w:szCs w:val="24"/>
          <w:lang w:eastAsia="en-GB"/>
        </w:rPr>
        <w:t xml:space="preserve">, and takes a broadly cultural </w:t>
      </w:r>
      <w:r w:rsidR="00FB55FD">
        <w:rPr>
          <w:rFonts w:ascii="Times New Roman" w:hAnsi="Times New Roman"/>
          <w:sz w:val="24"/>
          <w:szCs w:val="24"/>
          <w:lang w:eastAsia="en-GB"/>
        </w:rPr>
        <w:lastRenderedPageBreak/>
        <w:t>approach in so doing</w:t>
      </w:r>
      <w:r w:rsidR="00A94CA6">
        <w:rPr>
          <w:rFonts w:ascii="Times New Roman" w:hAnsi="Times New Roman"/>
          <w:sz w:val="24"/>
          <w:szCs w:val="24"/>
          <w:lang w:eastAsia="en-GB"/>
        </w:rPr>
        <w:t xml:space="preserve"> (</w:t>
      </w:r>
      <w:r w:rsidR="00A94CA6" w:rsidRPr="001877CD">
        <w:rPr>
          <w:rFonts w:ascii="Times New Roman" w:hAnsi="Times New Roman"/>
          <w:sz w:val="24"/>
          <w:szCs w:val="24"/>
          <w:lang w:eastAsia="en-GB"/>
        </w:rPr>
        <w:t>Selwyn 2000</w:t>
      </w:r>
      <w:r w:rsidR="001877CD">
        <w:rPr>
          <w:rFonts w:ascii="Times New Roman" w:hAnsi="Times New Roman"/>
          <w:sz w:val="24"/>
          <w:szCs w:val="24"/>
          <w:lang w:eastAsia="en-GB"/>
        </w:rPr>
        <w:t>: 19)</w:t>
      </w:r>
      <w:r w:rsidR="00A94CA6">
        <w:rPr>
          <w:rFonts w:ascii="Times New Roman" w:hAnsi="Times New Roman"/>
          <w:sz w:val="24"/>
          <w:szCs w:val="24"/>
          <w:lang w:eastAsia="en-GB"/>
        </w:rPr>
        <w:t xml:space="preserve">.  </w:t>
      </w:r>
      <w:r w:rsidR="001877CD">
        <w:rPr>
          <w:rFonts w:ascii="Times New Roman" w:hAnsi="Times New Roman"/>
          <w:sz w:val="24"/>
          <w:szCs w:val="24"/>
          <w:lang w:eastAsia="en-GB"/>
        </w:rPr>
        <w:t>Interpretations</w:t>
      </w:r>
      <w:r w:rsidR="008704A2">
        <w:rPr>
          <w:rFonts w:ascii="Times New Roman" w:hAnsi="Times New Roman"/>
          <w:sz w:val="24"/>
          <w:szCs w:val="24"/>
          <w:lang w:eastAsia="en-GB"/>
        </w:rPr>
        <w:t xml:space="preserve"> of culture are rooted in anthropology</w:t>
      </w:r>
      <w:r w:rsidR="00280098">
        <w:rPr>
          <w:rFonts w:ascii="Times New Roman" w:hAnsi="Times New Roman"/>
          <w:sz w:val="24"/>
          <w:szCs w:val="24"/>
          <w:lang w:eastAsia="en-GB"/>
        </w:rPr>
        <w:t xml:space="preserve">. </w:t>
      </w:r>
      <w:r w:rsidR="002F4113">
        <w:rPr>
          <w:rFonts w:ascii="Times New Roman" w:hAnsi="Times New Roman"/>
          <w:sz w:val="24"/>
          <w:szCs w:val="24"/>
          <w:lang w:eastAsia="en-GB"/>
        </w:rPr>
        <w:t>Candea and Da Col, (2015) have highlighted the need for more critical engagement of anthropologists with hospitality</w:t>
      </w:r>
      <w:r w:rsidR="008704A2">
        <w:rPr>
          <w:rFonts w:ascii="Times New Roman" w:hAnsi="Times New Roman"/>
          <w:sz w:val="24"/>
          <w:szCs w:val="24"/>
          <w:lang w:eastAsia="en-GB"/>
        </w:rPr>
        <w:t xml:space="preserve">, a call answered most recently in </w:t>
      </w:r>
      <w:r w:rsidR="002F4113">
        <w:rPr>
          <w:rFonts w:ascii="Times New Roman" w:hAnsi="Times New Roman"/>
          <w:sz w:val="24"/>
          <w:szCs w:val="24"/>
          <w:lang w:eastAsia="en-GB"/>
        </w:rPr>
        <w:t>Lynch’s (2017) analysis of welcome</w:t>
      </w:r>
      <w:r w:rsidR="008704A2">
        <w:rPr>
          <w:rFonts w:ascii="Times New Roman" w:hAnsi="Times New Roman"/>
          <w:sz w:val="24"/>
          <w:szCs w:val="24"/>
          <w:lang w:eastAsia="en-GB"/>
        </w:rPr>
        <w:t xml:space="preserve"> </w:t>
      </w:r>
      <w:r w:rsidR="008961B8">
        <w:rPr>
          <w:rFonts w:ascii="Times New Roman" w:hAnsi="Times New Roman"/>
          <w:sz w:val="24"/>
          <w:szCs w:val="24"/>
          <w:lang w:eastAsia="en-GB"/>
        </w:rPr>
        <w:t>‘</w:t>
      </w:r>
      <w:r w:rsidR="008704A2">
        <w:rPr>
          <w:rFonts w:ascii="Times New Roman" w:hAnsi="Times New Roman"/>
          <w:sz w:val="24"/>
          <w:szCs w:val="24"/>
          <w:lang w:eastAsia="en-GB"/>
        </w:rPr>
        <w:t>as a multifaceted phenomenon pervading everyday life</w:t>
      </w:r>
      <w:r w:rsidR="008961B8">
        <w:rPr>
          <w:rFonts w:ascii="Times New Roman" w:hAnsi="Times New Roman"/>
          <w:sz w:val="24"/>
          <w:szCs w:val="24"/>
          <w:lang w:eastAsia="en-GB"/>
        </w:rPr>
        <w:t>’</w:t>
      </w:r>
      <w:r w:rsidR="008704A2">
        <w:rPr>
          <w:rFonts w:ascii="Times New Roman" w:hAnsi="Times New Roman"/>
          <w:sz w:val="24"/>
          <w:szCs w:val="24"/>
          <w:lang w:eastAsia="en-GB"/>
        </w:rPr>
        <w:t xml:space="preserve"> (Lynch 2017: 177)</w:t>
      </w:r>
      <w:r w:rsidR="002F4113">
        <w:rPr>
          <w:rFonts w:ascii="Times New Roman" w:hAnsi="Times New Roman"/>
          <w:sz w:val="24"/>
          <w:szCs w:val="24"/>
          <w:lang w:eastAsia="en-GB"/>
        </w:rPr>
        <w:t xml:space="preserve">.  </w:t>
      </w:r>
      <w:r w:rsidR="006C62EB">
        <w:rPr>
          <w:rFonts w:ascii="Times New Roman" w:hAnsi="Times New Roman"/>
          <w:sz w:val="24"/>
          <w:szCs w:val="24"/>
          <w:lang w:eastAsia="en-GB"/>
        </w:rPr>
        <w:t xml:space="preserve"> </w:t>
      </w:r>
      <w:r w:rsidR="00A94CA6">
        <w:rPr>
          <w:rFonts w:ascii="Times New Roman" w:hAnsi="Times New Roman"/>
          <w:sz w:val="24"/>
          <w:szCs w:val="24"/>
          <w:lang w:eastAsia="en-GB"/>
        </w:rPr>
        <w:t>Equally</w:t>
      </w:r>
      <w:r w:rsidR="0068153E">
        <w:rPr>
          <w:rFonts w:ascii="Times New Roman" w:hAnsi="Times New Roman"/>
          <w:sz w:val="24"/>
          <w:szCs w:val="24"/>
          <w:lang w:eastAsia="en-GB"/>
        </w:rPr>
        <w:t>,</w:t>
      </w:r>
      <w:r w:rsidR="00A94CA6">
        <w:rPr>
          <w:rFonts w:ascii="Times New Roman" w:hAnsi="Times New Roman"/>
          <w:sz w:val="24"/>
          <w:szCs w:val="24"/>
          <w:lang w:eastAsia="en-GB"/>
        </w:rPr>
        <w:t xml:space="preserve"> narrative approaches have found their way into hospitality and tourism studies (</w:t>
      </w:r>
      <w:r w:rsidR="00252514">
        <w:rPr>
          <w:rFonts w:ascii="Times New Roman" w:hAnsi="Times New Roman"/>
          <w:sz w:val="24"/>
          <w:szCs w:val="24"/>
          <w:lang w:eastAsia="en-GB"/>
        </w:rPr>
        <w:t>Lichrou et al</w:t>
      </w:r>
      <w:r w:rsidR="00F11E9C">
        <w:rPr>
          <w:rFonts w:ascii="Times New Roman" w:hAnsi="Times New Roman"/>
          <w:sz w:val="24"/>
          <w:szCs w:val="24"/>
          <w:lang w:eastAsia="en-GB"/>
        </w:rPr>
        <w:t>.</w:t>
      </w:r>
      <w:r w:rsidR="00252514">
        <w:rPr>
          <w:rFonts w:ascii="Times New Roman" w:hAnsi="Times New Roman"/>
          <w:sz w:val="24"/>
          <w:szCs w:val="24"/>
          <w:lang w:eastAsia="en-GB"/>
        </w:rPr>
        <w:t xml:space="preserve"> 2008; Tussyadia</w:t>
      </w:r>
      <w:r w:rsidR="00F11E9C">
        <w:rPr>
          <w:rFonts w:ascii="Times New Roman" w:hAnsi="Times New Roman"/>
          <w:sz w:val="24"/>
          <w:szCs w:val="24"/>
          <w:lang w:eastAsia="en-GB"/>
        </w:rPr>
        <w:t>h</w:t>
      </w:r>
      <w:r w:rsidR="00252514">
        <w:rPr>
          <w:rFonts w:ascii="Times New Roman" w:hAnsi="Times New Roman"/>
          <w:sz w:val="24"/>
          <w:szCs w:val="24"/>
          <w:lang w:eastAsia="en-GB"/>
        </w:rPr>
        <w:t xml:space="preserve"> et al</w:t>
      </w:r>
      <w:r w:rsidR="00F11E9C">
        <w:rPr>
          <w:rFonts w:ascii="Times New Roman" w:hAnsi="Times New Roman"/>
          <w:sz w:val="24"/>
          <w:szCs w:val="24"/>
          <w:lang w:eastAsia="en-GB"/>
        </w:rPr>
        <w:t>.</w:t>
      </w:r>
      <w:r w:rsidR="00252514">
        <w:rPr>
          <w:rFonts w:ascii="Times New Roman" w:hAnsi="Times New Roman"/>
          <w:sz w:val="24"/>
          <w:szCs w:val="24"/>
          <w:lang w:eastAsia="en-GB"/>
        </w:rPr>
        <w:t xml:space="preserve"> 2010)</w:t>
      </w:r>
      <w:r w:rsidR="0068153E">
        <w:rPr>
          <w:rFonts w:ascii="Times New Roman" w:hAnsi="Times New Roman"/>
          <w:sz w:val="24"/>
          <w:szCs w:val="24"/>
          <w:lang w:eastAsia="en-GB"/>
        </w:rPr>
        <w:t xml:space="preserve">, though primarily as a research method, rather than as an </w:t>
      </w:r>
      <w:r w:rsidR="008961B8">
        <w:rPr>
          <w:rFonts w:ascii="Times New Roman" w:hAnsi="Times New Roman"/>
          <w:sz w:val="24"/>
          <w:szCs w:val="24"/>
          <w:lang w:eastAsia="en-GB"/>
        </w:rPr>
        <w:t>‘</w:t>
      </w:r>
      <w:r w:rsidR="0068153E">
        <w:rPr>
          <w:rFonts w:ascii="Times New Roman" w:hAnsi="Times New Roman"/>
          <w:sz w:val="24"/>
          <w:szCs w:val="24"/>
          <w:lang w:eastAsia="en-GB"/>
        </w:rPr>
        <w:t>analytic</w:t>
      </w:r>
      <w:r w:rsidR="00981394">
        <w:rPr>
          <w:rFonts w:ascii="Times New Roman" w:hAnsi="Times New Roman"/>
          <w:sz w:val="24"/>
          <w:szCs w:val="24"/>
          <w:lang w:eastAsia="en-GB"/>
        </w:rPr>
        <w:t>al</w:t>
      </w:r>
      <w:r w:rsidR="0068153E">
        <w:rPr>
          <w:rFonts w:ascii="Times New Roman" w:hAnsi="Times New Roman"/>
          <w:sz w:val="24"/>
          <w:szCs w:val="24"/>
          <w:lang w:eastAsia="en-GB"/>
        </w:rPr>
        <w:t xml:space="preserve"> </w:t>
      </w:r>
      <w:r w:rsidR="00981394">
        <w:rPr>
          <w:rFonts w:ascii="Times New Roman" w:hAnsi="Times New Roman"/>
          <w:sz w:val="24"/>
          <w:szCs w:val="24"/>
          <w:lang w:eastAsia="en-GB"/>
        </w:rPr>
        <w:t>strategy</w:t>
      </w:r>
      <w:r w:rsidR="008961B8">
        <w:rPr>
          <w:rFonts w:ascii="Times New Roman" w:hAnsi="Times New Roman"/>
          <w:sz w:val="24"/>
          <w:szCs w:val="24"/>
          <w:lang w:eastAsia="en-GB"/>
        </w:rPr>
        <w:t>’</w:t>
      </w:r>
      <w:r w:rsidR="00981394">
        <w:rPr>
          <w:rFonts w:ascii="Times New Roman" w:hAnsi="Times New Roman"/>
          <w:sz w:val="24"/>
          <w:szCs w:val="24"/>
          <w:lang w:eastAsia="en-GB"/>
        </w:rPr>
        <w:t xml:space="preserve"> (Hansen 2012: 710)</w:t>
      </w:r>
      <w:r w:rsidR="0068153E">
        <w:rPr>
          <w:rFonts w:ascii="Times New Roman" w:hAnsi="Times New Roman"/>
          <w:sz w:val="24"/>
          <w:szCs w:val="24"/>
          <w:lang w:eastAsia="en-GB"/>
        </w:rPr>
        <w:t xml:space="preserve">.  </w:t>
      </w:r>
      <w:r w:rsidR="00A94CA6">
        <w:rPr>
          <w:rFonts w:ascii="Times New Roman" w:hAnsi="Times New Roman"/>
          <w:sz w:val="24"/>
          <w:szCs w:val="24"/>
          <w:lang w:eastAsia="en-GB"/>
        </w:rPr>
        <w:t>Wh</w:t>
      </w:r>
      <w:r w:rsidR="0068153E">
        <w:rPr>
          <w:rFonts w:ascii="Times New Roman" w:hAnsi="Times New Roman"/>
          <w:sz w:val="24"/>
          <w:szCs w:val="24"/>
          <w:lang w:eastAsia="en-GB"/>
        </w:rPr>
        <w:t xml:space="preserve">at Hansen offers, however, is a </w:t>
      </w:r>
      <w:r w:rsidR="00A94CA6">
        <w:rPr>
          <w:rFonts w:ascii="Times New Roman" w:hAnsi="Times New Roman"/>
          <w:sz w:val="24"/>
          <w:szCs w:val="24"/>
          <w:lang w:eastAsia="en-GB"/>
        </w:rPr>
        <w:t xml:space="preserve">perspective </w:t>
      </w:r>
      <w:r w:rsidR="0068153E">
        <w:rPr>
          <w:rFonts w:ascii="Times New Roman" w:hAnsi="Times New Roman"/>
          <w:sz w:val="24"/>
          <w:szCs w:val="24"/>
          <w:lang w:eastAsia="en-GB"/>
        </w:rPr>
        <w:t xml:space="preserve">that </w:t>
      </w:r>
      <w:r w:rsidR="00A94CA6">
        <w:rPr>
          <w:rFonts w:ascii="Times New Roman" w:hAnsi="Times New Roman"/>
          <w:sz w:val="24"/>
          <w:szCs w:val="24"/>
          <w:lang w:eastAsia="en-GB"/>
        </w:rPr>
        <w:t>combin</w:t>
      </w:r>
      <w:r w:rsidR="0068153E">
        <w:rPr>
          <w:rFonts w:ascii="Times New Roman" w:hAnsi="Times New Roman"/>
          <w:sz w:val="24"/>
          <w:szCs w:val="24"/>
          <w:lang w:eastAsia="en-GB"/>
        </w:rPr>
        <w:t>es</w:t>
      </w:r>
      <w:r w:rsidR="00A94CA6">
        <w:rPr>
          <w:rFonts w:ascii="Times New Roman" w:hAnsi="Times New Roman"/>
          <w:sz w:val="24"/>
          <w:szCs w:val="24"/>
          <w:lang w:eastAsia="en-GB"/>
        </w:rPr>
        <w:t xml:space="preserve"> culture and narrative as </w:t>
      </w:r>
      <w:r w:rsidR="0068153E">
        <w:rPr>
          <w:rFonts w:ascii="Times New Roman" w:hAnsi="Times New Roman"/>
          <w:sz w:val="24"/>
          <w:szCs w:val="24"/>
          <w:lang w:eastAsia="en-GB"/>
        </w:rPr>
        <w:t>anthropological concepts as a</w:t>
      </w:r>
      <w:r w:rsidR="00A94CA6">
        <w:rPr>
          <w:rFonts w:ascii="Times New Roman" w:hAnsi="Times New Roman"/>
          <w:sz w:val="24"/>
          <w:szCs w:val="24"/>
          <w:lang w:eastAsia="en-GB"/>
        </w:rPr>
        <w:t xml:space="preserve"> means of interpreting </w:t>
      </w:r>
      <w:r w:rsidR="00625458">
        <w:rPr>
          <w:rFonts w:ascii="Times New Roman" w:hAnsi="Times New Roman"/>
          <w:sz w:val="24"/>
          <w:szCs w:val="24"/>
          <w:lang w:eastAsia="en-GB"/>
        </w:rPr>
        <w:t xml:space="preserve">the </w:t>
      </w:r>
      <w:r w:rsidR="00A94CA6">
        <w:rPr>
          <w:rFonts w:ascii="Times New Roman" w:hAnsi="Times New Roman"/>
          <w:sz w:val="24"/>
          <w:szCs w:val="24"/>
          <w:lang w:eastAsia="en-GB"/>
        </w:rPr>
        <w:t>history</w:t>
      </w:r>
      <w:r w:rsidR="00625458">
        <w:rPr>
          <w:rFonts w:ascii="Times New Roman" w:hAnsi="Times New Roman"/>
          <w:sz w:val="24"/>
          <w:szCs w:val="24"/>
          <w:lang w:eastAsia="en-GB"/>
        </w:rPr>
        <w:t xml:space="preserve"> of a </w:t>
      </w:r>
      <w:r w:rsidR="00FB55FD">
        <w:rPr>
          <w:rFonts w:ascii="Times New Roman" w:hAnsi="Times New Roman"/>
          <w:sz w:val="24"/>
          <w:szCs w:val="24"/>
          <w:lang w:eastAsia="en-GB"/>
        </w:rPr>
        <w:t xml:space="preserve">business </w:t>
      </w:r>
      <w:r w:rsidR="00625458">
        <w:rPr>
          <w:rFonts w:ascii="Times New Roman" w:hAnsi="Times New Roman"/>
          <w:sz w:val="24"/>
          <w:szCs w:val="24"/>
          <w:lang w:eastAsia="en-GB"/>
        </w:rPr>
        <w:t xml:space="preserve">organisation.  </w:t>
      </w:r>
      <w:r w:rsidR="00C430BD">
        <w:rPr>
          <w:rFonts w:ascii="Times New Roman" w:hAnsi="Times New Roman"/>
          <w:sz w:val="24"/>
          <w:szCs w:val="24"/>
          <w:lang w:eastAsia="en-GB"/>
        </w:rPr>
        <w:t>T</w:t>
      </w:r>
      <w:r w:rsidR="0068153E">
        <w:rPr>
          <w:rFonts w:ascii="Times New Roman" w:hAnsi="Times New Roman"/>
          <w:sz w:val="24"/>
          <w:szCs w:val="24"/>
          <w:lang w:eastAsia="en-GB"/>
        </w:rPr>
        <w:t>his approach</w:t>
      </w:r>
      <w:r w:rsidR="00625458">
        <w:rPr>
          <w:rFonts w:ascii="Times New Roman" w:hAnsi="Times New Roman"/>
          <w:sz w:val="24"/>
          <w:szCs w:val="24"/>
          <w:lang w:eastAsia="en-GB"/>
        </w:rPr>
        <w:t xml:space="preserve"> might be equally useful when applied to the history of a </w:t>
      </w:r>
      <w:r>
        <w:rPr>
          <w:rFonts w:ascii="Times New Roman" w:hAnsi="Times New Roman"/>
          <w:sz w:val="24"/>
          <w:szCs w:val="24"/>
          <w:lang w:eastAsia="en-GB"/>
        </w:rPr>
        <w:t>business</w:t>
      </w:r>
      <w:r w:rsidR="00FB55FD">
        <w:rPr>
          <w:rFonts w:ascii="Times New Roman" w:hAnsi="Times New Roman"/>
          <w:sz w:val="24"/>
          <w:szCs w:val="24"/>
          <w:lang w:eastAsia="en-GB"/>
        </w:rPr>
        <w:t xml:space="preserve"> </w:t>
      </w:r>
      <w:r w:rsidR="00625458">
        <w:rPr>
          <w:rFonts w:ascii="Times New Roman" w:hAnsi="Times New Roman"/>
          <w:sz w:val="24"/>
          <w:szCs w:val="24"/>
          <w:lang w:eastAsia="en-GB"/>
        </w:rPr>
        <w:t>community</w:t>
      </w:r>
      <w:r w:rsidR="00A94CA6">
        <w:rPr>
          <w:rFonts w:ascii="Times New Roman" w:hAnsi="Times New Roman"/>
          <w:sz w:val="24"/>
          <w:szCs w:val="24"/>
          <w:lang w:eastAsia="en-GB"/>
        </w:rPr>
        <w:t xml:space="preserve">.  </w:t>
      </w:r>
    </w:p>
    <w:p w14:paraId="64F39485" w14:textId="7A6CF479" w:rsidR="00F1675A" w:rsidRDefault="00FB55FD" w:rsidP="00BE33B5">
      <w:pPr>
        <w:shd w:val="clear" w:color="auto" w:fill="FFFFFF"/>
        <w:spacing w:after="0" w:line="480" w:lineRule="auto"/>
        <w:ind w:firstLine="720"/>
        <w:jc w:val="both"/>
        <w:rPr>
          <w:rFonts w:ascii="Times New Roman" w:hAnsi="Times New Roman"/>
          <w:spacing w:val="-2"/>
          <w:sz w:val="24"/>
          <w:szCs w:val="24"/>
          <w:lang w:eastAsia="en-GB"/>
        </w:rPr>
      </w:pPr>
      <w:r>
        <w:rPr>
          <w:rFonts w:ascii="Times New Roman" w:hAnsi="Times New Roman"/>
          <w:spacing w:val="-2"/>
          <w:sz w:val="24"/>
          <w:szCs w:val="24"/>
          <w:lang w:eastAsia="en-GB"/>
        </w:rPr>
        <w:t xml:space="preserve">Hansen’s view of culture and narrative owes much to </w:t>
      </w:r>
      <w:r w:rsidR="0068153E">
        <w:rPr>
          <w:rFonts w:ascii="Times New Roman" w:hAnsi="Times New Roman"/>
          <w:spacing w:val="-2"/>
          <w:sz w:val="24"/>
          <w:szCs w:val="24"/>
          <w:lang w:eastAsia="en-GB"/>
        </w:rPr>
        <w:t>th</w:t>
      </w:r>
      <w:r>
        <w:rPr>
          <w:rFonts w:ascii="Times New Roman" w:hAnsi="Times New Roman"/>
          <w:spacing w:val="-2"/>
          <w:sz w:val="24"/>
          <w:szCs w:val="24"/>
          <w:lang w:eastAsia="en-GB"/>
        </w:rPr>
        <w:t>e</w:t>
      </w:r>
      <w:r w:rsidR="0068153E">
        <w:rPr>
          <w:rFonts w:ascii="Times New Roman" w:hAnsi="Times New Roman"/>
          <w:spacing w:val="-2"/>
          <w:sz w:val="24"/>
          <w:szCs w:val="24"/>
          <w:lang w:eastAsia="en-GB"/>
        </w:rPr>
        <w:t xml:space="preserve"> same</w:t>
      </w:r>
      <w:r>
        <w:rPr>
          <w:rFonts w:ascii="Times New Roman" w:hAnsi="Times New Roman"/>
          <w:spacing w:val="-2"/>
          <w:sz w:val="24"/>
          <w:szCs w:val="24"/>
          <w:lang w:eastAsia="en-GB"/>
        </w:rPr>
        <w:t xml:space="preserve"> social scien</w:t>
      </w:r>
      <w:r w:rsidR="0068153E">
        <w:rPr>
          <w:rFonts w:ascii="Times New Roman" w:hAnsi="Times New Roman"/>
          <w:spacing w:val="-2"/>
          <w:sz w:val="24"/>
          <w:szCs w:val="24"/>
          <w:lang w:eastAsia="en-GB"/>
        </w:rPr>
        <w:t>ces</w:t>
      </w:r>
      <w:r>
        <w:rPr>
          <w:rFonts w:ascii="Times New Roman" w:hAnsi="Times New Roman"/>
          <w:spacing w:val="-2"/>
          <w:sz w:val="24"/>
          <w:szCs w:val="24"/>
          <w:lang w:eastAsia="en-GB"/>
        </w:rPr>
        <w:t xml:space="preserve"> </w:t>
      </w:r>
      <w:r w:rsidR="0068153E">
        <w:rPr>
          <w:rFonts w:ascii="Times New Roman" w:hAnsi="Times New Roman"/>
          <w:spacing w:val="-2"/>
          <w:sz w:val="24"/>
          <w:szCs w:val="24"/>
          <w:lang w:eastAsia="en-GB"/>
        </w:rPr>
        <w:t>that</w:t>
      </w:r>
      <w:r>
        <w:rPr>
          <w:rFonts w:ascii="Times New Roman" w:hAnsi="Times New Roman"/>
          <w:spacing w:val="-2"/>
          <w:sz w:val="24"/>
          <w:szCs w:val="24"/>
          <w:lang w:eastAsia="en-GB"/>
        </w:rPr>
        <w:t xml:space="preserve"> </w:t>
      </w:r>
      <w:r w:rsidR="0068153E">
        <w:rPr>
          <w:rFonts w:ascii="Times New Roman" w:hAnsi="Times New Roman"/>
          <w:spacing w:val="-2"/>
          <w:sz w:val="24"/>
          <w:szCs w:val="24"/>
          <w:lang w:eastAsia="en-GB"/>
        </w:rPr>
        <w:t>underpin</w:t>
      </w:r>
      <w:r>
        <w:rPr>
          <w:rFonts w:ascii="Times New Roman" w:hAnsi="Times New Roman"/>
          <w:spacing w:val="-2"/>
          <w:sz w:val="24"/>
          <w:szCs w:val="24"/>
          <w:lang w:eastAsia="en-GB"/>
        </w:rPr>
        <w:t xml:space="preserve"> much </w:t>
      </w:r>
      <w:r w:rsidR="0068153E">
        <w:rPr>
          <w:rFonts w:ascii="Times New Roman" w:hAnsi="Times New Roman"/>
          <w:spacing w:val="-2"/>
          <w:sz w:val="24"/>
          <w:szCs w:val="24"/>
          <w:lang w:eastAsia="en-GB"/>
        </w:rPr>
        <w:t xml:space="preserve">of </w:t>
      </w:r>
      <w:r>
        <w:rPr>
          <w:rFonts w:ascii="Times New Roman" w:hAnsi="Times New Roman"/>
          <w:spacing w:val="-2"/>
          <w:sz w:val="24"/>
          <w:szCs w:val="24"/>
          <w:lang w:eastAsia="en-GB"/>
        </w:rPr>
        <w:t xml:space="preserve">critical hospitality thought.  </w:t>
      </w:r>
      <w:r w:rsidR="00542287">
        <w:rPr>
          <w:rFonts w:ascii="Times New Roman" w:hAnsi="Times New Roman"/>
          <w:spacing w:val="-2"/>
          <w:sz w:val="24"/>
          <w:szCs w:val="24"/>
          <w:lang w:eastAsia="en-GB"/>
        </w:rPr>
        <w:t>Drawing</w:t>
      </w:r>
      <w:r>
        <w:rPr>
          <w:rFonts w:ascii="Times New Roman" w:hAnsi="Times New Roman"/>
          <w:spacing w:val="-2"/>
          <w:sz w:val="24"/>
          <w:szCs w:val="24"/>
          <w:lang w:eastAsia="en-GB"/>
        </w:rPr>
        <w:t xml:space="preserve"> </w:t>
      </w:r>
      <w:r w:rsidR="00C85442" w:rsidRPr="00E03111">
        <w:rPr>
          <w:rFonts w:ascii="Times New Roman" w:hAnsi="Times New Roman"/>
          <w:spacing w:val="-2"/>
          <w:sz w:val="24"/>
          <w:szCs w:val="24"/>
          <w:lang w:eastAsia="en-GB"/>
        </w:rPr>
        <w:t xml:space="preserve">inspiration from sociologists </w:t>
      </w:r>
      <w:r>
        <w:rPr>
          <w:rFonts w:ascii="Times New Roman" w:hAnsi="Times New Roman"/>
          <w:spacing w:val="-2"/>
          <w:sz w:val="24"/>
          <w:szCs w:val="24"/>
          <w:lang w:eastAsia="en-GB"/>
        </w:rPr>
        <w:t xml:space="preserve">such as Grant </w:t>
      </w:r>
      <w:r w:rsidR="00C85442" w:rsidRPr="00E03111">
        <w:rPr>
          <w:rFonts w:ascii="Times New Roman" w:hAnsi="Times New Roman"/>
          <w:spacing w:val="-2"/>
          <w:sz w:val="24"/>
          <w:szCs w:val="24"/>
          <w:lang w:eastAsia="en-GB"/>
        </w:rPr>
        <w:t>McCracken</w:t>
      </w:r>
      <w:r w:rsidR="002B3D68">
        <w:rPr>
          <w:rFonts w:ascii="Times New Roman" w:hAnsi="Times New Roman"/>
          <w:spacing w:val="-2"/>
          <w:sz w:val="24"/>
          <w:szCs w:val="24"/>
          <w:lang w:eastAsia="en-GB"/>
        </w:rPr>
        <w:t xml:space="preserve"> (1986)</w:t>
      </w:r>
      <w:r>
        <w:rPr>
          <w:rFonts w:ascii="Times New Roman" w:hAnsi="Times New Roman"/>
          <w:spacing w:val="-2"/>
          <w:sz w:val="24"/>
          <w:szCs w:val="24"/>
          <w:lang w:eastAsia="en-GB"/>
        </w:rPr>
        <w:t xml:space="preserve">, and anthropologists, such as Clifford </w:t>
      </w:r>
      <w:r w:rsidR="00C85442" w:rsidRPr="00E03111">
        <w:rPr>
          <w:rFonts w:ascii="Times New Roman" w:hAnsi="Times New Roman"/>
          <w:spacing w:val="-2"/>
          <w:sz w:val="24"/>
          <w:szCs w:val="24"/>
          <w:lang w:eastAsia="en-GB"/>
        </w:rPr>
        <w:t>Geertz</w:t>
      </w:r>
      <w:r w:rsidR="002B3D68">
        <w:rPr>
          <w:rFonts w:ascii="Times New Roman" w:hAnsi="Times New Roman"/>
          <w:spacing w:val="-2"/>
          <w:sz w:val="24"/>
          <w:szCs w:val="24"/>
          <w:lang w:eastAsia="en-GB"/>
        </w:rPr>
        <w:t xml:space="preserve"> (1973)</w:t>
      </w:r>
      <w:r w:rsidR="00542287">
        <w:rPr>
          <w:rFonts w:ascii="Times New Roman" w:hAnsi="Times New Roman"/>
          <w:spacing w:val="-2"/>
          <w:sz w:val="24"/>
          <w:szCs w:val="24"/>
          <w:lang w:eastAsia="en-GB"/>
        </w:rPr>
        <w:t xml:space="preserve">, </w:t>
      </w:r>
      <w:r>
        <w:rPr>
          <w:rFonts w:ascii="Times New Roman" w:hAnsi="Times New Roman"/>
          <w:spacing w:val="-2"/>
          <w:sz w:val="24"/>
          <w:szCs w:val="24"/>
          <w:lang w:eastAsia="en-GB"/>
        </w:rPr>
        <w:t>H</w:t>
      </w:r>
      <w:r w:rsidR="00625458">
        <w:rPr>
          <w:rFonts w:ascii="Times New Roman" w:hAnsi="Times New Roman"/>
          <w:spacing w:val="-2"/>
          <w:sz w:val="24"/>
          <w:szCs w:val="24"/>
          <w:lang w:eastAsia="en-GB"/>
        </w:rPr>
        <w:t>ansen</w:t>
      </w:r>
      <w:r w:rsidR="00C85442">
        <w:rPr>
          <w:rFonts w:ascii="Times New Roman" w:hAnsi="Times New Roman"/>
          <w:spacing w:val="-2"/>
          <w:sz w:val="24"/>
          <w:szCs w:val="24"/>
          <w:lang w:eastAsia="en-GB"/>
        </w:rPr>
        <w:t xml:space="preserve"> points</w:t>
      </w:r>
      <w:r w:rsidR="00C85442" w:rsidRPr="00E03111">
        <w:rPr>
          <w:rFonts w:ascii="Times New Roman" w:hAnsi="Times New Roman"/>
          <w:spacing w:val="-2"/>
          <w:sz w:val="24"/>
          <w:szCs w:val="24"/>
          <w:lang w:eastAsia="en-GB"/>
        </w:rPr>
        <w:t xml:space="preserve"> to the significance of values, ideas and beliefs in understanding the ways in which businesses are developed and sustained, and the circumstances of their success or decline (Hansen </w:t>
      </w:r>
      <w:r w:rsidR="002E78E9">
        <w:rPr>
          <w:rFonts w:ascii="Times New Roman" w:hAnsi="Times New Roman"/>
          <w:spacing w:val="-2"/>
          <w:sz w:val="24"/>
          <w:szCs w:val="24"/>
          <w:lang w:eastAsia="en-GB"/>
        </w:rPr>
        <w:t xml:space="preserve">2014, </w:t>
      </w:r>
      <w:r w:rsidR="00C85442" w:rsidRPr="00E03111">
        <w:rPr>
          <w:rFonts w:ascii="Times New Roman" w:hAnsi="Times New Roman"/>
          <w:spacing w:val="-2"/>
          <w:sz w:val="24"/>
          <w:szCs w:val="24"/>
          <w:lang w:eastAsia="en-GB"/>
        </w:rPr>
        <w:t>2012</w:t>
      </w:r>
      <w:r w:rsidR="002E78E9">
        <w:rPr>
          <w:rFonts w:ascii="Times New Roman" w:hAnsi="Times New Roman"/>
          <w:spacing w:val="-2"/>
          <w:sz w:val="24"/>
          <w:szCs w:val="24"/>
          <w:lang w:eastAsia="en-GB"/>
        </w:rPr>
        <w:t>:</w:t>
      </w:r>
      <w:r w:rsidR="00C85442" w:rsidRPr="00E03111">
        <w:rPr>
          <w:rFonts w:ascii="Times New Roman" w:hAnsi="Times New Roman"/>
          <w:spacing w:val="-2"/>
          <w:sz w:val="24"/>
          <w:szCs w:val="24"/>
          <w:lang w:eastAsia="en-GB"/>
        </w:rPr>
        <w:t xml:space="preserve"> 694-5).  Following Lipartito (1995), </w:t>
      </w:r>
      <w:r>
        <w:rPr>
          <w:rFonts w:ascii="Times New Roman" w:hAnsi="Times New Roman"/>
          <w:spacing w:val="-2"/>
          <w:sz w:val="24"/>
          <w:szCs w:val="24"/>
          <w:lang w:eastAsia="en-GB"/>
        </w:rPr>
        <w:t>he</w:t>
      </w:r>
      <w:r w:rsidR="00C85442" w:rsidRPr="00E03111">
        <w:rPr>
          <w:rFonts w:ascii="Times New Roman" w:hAnsi="Times New Roman"/>
          <w:spacing w:val="-2"/>
          <w:sz w:val="24"/>
          <w:szCs w:val="24"/>
          <w:lang w:eastAsia="en-GB"/>
        </w:rPr>
        <w:t xml:space="preserve"> links his work on culture to the definition set down by Geertz: </w:t>
      </w:r>
      <w:r w:rsidR="002E78E9">
        <w:rPr>
          <w:rFonts w:ascii="Times New Roman" w:hAnsi="Times New Roman"/>
          <w:spacing w:val="-2"/>
          <w:sz w:val="24"/>
          <w:szCs w:val="24"/>
          <w:lang w:eastAsia="en-GB"/>
        </w:rPr>
        <w:t>‘</w:t>
      </w:r>
      <w:r w:rsidR="00C85442" w:rsidRPr="00E03111">
        <w:rPr>
          <w:rFonts w:ascii="Times New Roman" w:hAnsi="Times New Roman"/>
          <w:spacing w:val="-2"/>
          <w:sz w:val="24"/>
          <w:szCs w:val="24"/>
          <w:lang w:eastAsia="en-GB"/>
        </w:rPr>
        <w:t>[m]an is an animal suspended in webs of significance he himself has spun. I take culture to be those webs</w:t>
      </w:r>
      <w:r w:rsidR="002E78E9">
        <w:rPr>
          <w:rFonts w:ascii="Times New Roman" w:hAnsi="Times New Roman"/>
          <w:spacing w:val="-2"/>
          <w:sz w:val="24"/>
          <w:szCs w:val="24"/>
          <w:lang w:eastAsia="en-GB"/>
        </w:rPr>
        <w:t>’</w:t>
      </w:r>
      <w:r w:rsidR="00C85442" w:rsidRPr="00E03111">
        <w:rPr>
          <w:rFonts w:ascii="Times New Roman" w:hAnsi="Times New Roman"/>
          <w:spacing w:val="-2"/>
          <w:sz w:val="24"/>
          <w:szCs w:val="24"/>
          <w:lang w:eastAsia="en-GB"/>
        </w:rPr>
        <w:t xml:space="preserve"> (Geertz cited in Hansen 2012: 694). </w:t>
      </w:r>
      <w:r w:rsidR="00C85442">
        <w:rPr>
          <w:rFonts w:ascii="Times New Roman" w:hAnsi="Times New Roman"/>
          <w:spacing w:val="-2"/>
          <w:sz w:val="24"/>
          <w:szCs w:val="24"/>
          <w:lang w:eastAsia="en-GB"/>
        </w:rPr>
        <w:t xml:space="preserve">  T</w:t>
      </w:r>
      <w:r w:rsidR="00C85442" w:rsidRPr="00E03111">
        <w:rPr>
          <w:rFonts w:ascii="Times New Roman" w:hAnsi="Times New Roman"/>
          <w:spacing w:val="-2"/>
          <w:sz w:val="24"/>
          <w:szCs w:val="24"/>
          <w:lang w:eastAsia="en-GB"/>
        </w:rPr>
        <w:t>he links between society and culture are strongly reciprocal, culture is not something ‘possessed’ by an organisation or community, rather it is the lens through which they see their world, understand it and give it meaning (Hansen</w:t>
      </w:r>
      <w:r w:rsidR="00C85442">
        <w:rPr>
          <w:rFonts w:ascii="Times New Roman" w:hAnsi="Times New Roman"/>
          <w:spacing w:val="-2"/>
          <w:sz w:val="24"/>
          <w:szCs w:val="24"/>
          <w:lang w:eastAsia="en-GB"/>
        </w:rPr>
        <w:t xml:space="preserve"> </w:t>
      </w:r>
      <w:r w:rsidR="00E92097">
        <w:rPr>
          <w:rFonts w:ascii="Times New Roman" w:hAnsi="Times New Roman"/>
          <w:spacing w:val="-2"/>
          <w:sz w:val="24"/>
          <w:szCs w:val="24"/>
          <w:lang w:eastAsia="en-GB"/>
        </w:rPr>
        <w:t>2012: 694-</w:t>
      </w:r>
      <w:r w:rsidR="00C85442" w:rsidRPr="00E03111">
        <w:rPr>
          <w:rFonts w:ascii="Times New Roman" w:hAnsi="Times New Roman"/>
          <w:spacing w:val="-2"/>
          <w:sz w:val="24"/>
          <w:szCs w:val="24"/>
          <w:lang w:eastAsia="en-GB"/>
        </w:rPr>
        <w:t xml:space="preserve">5). </w:t>
      </w:r>
      <w:r w:rsidR="00C85442" w:rsidRPr="00E03111">
        <w:rPr>
          <w:rFonts w:ascii="Times New Roman" w:hAnsi="Times New Roman"/>
          <w:sz w:val="24"/>
          <w:szCs w:val="24"/>
          <w:lang w:eastAsia="en-GB"/>
        </w:rPr>
        <w:t>E</w:t>
      </w:r>
      <w:r w:rsidR="00C85442" w:rsidRPr="00E03111">
        <w:rPr>
          <w:rFonts w:ascii="Times New Roman" w:hAnsi="Times New Roman"/>
          <w:spacing w:val="-2"/>
          <w:sz w:val="24"/>
          <w:szCs w:val="24"/>
          <w:lang w:eastAsia="en-GB"/>
        </w:rPr>
        <w:t xml:space="preserve">mphasis on the ‘cultural turn’ means </w:t>
      </w:r>
      <w:r w:rsidR="00C85442">
        <w:rPr>
          <w:rFonts w:ascii="Times New Roman" w:hAnsi="Times New Roman"/>
          <w:spacing w:val="-2"/>
          <w:sz w:val="24"/>
          <w:szCs w:val="24"/>
          <w:lang w:eastAsia="en-GB"/>
        </w:rPr>
        <w:t xml:space="preserve">that </w:t>
      </w:r>
      <w:r w:rsidR="00C85442" w:rsidRPr="00E03111">
        <w:rPr>
          <w:rFonts w:ascii="Times New Roman" w:hAnsi="Times New Roman"/>
          <w:spacing w:val="-2"/>
          <w:sz w:val="24"/>
          <w:szCs w:val="24"/>
          <w:lang w:eastAsia="en-GB"/>
        </w:rPr>
        <w:t>history becomes mor</w:t>
      </w:r>
      <w:r w:rsidR="00C85442">
        <w:rPr>
          <w:rFonts w:ascii="Times New Roman" w:hAnsi="Times New Roman"/>
          <w:spacing w:val="-2"/>
          <w:sz w:val="24"/>
          <w:szCs w:val="24"/>
          <w:lang w:eastAsia="en-GB"/>
        </w:rPr>
        <w:t>e socially oriented, more focus</w:t>
      </w:r>
      <w:r w:rsidR="00C85442" w:rsidRPr="00E03111">
        <w:rPr>
          <w:rFonts w:ascii="Times New Roman" w:hAnsi="Times New Roman"/>
          <w:spacing w:val="-2"/>
          <w:sz w:val="24"/>
          <w:szCs w:val="24"/>
          <w:lang w:eastAsia="en-GB"/>
        </w:rPr>
        <w:t>ed on the activities of actors, their interaction with artefacts, and with the environment, with the institutions they have created and the circumstances of their world (Fass 2003</w:t>
      </w:r>
      <w:r w:rsidR="00C85442">
        <w:rPr>
          <w:rFonts w:ascii="Times New Roman" w:hAnsi="Times New Roman"/>
          <w:spacing w:val="-2"/>
          <w:sz w:val="24"/>
          <w:szCs w:val="24"/>
          <w:lang w:eastAsia="en-GB"/>
        </w:rPr>
        <w:t>:</w:t>
      </w:r>
      <w:r w:rsidR="00C85442" w:rsidRPr="00E03111">
        <w:rPr>
          <w:rFonts w:ascii="Times New Roman" w:hAnsi="Times New Roman"/>
          <w:spacing w:val="-2"/>
          <w:sz w:val="24"/>
          <w:szCs w:val="24"/>
          <w:lang w:eastAsia="en-GB"/>
        </w:rPr>
        <w:t xml:space="preserve"> 39). </w:t>
      </w:r>
      <w:r w:rsidR="00CD7FAE">
        <w:rPr>
          <w:rFonts w:ascii="Times New Roman" w:hAnsi="Times New Roman"/>
          <w:spacing w:val="-2"/>
          <w:sz w:val="24"/>
          <w:szCs w:val="24"/>
          <w:lang w:eastAsia="en-GB"/>
        </w:rPr>
        <w:t xml:space="preserve">  </w:t>
      </w:r>
      <w:r w:rsidR="00287199">
        <w:rPr>
          <w:rFonts w:ascii="Times New Roman" w:hAnsi="Times New Roman"/>
          <w:spacing w:val="-2"/>
          <w:sz w:val="24"/>
          <w:szCs w:val="24"/>
          <w:lang w:eastAsia="en-GB"/>
        </w:rPr>
        <w:t>A</w:t>
      </w:r>
      <w:r w:rsidR="00F1675A">
        <w:rPr>
          <w:rFonts w:ascii="Times New Roman" w:hAnsi="Times New Roman"/>
          <w:spacing w:val="-2"/>
          <w:sz w:val="24"/>
          <w:szCs w:val="24"/>
          <w:lang w:eastAsia="en-GB"/>
        </w:rPr>
        <w:t xml:space="preserve"> cultural approach means creating </w:t>
      </w:r>
      <w:r w:rsidR="002E78E9">
        <w:rPr>
          <w:rFonts w:ascii="Times New Roman" w:hAnsi="Times New Roman"/>
          <w:spacing w:val="-2"/>
          <w:sz w:val="24"/>
          <w:szCs w:val="24"/>
          <w:lang w:eastAsia="en-GB"/>
        </w:rPr>
        <w:t>‘</w:t>
      </w:r>
      <w:r w:rsidR="00B870EA">
        <w:rPr>
          <w:rFonts w:ascii="Times New Roman" w:hAnsi="Times New Roman"/>
          <w:spacing w:val="-2"/>
          <w:sz w:val="24"/>
          <w:szCs w:val="24"/>
          <w:lang w:eastAsia="en-GB"/>
        </w:rPr>
        <w:t xml:space="preserve">our own constructions of other people’s constructions of what </w:t>
      </w:r>
      <w:r w:rsidR="00B870EA">
        <w:rPr>
          <w:rFonts w:ascii="Times New Roman" w:hAnsi="Times New Roman"/>
          <w:spacing w:val="-2"/>
          <w:sz w:val="24"/>
          <w:szCs w:val="24"/>
          <w:lang w:eastAsia="en-GB"/>
        </w:rPr>
        <w:lastRenderedPageBreak/>
        <w:t>they and their compatriots are up to.</w:t>
      </w:r>
      <w:r w:rsidR="002E78E9">
        <w:rPr>
          <w:rFonts w:ascii="Times New Roman" w:hAnsi="Times New Roman"/>
          <w:spacing w:val="-2"/>
          <w:sz w:val="24"/>
          <w:szCs w:val="24"/>
          <w:lang w:eastAsia="en-GB"/>
        </w:rPr>
        <w:t>’</w:t>
      </w:r>
      <w:r w:rsidR="00B870EA">
        <w:rPr>
          <w:rFonts w:ascii="Times New Roman" w:hAnsi="Times New Roman"/>
          <w:spacing w:val="-2"/>
          <w:sz w:val="24"/>
          <w:szCs w:val="24"/>
          <w:lang w:eastAsia="en-GB"/>
        </w:rPr>
        <w:t xml:space="preserve"> (Geertz 1973: 5).  </w:t>
      </w:r>
      <w:r w:rsidR="00287199">
        <w:rPr>
          <w:rFonts w:ascii="Times New Roman" w:hAnsi="Times New Roman"/>
          <w:spacing w:val="-2"/>
          <w:sz w:val="24"/>
          <w:szCs w:val="24"/>
          <w:lang w:eastAsia="en-GB"/>
        </w:rPr>
        <w:t>Patterns of behaviour and reciprocal understanding are created and sustained</w:t>
      </w:r>
      <w:r w:rsidR="008867AF">
        <w:rPr>
          <w:rFonts w:ascii="Times New Roman" w:hAnsi="Times New Roman"/>
          <w:spacing w:val="-2"/>
          <w:sz w:val="24"/>
          <w:szCs w:val="24"/>
          <w:lang w:eastAsia="en-GB"/>
        </w:rPr>
        <w:t xml:space="preserve"> </w:t>
      </w:r>
      <w:r w:rsidR="00287199">
        <w:rPr>
          <w:rFonts w:ascii="Times New Roman" w:hAnsi="Times New Roman"/>
          <w:spacing w:val="-2"/>
          <w:sz w:val="24"/>
          <w:szCs w:val="24"/>
          <w:lang w:eastAsia="en-GB"/>
        </w:rPr>
        <w:t xml:space="preserve">in ways which might be strengthening, but which might </w:t>
      </w:r>
      <w:r w:rsidR="008867AF">
        <w:rPr>
          <w:rFonts w:ascii="Times New Roman" w:hAnsi="Times New Roman"/>
          <w:spacing w:val="-2"/>
          <w:sz w:val="24"/>
          <w:szCs w:val="24"/>
          <w:lang w:eastAsia="en-GB"/>
        </w:rPr>
        <w:t xml:space="preserve">also </w:t>
      </w:r>
      <w:r w:rsidR="00287199">
        <w:rPr>
          <w:rFonts w:ascii="Times New Roman" w:hAnsi="Times New Roman"/>
          <w:spacing w:val="-2"/>
          <w:sz w:val="24"/>
          <w:szCs w:val="24"/>
          <w:lang w:eastAsia="en-GB"/>
        </w:rPr>
        <w:t>prove to be destructive or disabling. A cultural approach to the history of Strathpeffer Spa will help us to understand how those who li</w:t>
      </w:r>
      <w:r w:rsidR="008867AF">
        <w:rPr>
          <w:rFonts w:ascii="Times New Roman" w:hAnsi="Times New Roman"/>
          <w:spacing w:val="-2"/>
          <w:sz w:val="24"/>
          <w:szCs w:val="24"/>
          <w:lang w:eastAsia="en-GB"/>
        </w:rPr>
        <w:t>ved in, worked in, and visited</w:t>
      </w:r>
      <w:r w:rsidR="00252514">
        <w:rPr>
          <w:rFonts w:ascii="Times New Roman" w:hAnsi="Times New Roman"/>
          <w:spacing w:val="-2"/>
          <w:sz w:val="24"/>
          <w:szCs w:val="24"/>
          <w:lang w:eastAsia="en-GB"/>
        </w:rPr>
        <w:t>,</w:t>
      </w:r>
      <w:r w:rsidR="008867AF">
        <w:rPr>
          <w:rFonts w:ascii="Times New Roman" w:hAnsi="Times New Roman"/>
          <w:spacing w:val="-2"/>
          <w:sz w:val="24"/>
          <w:szCs w:val="24"/>
          <w:lang w:eastAsia="en-GB"/>
        </w:rPr>
        <w:t xml:space="preserve"> </w:t>
      </w:r>
      <w:r w:rsidR="00287199">
        <w:rPr>
          <w:rFonts w:ascii="Times New Roman" w:hAnsi="Times New Roman"/>
          <w:spacing w:val="-2"/>
          <w:sz w:val="24"/>
          <w:szCs w:val="24"/>
          <w:lang w:eastAsia="en-GB"/>
        </w:rPr>
        <w:t xml:space="preserve">Strathpeffer Spa interpreted the village, its role and purpose, and to understand the consequences of this over time.  </w:t>
      </w:r>
    </w:p>
    <w:p w14:paraId="6F959B23" w14:textId="77777777" w:rsidR="00C85442" w:rsidRPr="00E03111" w:rsidRDefault="00F1675A" w:rsidP="00BE33B5">
      <w:pPr>
        <w:shd w:val="clear" w:color="auto" w:fill="FFFFFF"/>
        <w:spacing w:after="0" w:line="480" w:lineRule="auto"/>
        <w:ind w:firstLine="720"/>
        <w:jc w:val="both"/>
        <w:rPr>
          <w:rFonts w:ascii="Times New Roman" w:hAnsi="Times New Roman"/>
          <w:sz w:val="24"/>
          <w:szCs w:val="24"/>
          <w:lang w:eastAsia="en-GB"/>
        </w:rPr>
      </w:pPr>
      <w:r>
        <w:rPr>
          <w:rFonts w:ascii="Times New Roman" w:hAnsi="Times New Roman"/>
          <w:spacing w:val="-2"/>
          <w:sz w:val="24"/>
          <w:szCs w:val="24"/>
          <w:lang w:eastAsia="en-GB"/>
        </w:rPr>
        <w:t>Of course</w:t>
      </w:r>
      <w:r w:rsidR="00815A1F">
        <w:rPr>
          <w:rFonts w:ascii="Times New Roman" w:hAnsi="Times New Roman"/>
          <w:spacing w:val="-2"/>
          <w:sz w:val="24"/>
          <w:szCs w:val="24"/>
          <w:lang w:eastAsia="en-GB"/>
        </w:rPr>
        <w:t>,</w:t>
      </w:r>
      <w:r w:rsidR="00542287">
        <w:rPr>
          <w:rFonts w:ascii="Times New Roman" w:hAnsi="Times New Roman"/>
          <w:spacing w:val="-2"/>
          <w:sz w:val="24"/>
          <w:szCs w:val="24"/>
          <w:lang w:eastAsia="en-GB"/>
        </w:rPr>
        <w:t xml:space="preserve"> as Hansen notes,</w:t>
      </w:r>
      <w:r w:rsidR="00815A1F">
        <w:rPr>
          <w:rFonts w:ascii="Times New Roman" w:hAnsi="Times New Roman"/>
          <w:spacing w:val="-2"/>
          <w:sz w:val="24"/>
          <w:szCs w:val="24"/>
          <w:lang w:eastAsia="en-GB"/>
        </w:rPr>
        <w:t xml:space="preserve"> a</w:t>
      </w:r>
      <w:r w:rsidR="008961B8">
        <w:rPr>
          <w:rFonts w:ascii="Times New Roman" w:hAnsi="Times New Roman"/>
          <w:spacing w:val="-2"/>
          <w:sz w:val="24"/>
          <w:szCs w:val="24"/>
          <w:lang w:eastAsia="en-GB"/>
        </w:rPr>
        <w:t>nalysing culture is ‘</w:t>
      </w:r>
      <w:r w:rsidR="00C85442" w:rsidRPr="00E03111">
        <w:rPr>
          <w:rFonts w:ascii="Times New Roman" w:hAnsi="Times New Roman"/>
          <w:spacing w:val="-2"/>
          <w:sz w:val="24"/>
          <w:szCs w:val="24"/>
          <w:lang w:eastAsia="en-GB"/>
        </w:rPr>
        <w:t>not an experimental science in search of laws, but an interp</w:t>
      </w:r>
      <w:r w:rsidR="008961B8">
        <w:rPr>
          <w:rFonts w:ascii="Times New Roman" w:hAnsi="Times New Roman"/>
          <w:spacing w:val="-2"/>
          <w:sz w:val="24"/>
          <w:szCs w:val="24"/>
          <w:lang w:eastAsia="en-GB"/>
        </w:rPr>
        <w:t>retive one in search of meaning’</w:t>
      </w:r>
      <w:r w:rsidR="00C85442">
        <w:rPr>
          <w:rFonts w:ascii="Times New Roman" w:hAnsi="Times New Roman"/>
          <w:spacing w:val="-2"/>
          <w:sz w:val="24"/>
          <w:szCs w:val="24"/>
          <w:lang w:eastAsia="en-GB"/>
        </w:rPr>
        <w:t xml:space="preserve"> (Geertz 1973:</w:t>
      </w:r>
      <w:r w:rsidR="00C85442" w:rsidRPr="00E03111">
        <w:rPr>
          <w:rFonts w:ascii="Times New Roman" w:hAnsi="Times New Roman"/>
          <w:spacing w:val="-2"/>
          <w:sz w:val="24"/>
          <w:szCs w:val="24"/>
          <w:lang w:eastAsia="en-GB"/>
        </w:rPr>
        <w:t xml:space="preserve"> 5)</w:t>
      </w:r>
      <w:r w:rsidR="00287199">
        <w:rPr>
          <w:rFonts w:ascii="Times New Roman" w:hAnsi="Times New Roman"/>
          <w:spacing w:val="-2"/>
          <w:sz w:val="24"/>
          <w:szCs w:val="24"/>
          <w:lang w:eastAsia="en-GB"/>
        </w:rPr>
        <w:t>.  I</w:t>
      </w:r>
      <w:r w:rsidR="00C85442" w:rsidRPr="00E03111">
        <w:rPr>
          <w:rFonts w:ascii="Times New Roman" w:hAnsi="Times New Roman"/>
          <w:spacing w:val="-2"/>
          <w:sz w:val="24"/>
          <w:szCs w:val="24"/>
          <w:lang w:eastAsia="en-GB"/>
        </w:rPr>
        <w:t xml:space="preserve">nterpreting meaning requires an exploration of language, for it is through language – through narrative – that we interpret the world (Hall 1999).  </w:t>
      </w:r>
      <w:r w:rsidR="00C85442" w:rsidRPr="00E03111">
        <w:rPr>
          <w:rFonts w:ascii="Times New Roman" w:hAnsi="Times New Roman"/>
          <w:sz w:val="24"/>
          <w:szCs w:val="24"/>
          <w:lang w:eastAsia="en-GB"/>
        </w:rPr>
        <w:t>The links between culture and narrative are explicit: it is narrative that gives meaning and significance to rituals, activities and artefacts; narrative that shapes individual and collective identity.  At the same time tho</w:t>
      </w:r>
      <w:r w:rsidR="00C85442">
        <w:rPr>
          <w:rFonts w:ascii="Times New Roman" w:hAnsi="Times New Roman"/>
          <w:sz w:val="24"/>
          <w:szCs w:val="24"/>
          <w:lang w:eastAsia="en-GB"/>
        </w:rPr>
        <w:t xml:space="preserve">se </w:t>
      </w:r>
      <w:r w:rsidR="00370D35">
        <w:rPr>
          <w:rFonts w:ascii="Times New Roman" w:hAnsi="Times New Roman"/>
          <w:sz w:val="24"/>
          <w:szCs w:val="24"/>
          <w:lang w:eastAsia="en-GB"/>
        </w:rPr>
        <w:t>self-same</w:t>
      </w:r>
      <w:r w:rsidR="00C85442">
        <w:rPr>
          <w:rFonts w:ascii="Times New Roman" w:hAnsi="Times New Roman"/>
          <w:sz w:val="24"/>
          <w:szCs w:val="24"/>
          <w:lang w:eastAsia="en-GB"/>
        </w:rPr>
        <w:t xml:space="preserve"> arte</w:t>
      </w:r>
      <w:r w:rsidR="00C85442" w:rsidRPr="00E03111">
        <w:rPr>
          <w:rFonts w:ascii="Times New Roman" w:hAnsi="Times New Roman"/>
          <w:sz w:val="24"/>
          <w:szCs w:val="24"/>
          <w:lang w:eastAsia="en-GB"/>
        </w:rPr>
        <w:t>facts, rituals and activities support the narratives that give them significance</w:t>
      </w:r>
      <w:r w:rsidR="002B3D68">
        <w:rPr>
          <w:rFonts w:ascii="Times New Roman" w:hAnsi="Times New Roman"/>
          <w:sz w:val="24"/>
          <w:szCs w:val="24"/>
          <w:lang w:eastAsia="en-GB"/>
        </w:rPr>
        <w:t xml:space="preserve"> (Hansen 2014)</w:t>
      </w:r>
      <w:r w:rsidR="00C85442" w:rsidRPr="00E03111">
        <w:rPr>
          <w:rFonts w:ascii="Times New Roman" w:hAnsi="Times New Roman"/>
          <w:sz w:val="24"/>
          <w:szCs w:val="24"/>
          <w:lang w:eastAsia="en-GB"/>
        </w:rPr>
        <w:t>.  For Hansen, therefo</w:t>
      </w:r>
      <w:r w:rsidR="008961B8">
        <w:rPr>
          <w:rFonts w:ascii="Times New Roman" w:hAnsi="Times New Roman"/>
          <w:sz w:val="24"/>
          <w:szCs w:val="24"/>
          <w:lang w:eastAsia="en-GB"/>
        </w:rPr>
        <w:t>re, narratives are ‘</w:t>
      </w:r>
      <w:r w:rsidR="00C85442" w:rsidRPr="00E03111">
        <w:rPr>
          <w:rFonts w:ascii="Times New Roman" w:hAnsi="Times New Roman"/>
          <w:sz w:val="24"/>
          <w:szCs w:val="24"/>
          <w:lang w:eastAsia="en-GB"/>
        </w:rPr>
        <w:t>the basic instruments for ordering reality, assigning cau</w:t>
      </w:r>
      <w:r w:rsidR="008961B8">
        <w:rPr>
          <w:rFonts w:ascii="Times New Roman" w:hAnsi="Times New Roman"/>
          <w:sz w:val="24"/>
          <w:szCs w:val="24"/>
          <w:lang w:eastAsia="en-GB"/>
        </w:rPr>
        <w:t>sality and constructing meaning’. They are ‘</w:t>
      </w:r>
      <w:r w:rsidR="00C85442" w:rsidRPr="00E03111">
        <w:rPr>
          <w:rFonts w:ascii="Times New Roman" w:hAnsi="Times New Roman"/>
          <w:sz w:val="24"/>
          <w:szCs w:val="24"/>
          <w:lang w:eastAsia="en-GB"/>
        </w:rPr>
        <w:t>shared and collective</w:t>
      </w:r>
      <w:r w:rsidR="008961B8">
        <w:rPr>
          <w:rFonts w:ascii="Times New Roman" w:hAnsi="Times New Roman"/>
          <w:sz w:val="24"/>
          <w:szCs w:val="24"/>
          <w:lang w:eastAsia="en-GB"/>
        </w:rPr>
        <w:t>’ and ‘</w:t>
      </w:r>
      <w:r w:rsidR="00C85442" w:rsidRPr="00E03111">
        <w:rPr>
          <w:rFonts w:ascii="Times New Roman" w:hAnsi="Times New Roman"/>
          <w:sz w:val="24"/>
          <w:szCs w:val="24"/>
          <w:lang w:eastAsia="en-GB"/>
        </w:rPr>
        <w:t>shape collective identity</w:t>
      </w:r>
      <w:r w:rsidR="008961B8">
        <w:rPr>
          <w:rFonts w:ascii="Times New Roman" w:hAnsi="Times New Roman"/>
          <w:sz w:val="24"/>
          <w:szCs w:val="24"/>
          <w:lang w:eastAsia="en-GB"/>
        </w:rPr>
        <w:t>’</w:t>
      </w:r>
      <w:r w:rsidR="00C85442" w:rsidRPr="00E03111">
        <w:rPr>
          <w:rFonts w:ascii="Times New Roman" w:hAnsi="Times New Roman"/>
          <w:sz w:val="24"/>
          <w:szCs w:val="24"/>
          <w:lang w:eastAsia="en-GB"/>
        </w:rPr>
        <w:t xml:space="preserve"> (Hansen 2012</w:t>
      </w:r>
      <w:r w:rsidR="00C85442">
        <w:rPr>
          <w:rFonts w:ascii="Times New Roman" w:hAnsi="Times New Roman"/>
          <w:sz w:val="24"/>
          <w:szCs w:val="24"/>
          <w:lang w:eastAsia="en-GB"/>
        </w:rPr>
        <w:t>:</w:t>
      </w:r>
      <w:r w:rsidR="00C85442" w:rsidRPr="00E03111">
        <w:rPr>
          <w:rFonts w:ascii="Times New Roman" w:hAnsi="Times New Roman"/>
          <w:sz w:val="24"/>
          <w:szCs w:val="24"/>
          <w:lang w:eastAsia="en-GB"/>
        </w:rPr>
        <w:t xml:space="preserve"> 696-7).  They can be empowering and cohesive, forging organisational, </w:t>
      </w:r>
      <w:r w:rsidR="00C430BD">
        <w:rPr>
          <w:rFonts w:ascii="Times New Roman" w:hAnsi="Times New Roman"/>
          <w:sz w:val="24"/>
          <w:szCs w:val="24"/>
          <w:lang w:eastAsia="en-GB"/>
        </w:rPr>
        <w:t xml:space="preserve">community, </w:t>
      </w:r>
      <w:r w:rsidR="00C85442" w:rsidRPr="00E03111">
        <w:rPr>
          <w:rFonts w:ascii="Times New Roman" w:hAnsi="Times New Roman"/>
          <w:sz w:val="24"/>
          <w:szCs w:val="24"/>
          <w:lang w:eastAsia="en-GB"/>
        </w:rPr>
        <w:t xml:space="preserve">regional or national identities.  But they can also become constraining; they can result in what Eichengreen and Temin have called a </w:t>
      </w:r>
      <w:r w:rsidR="00C85442" w:rsidRPr="00E03111">
        <w:rPr>
          <w:rFonts w:ascii="Times New Roman" w:hAnsi="Times New Roman"/>
          <w:i/>
          <w:sz w:val="24"/>
          <w:szCs w:val="24"/>
          <w:lang w:eastAsia="en-GB"/>
        </w:rPr>
        <w:t>mentalité,</w:t>
      </w:r>
      <w:r w:rsidR="00C85442" w:rsidRPr="00E03111">
        <w:rPr>
          <w:rFonts w:ascii="Times New Roman" w:hAnsi="Times New Roman"/>
          <w:sz w:val="24"/>
          <w:szCs w:val="24"/>
          <w:lang w:eastAsia="en-GB"/>
        </w:rPr>
        <w:t xml:space="preserve"> whereby actors become unable to see any way of behaving other than that dictated by the prevailing narrative (Eichengreen and Temin 2010: 371).  Narratives might work at a global, national or local level.  Eichengreen and Temin’s work focuses on the Great Depression and international adherence to the gold standard, for instance, while Hansen’s work is an exploration of organisational culture, and of company narratives within a firm (Hansen</w:t>
      </w:r>
      <w:r w:rsidR="002E78E9">
        <w:rPr>
          <w:rFonts w:ascii="Times New Roman" w:hAnsi="Times New Roman"/>
          <w:sz w:val="24"/>
          <w:szCs w:val="24"/>
          <w:lang w:eastAsia="en-GB"/>
        </w:rPr>
        <w:t xml:space="preserve"> 2007</w:t>
      </w:r>
      <w:r w:rsidR="00C85442" w:rsidRPr="00E03111">
        <w:rPr>
          <w:rFonts w:ascii="Times New Roman" w:hAnsi="Times New Roman"/>
          <w:sz w:val="24"/>
          <w:szCs w:val="24"/>
          <w:lang w:eastAsia="en-GB"/>
        </w:rPr>
        <w:t xml:space="preserve">).  </w:t>
      </w:r>
      <w:r w:rsidR="008D7D26">
        <w:rPr>
          <w:rFonts w:ascii="Times New Roman" w:hAnsi="Times New Roman"/>
          <w:sz w:val="24"/>
          <w:szCs w:val="24"/>
          <w:lang w:eastAsia="en-GB"/>
        </w:rPr>
        <w:t>We suggest that t</w:t>
      </w:r>
      <w:r w:rsidR="00A94CA6">
        <w:rPr>
          <w:rFonts w:ascii="Times New Roman" w:hAnsi="Times New Roman"/>
          <w:sz w:val="24"/>
          <w:szCs w:val="24"/>
          <w:lang w:eastAsia="en-GB"/>
        </w:rPr>
        <w:t xml:space="preserve">he cultural and narrative approach </w:t>
      </w:r>
      <w:r w:rsidR="008D7D26">
        <w:rPr>
          <w:rFonts w:ascii="Times New Roman" w:hAnsi="Times New Roman"/>
          <w:sz w:val="24"/>
          <w:szCs w:val="24"/>
          <w:lang w:eastAsia="en-GB"/>
        </w:rPr>
        <w:t xml:space="preserve">may prove equally illuminating when applied to a community, in this case one which existed </w:t>
      </w:r>
      <w:r w:rsidR="008D7D26">
        <w:rPr>
          <w:rFonts w:ascii="Times New Roman" w:hAnsi="Times New Roman"/>
          <w:sz w:val="24"/>
          <w:szCs w:val="24"/>
          <w:lang w:eastAsia="en-GB"/>
        </w:rPr>
        <w:lastRenderedPageBreak/>
        <w:t>almost solely for th</w:t>
      </w:r>
      <w:r w:rsidR="008961B8">
        <w:rPr>
          <w:rFonts w:ascii="Times New Roman" w:hAnsi="Times New Roman"/>
          <w:sz w:val="24"/>
          <w:szCs w:val="24"/>
          <w:lang w:eastAsia="en-GB"/>
        </w:rPr>
        <w:t>e purposes of hospitality, and ‘</w:t>
      </w:r>
      <w:r w:rsidR="008D7D26">
        <w:rPr>
          <w:rFonts w:ascii="Times New Roman" w:hAnsi="Times New Roman"/>
          <w:sz w:val="24"/>
          <w:szCs w:val="24"/>
          <w:lang w:eastAsia="en-GB"/>
        </w:rPr>
        <w:t xml:space="preserve">to meet the </w:t>
      </w:r>
      <w:r w:rsidR="001E1E66">
        <w:rPr>
          <w:rFonts w:ascii="Times New Roman" w:hAnsi="Times New Roman"/>
          <w:sz w:val="24"/>
          <w:szCs w:val="24"/>
          <w:lang w:eastAsia="en-GB"/>
        </w:rPr>
        <w:t xml:space="preserve">various </w:t>
      </w:r>
      <w:r w:rsidR="008D7D26">
        <w:rPr>
          <w:rFonts w:ascii="Times New Roman" w:hAnsi="Times New Roman"/>
          <w:sz w:val="24"/>
          <w:szCs w:val="24"/>
          <w:lang w:eastAsia="en-GB"/>
        </w:rPr>
        <w:t>needs of health seekers</w:t>
      </w:r>
      <w:r w:rsidR="008961B8">
        <w:rPr>
          <w:rFonts w:ascii="Times New Roman" w:hAnsi="Times New Roman"/>
          <w:sz w:val="24"/>
          <w:szCs w:val="24"/>
          <w:lang w:eastAsia="en-GB"/>
        </w:rPr>
        <w:t>’</w:t>
      </w:r>
      <w:r w:rsidR="008D7D26">
        <w:rPr>
          <w:rFonts w:ascii="Times New Roman" w:hAnsi="Times New Roman"/>
          <w:sz w:val="24"/>
          <w:szCs w:val="24"/>
          <w:lang w:eastAsia="en-GB"/>
        </w:rPr>
        <w:t xml:space="preserve"> (</w:t>
      </w:r>
      <w:r w:rsidR="008D7D26" w:rsidRPr="00E03111">
        <w:rPr>
          <w:rFonts w:ascii="Times New Roman" w:hAnsi="Times New Roman"/>
          <w:spacing w:val="-2"/>
          <w:sz w:val="24"/>
          <w:szCs w:val="24"/>
        </w:rPr>
        <w:t>Fortescue-Fox 1896: vii</w:t>
      </w:r>
      <w:r w:rsidR="008D7D26">
        <w:rPr>
          <w:rFonts w:ascii="Times New Roman" w:hAnsi="Times New Roman"/>
          <w:sz w:val="24"/>
          <w:szCs w:val="24"/>
          <w:lang w:eastAsia="en-GB"/>
        </w:rPr>
        <w:t>).</w:t>
      </w:r>
      <w:r w:rsidR="00A94CA6">
        <w:rPr>
          <w:rFonts w:ascii="Times New Roman" w:hAnsi="Times New Roman"/>
          <w:sz w:val="24"/>
          <w:szCs w:val="24"/>
          <w:lang w:eastAsia="en-GB"/>
        </w:rPr>
        <w:t xml:space="preserve"> </w:t>
      </w:r>
    </w:p>
    <w:p w14:paraId="596D9256" w14:textId="77777777" w:rsidR="00C85442" w:rsidRPr="00E03111" w:rsidRDefault="00C85442" w:rsidP="00BE33B5">
      <w:pPr>
        <w:shd w:val="clear" w:color="auto" w:fill="FFFFFF"/>
        <w:spacing w:after="0" w:line="480" w:lineRule="auto"/>
        <w:ind w:firstLine="851"/>
        <w:jc w:val="both"/>
        <w:rPr>
          <w:rFonts w:ascii="Times New Roman" w:hAnsi="Times New Roman"/>
          <w:spacing w:val="-2"/>
          <w:sz w:val="24"/>
          <w:szCs w:val="24"/>
          <w:lang w:eastAsia="en-GB"/>
        </w:rPr>
      </w:pPr>
    </w:p>
    <w:p w14:paraId="5B93DA90" w14:textId="2E3DDA2A" w:rsidR="00C85442" w:rsidRPr="00994E4E" w:rsidRDefault="00A527D9" w:rsidP="00994E4E">
      <w:pPr>
        <w:pStyle w:val="ListParagraph"/>
        <w:numPr>
          <w:ilvl w:val="1"/>
          <w:numId w:val="13"/>
        </w:numPr>
        <w:shd w:val="clear" w:color="auto" w:fill="FFFFFF"/>
        <w:spacing w:after="0" w:line="480" w:lineRule="auto"/>
        <w:jc w:val="both"/>
        <w:rPr>
          <w:rFonts w:ascii="Times New Roman" w:hAnsi="Times New Roman"/>
          <w:spacing w:val="-2"/>
          <w:sz w:val="24"/>
          <w:szCs w:val="24"/>
          <w:lang w:eastAsia="en-GB"/>
        </w:rPr>
      </w:pPr>
      <w:r w:rsidRPr="00994E4E">
        <w:rPr>
          <w:rFonts w:ascii="Times New Roman" w:hAnsi="Times New Roman"/>
          <w:b/>
          <w:spacing w:val="-2"/>
          <w:sz w:val="24"/>
          <w:szCs w:val="24"/>
          <w:lang w:eastAsia="en-GB"/>
        </w:rPr>
        <w:t xml:space="preserve"> </w:t>
      </w:r>
      <w:r w:rsidR="00C85442" w:rsidRPr="00994E4E">
        <w:rPr>
          <w:rFonts w:ascii="Times New Roman" w:hAnsi="Times New Roman"/>
          <w:b/>
          <w:spacing w:val="-2"/>
          <w:sz w:val="24"/>
          <w:szCs w:val="24"/>
          <w:lang w:eastAsia="en-GB"/>
        </w:rPr>
        <w:t>Clusters, networks and communities</w:t>
      </w:r>
      <w:r w:rsidR="00C85442" w:rsidRPr="00994E4E">
        <w:rPr>
          <w:rFonts w:ascii="Times New Roman" w:hAnsi="Times New Roman"/>
          <w:spacing w:val="-2"/>
          <w:sz w:val="24"/>
          <w:szCs w:val="24"/>
          <w:lang w:eastAsia="en-GB"/>
        </w:rPr>
        <w:t>.</w:t>
      </w:r>
    </w:p>
    <w:p w14:paraId="5234A0AD" w14:textId="77777777" w:rsidR="00BE33B5" w:rsidRPr="00E03111" w:rsidRDefault="00BE33B5" w:rsidP="00BE33B5">
      <w:pPr>
        <w:shd w:val="clear" w:color="auto" w:fill="FFFFFF"/>
        <w:spacing w:after="0" w:line="480" w:lineRule="auto"/>
        <w:jc w:val="both"/>
        <w:rPr>
          <w:rFonts w:ascii="Times New Roman" w:hAnsi="Times New Roman"/>
          <w:spacing w:val="-2"/>
          <w:sz w:val="24"/>
          <w:szCs w:val="24"/>
          <w:lang w:eastAsia="en-GB"/>
        </w:rPr>
      </w:pPr>
    </w:p>
    <w:p w14:paraId="4804E8EF" w14:textId="77777777" w:rsidR="00C85442" w:rsidRPr="00E03111" w:rsidRDefault="00542287" w:rsidP="00BE33B5">
      <w:pPr>
        <w:shd w:val="clear" w:color="auto" w:fill="FFFFFF"/>
        <w:spacing w:after="0" w:line="480" w:lineRule="auto"/>
        <w:ind w:firstLine="720"/>
        <w:jc w:val="both"/>
        <w:rPr>
          <w:rFonts w:ascii="Times New Roman" w:hAnsi="Times New Roman"/>
          <w:spacing w:val="-2"/>
          <w:sz w:val="24"/>
          <w:szCs w:val="24"/>
          <w:lang w:eastAsia="en-GB"/>
        </w:rPr>
      </w:pPr>
      <w:r>
        <w:rPr>
          <w:rFonts w:ascii="Times New Roman" w:hAnsi="Times New Roman"/>
          <w:spacing w:val="-2"/>
          <w:sz w:val="24"/>
          <w:szCs w:val="24"/>
          <w:lang w:eastAsia="en-GB"/>
        </w:rPr>
        <w:t>We</w:t>
      </w:r>
      <w:r w:rsidR="0044483C">
        <w:rPr>
          <w:rFonts w:ascii="Times New Roman" w:hAnsi="Times New Roman"/>
          <w:spacing w:val="-2"/>
          <w:sz w:val="24"/>
          <w:szCs w:val="24"/>
          <w:lang w:eastAsia="en-GB"/>
        </w:rPr>
        <w:t xml:space="preserve"> refer to Strathpeffer S</w:t>
      </w:r>
      <w:r w:rsidR="00C85442" w:rsidRPr="00E03111">
        <w:rPr>
          <w:rFonts w:ascii="Times New Roman" w:hAnsi="Times New Roman"/>
          <w:spacing w:val="-2"/>
          <w:sz w:val="24"/>
          <w:szCs w:val="24"/>
          <w:lang w:eastAsia="en-GB"/>
        </w:rPr>
        <w:t>pa in collective terms: describing it as a ‘</w:t>
      </w:r>
      <w:r w:rsidR="008867AF">
        <w:rPr>
          <w:rFonts w:ascii="Times New Roman" w:hAnsi="Times New Roman"/>
          <w:spacing w:val="-2"/>
          <w:sz w:val="24"/>
          <w:szCs w:val="24"/>
          <w:lang w:eastAsia="en-GB"/>
        </w:rPr>
        <w:t>hospitality</w:t>
      </w:r>
      <w:r w:rsidR="00C85442" w:rsidRPr="00E03111">
        <w:rPr>
          <w:rFonts w:ascii="Times New Roman" w:hAnsi="Times New Roman"/>
          <w:spacing w:val="-2"/>
          <w:sz w:val="24"/>
          <w:szCs w:val="24"/>
          <w:lang w:eastAsia="en-GB"/>
        </w:rPr>
        <w:t xml:space="preserve"> community’, the narrative that sustains it as a ‘community narrative.’  Hansen use</w:t>
      </w:r>
      <w:r w:rsidR="00C85442">
        <w:rPr>
          <w:rFonts w:ascii="Times New Roman" w:hAnsi="Times New Roman"/>
          <w:spacing w:val="-2"/>
          <w:sz w:val="24"/>
          <w:szCs w:val="24"/>
          <w:lang w:eastAsia="en-GB"/>
        </w:rPr>
        <w:t>s</w:t>
      </w:r>
      <w:r w:rsidR="00C85442" w:rsidRPr="00E03111">
        <w:rPr>
          <w:rFonts w:ascii="Times New Roman" w:hAnsi="Times New Roman"/>
          <w:spacing w:val="-2"/>
          <w:sz w:val="24"/>
          <w:szCs w:val="24"/>
          <w:lang w:eastAsia="en-GB"/>
        </w:rPr>
        <w:t xml:space="preserve"> the term ‘community’ when describing the possibilities of the narrative approach </w:t>
      </w:r>
      <w:r w:rsidR="00C85442" w:rsidRPr="00E03111">
        <w:rPr>
          <w:rFonts w:ascii="Times New Roman" w:hAnsi="Times New Roman"/>
          <w:sz w:val="24"/>
          <w:szCs w:val="24"/>
          <w:lang w:eastAsia="en-GB"/>
        </w:rPr>
        <w:t>(Hansen 2012</w:t>
      </w:r>
      <w:r w:rsidR="00C85442">
        <w:rPr>
          <w:rFonts w:ascii="Times New Roman" w:hAnsi="Times New Roman"/>
          <w:sz w:val="24"/>
          <w:szCs w:val="24"/>
          <w:lang w:eastAsia="en-GB"/>
        </w:rPr>
        <w:t>:</w:t>
      </w:r>
      <w:r w:rsidR="00C85442" w:rsidRPr="00E03111">
        <w:rPr>
          <w:rFonts w:ascii="Times New Roman" w:hAnsi="Times New Roman"/>
          <w:sz w:val="24"/>
          <w:szCs w:val="24"/>
          <w:lang w:eastAsia="en-GB"/>
        </w:rPr>
        <w:t xml:space="preserve"> 701)</w:t>
      </w:r>
      <w:r w:rsidR="00C85442" w:rsidRPr="00E03111">
        <w:rPr>
          <w:rFonts w:ascii="Times New Roman" w:hAnsi="Times New Roman"/>
          <w:spacing w:val="-2"/>
          <w:sz w:val="24"/>
          <w:szCs w:val="24"/>
          <w:lang w:eastAsia="en-GB"/>
        </w:rPr>
        <w:t>,</w:t>
      </w:r>
      <w:r w:rsidR="00C85442">
        <w:rPr>
          <w:rFonts w:ascii="Times New Roman" w:hAnsi="Times New Roman"/>
          <w:spacing w:val="-2"/>
          <w:sz w:val="24"/>
          <w:szCs w:val="24"/>
          <w:lang w:eastAsia="en-GB"/>
        </w:rPr>
        <w:t xml:space="preserve"> though he does not address a community himself</w:t>
      </w:r>
      <w:r w:rsidR="0044483C">
        <w:rPr>
          <w:rFonts w:ascii="Times New Roman" w:hAnsi="Times New Roman"/>
          <w:spacing w:val="-2"/>
          <w:sz w:val="24"/>
          <w:szCs w:val="24"/>
          <w:lang w:eastAsia="en-GB"/>
        </w:rPr>
        <w:t>.  T</w:t>
      </w:r>
      <w:r w:rsidR="00C85442" w:rsidRPr="00E03111">
        <w:rPr>
          <w:rFonts w:ascii="Times New Roman" w:hAnsi="Times New Roman"/>
          <w:spacing w:val="-2"/>
          <w:sz w:val="24"/>
          <w:szCs w:val="24"/>
          <w:lang w:eastAsia="en-GB"/>
        </w:rPr>
        <w:t xml:space="preserve">here is a long tradition amongst business historians, as well as sociologists of tourism and hospitality, </w:t>
      </w:r>
      <w:r w:rsidR="00C85442">
        <w:rPr>
          <w:rFonts w:ascii="Times New Roman" w:hAnsi="Times New Roman"/>
          <w:spacing w:val="-2"/>
          <w:sz w:val="24"/>
          <w:szCs w:val="24"/>
          <w:lang w:eastAsia="en-GB"/>
        </w:rPr>
        <w:t>of</w:t>
      </w:r>
      <w:r w:rsidR="00C85442" w:rsidRPr="00E03111">
        <w:rPr>
          <w:rFonts w:ascii="Times New Roman" w:hAnsi="Times New Roman"/>
          <w:spacing w:val="-2"/>
          <w:sz w:val="24"/>
          <w:szCs w:val="24"/>
          <w:lang w:eastAsia="en-GB"/>
        </w:rPr>
        <w:t xml:space="preserve"> consider</w:t>
      </w:r>
      <w:r w:rsidR="00C85442">
        <w:rPr>
          <w:rFonts w:ascii="Times New Roman" w:hAnsi="Times New Roman"/>
          <w:spacing w:val="-2"/>
          <w:sz w:val="24"/>
          <w:szCs w:val="24"/>
          <w:lang w:eastAsia="en-GB"/>
        </w:rPr>
        <w:t>ing</w:t>
      </w:r>
      <w:r w:rsidR="00C85442" w:rsidRPr="00E03111">
        <w:rPr>
          <w:rFonts w:ascii="Times New Roman" w:hAnsi="Times New Roman"/>
          <w:spacing w:val="-2"/>
          <w:sz w:val="24"/>
          <w:szCs w:val="24"/>
          <w:lang w:eastAsia="en-GB"/>
        </w:rPr>
        <w:t xml:space="preserve"> communities as discrete entities worthy of examination. Studies of </w:t>
      </w:r>
      <w:r w:rsidR="00C85442">
        <w:rPr>
          <w:rFonts w:ascii="Times New Roman" w:hAnsi="Times New Roman"/>
          <w:spacing w:val="-2"/>
          <w:sz w:val="24"/>
          <w:szCs w:val="24"/>
          <w:lang w:eastAsia="en-GB"/>
        </w:rPr>
        <w:t>business communities are extant –</w:t>
      </w:r>
      <w:r w:rsidR="00C85442" w:rsidRPr="00E03111">
        <w:rPr>
          <w:rFonts w:ascii="Times New Roman" w:hAnsi="Times New Roman"/>
          <w:spacing w:val="-2"/>
          <w:sz w:val="24"/>
          <w:szCs w:val="24"/>
          <w:lang w:eastAsia="en-GB"/>
        </w:rPr>
        <w:t xml:space="preserve"> coal mining, mill settlements, textile villages, fishing villages, for example, all have their own histories, in Scotland as elsewhere</w:t>
      </w:r>
      <w:r w:rsidR="00C85442">
        <w:rPr>
          <w:rFonts w:ascii="Times New Roman" w:hAnsi="Times New Roman"/>
          <w:spacing w:val="-2"/>
          <w:sz w:val="24"/>
          <w:szCs w:val="24"/>
          <w:lang w:eastAsia="en-GB"/>
        </w:rPr>
        <w:t xml:space="preserve">.  </w:t>
      </w:r>
      <w:r w:rsidR="00C85442" w:rsidRPr="00E03111">
        <w:rPr>
          <w:rFonts w:ascii="Times New Roman" w:hAnsi="Times New Roman"/>
          <w:spacing w:val="-2"/>
          <w:sz w:val="24"/>
          <w:szCs w:val="24"/>
          <w:lang w:eastAsia="en-GB"/>
        </w:rPr>
        <w:t xml:space="preserve"> Historical studies of ‘business clusters’ are also not uncommon, such as </w:t>
      </w:r>
      <w:r w:rsidR="00C077DC" w:rsidRPr="00E03111">
        <w:rPr>
          <w:rFonts w:ascii="Times New Roman" w:hAnsi="Times New Roman"/>
          <w:spacing w:val="-2"/>
          <w:sz w:val="24"/>
          <w:szCs w:val="24"/>
          <w:lang w:eastAsia="en-GB"/>
        </w:rPr>
        <w:t>McIntyre</w:t>
      </w:r>
      <w:r w:rsidR="00C85442" w:rsidRPr="00E03111">
        <w:rPr>
          <w:rFonts w:ascii="Times New Roman" w:hAnsi="Times New Roman"/>
          <w:spacing w:val="-2"/>
          <w:sz w:val="24"/>
          <w:szCs w:val="24"/>
          <w:lang w:eastAsia="en-GB"/>
        </w:rPr>
        <w:t xml:space="preserve"> </w:t>
      </w:r>
      <w:r w:rsidR="00D779F9">
        <w:rPr>
          <w:rFonts w:ascii="Times New Roman" w:hAnsi="Times New Roman"/>
          <w:spacing w:val="-2"/>
          <w:sz w:val="24"/>
          <w:szCs w:val="24"/>
          <w:lang w:eastAsia="en-GB"/>
        </w:rPr>
        <w:t>e</w:t>
      </w:r>
      <w:r w:rsidR="00C85442" w:rsidRPr="00E03111">
        <w:rPr>
          <w:rFonts w:ascii="Times New Roman" w:hAnsi="Times New Roman"/>
          <w:spacing w:val="-2"/>
          <w:sz w:val="24"/>
          <w:szCs w:val="24"/>
          <w:lang w:eastAsia="en-GB"/>
        </w:rPr>
        <w:t>t al</w:t>
      </w:r>
      <w:r w:rsidR="00F11E9C">
        <w:rPr>
          <w:rFonts w:ascii="Times New Roman" w:hAnsi="Times New Roman"/>
          <w:spacing w:val="-2"/>
          <w:sz w:val="24"/>
          <w:szCs w:val="24"/>
          <w:lang w:eastAsia="en-GB"/>
        </w:rPr>
        <w:t>.</w:t>
      </w:r>
      <w:r w:rsidR="00C85442" w:rsidRPr="00E03111">
        <w:rPr>
          <w:rFonts w:ascii="Times New Roman" w:hAnsi="Times New Roman"/>
          <w:spacing w:val="-2"/>
          <w:sz w:val="24"/>
          <w:szCs w:val="24"/>
          <w:lang w:eastAsia="en-GB"/>
        </w:rPr>
        <w:t>’s work on the Hunter Valley wine producers (McIntyre et al</w:t>
      </w:r>
      <w:r w:rsidR="00F11E9C">
        <w:rPr>
          <w:rFonts w:ascii="Times New Roman" w:hAnsi="Times New Roman"/>
          <w:spacing w:val="-2"/>
          <w:sz w:val="24"/>
          <w:szCs w:val="24"/>
          <w:lang w:eastAsia="en-GB"/>
        </w:rPr>
        <w:t>.</w:t>
      </w:r>
      <w:r w:rsidR="00C85442" w:rsidRPr="00E03111">
        <w:rPr>
          <w:rFonts w:ascii="Times New Roman" w:hAnsi="Times New Roman"/>
          <w:spacing w:val="-2"/>
          <w:sz w:val="24"/>
          <w:szCs w:val="24"/>
          <w:lang w:eastAsia="en-GB"/>
        </w:rPr>
        <w:t xml:space="preserve"> 2013).  In relation to </w:t>
      </w:r>
      <w:r w:rsidR="00C85442">
        <w:rPr>
          <w:rFonts w:ascii="Times New Roman" w:hAnsi="Times New Roman"/>
          <w:spacing w:val="-2"/>
          <w:sz w:val="24"/>
          <w:szCs w:val="24"/>
          <w:lang w:eastAsia="en-GB"/>
        </w:rPr>
        <w:t>hospitality and tourism</w:t>
      </w:r>
      <w:r w:rsidR="00C85442" w:rsidRPr="00E03111">
        <w:rPr>
          <w:rFonts w:ascii="Times New Roman" w:hAnsi="Times New Roman"/>
          <w:spacing w:val="-2"/>
          <w:sz w:val="24"/>
          <w:szCs w:val="24"/>
          <w:lang w:eastAsia="en-GB"/>
        </w:rPr>
        <w:t xml:space="preserve">, </w:t>
      </w:r>
      <w:r w:rsidR="00C85442">
        <w:rPr>
          <w:rFonts w:ascii="Times New Roman" w:hAnsi="Times New Roman"/>
          <w:spacing w:val="-2"/>
          <w:sz w:val="24"/>
          <w:szCs w:val="24"/>
          <w:lang w:eastAsia="en-GB"/>
        </w:rPr>
        <w:t xml:space="preserve">the idea of </w:t>
      </w:r>
      <w:r w:rsidR="00C85442" w:rsidRPr="00E03111">
        <w:rPr>
          <w:rFonts w:ascii="Times New Roman" w:hAnsi="Times New Roman"/>
          <w:spacing w:val="-2"/>
          <w:sz w:val="24"/>
          <w:szCs w:val="24"/>
          <w:lang w:eastAsia="en-GB"/>
        </w:rPr>
        <w:t xml:space="preserve">‘tourism areas’ and hospitality ‘networks’ have also attracted scholarly attention.  Of particular relevance </w:t>
      </w:r>
      <w:r w:rsidR="00C85442">
        <w:rPr>
          <w:rFonts w:ascii="Times New Roman" w:hAnsi="Times New Roman"/>
          <w:spacing w:val="-2"/>
          <w:sz w:val="24"/>
          <w:szCs w:val="24"/>
          <w:lang w:eastAsia="en-GB"/>
        </w:rPr>
        <w:t>here</w:t>
      </w:r>
      <w:r w:rsidR="00C85442" w:rsidRPr="00E03111">
        <w:rPr>
          <w:rFonts w:ascii="Times New Roman" w:hAnsi="Times New Roman"/>
          <w:spacing w:val="-2"/>
          <w:sz w:val="24"/>
          <w:szCs w:val="24"/>
          <w:lang w:eastAsia="en-GB"/>
        </w:rPr>
        <w:t xml:space="preserve"> is Walton’s (2014</w:t>
      </w:r>
      <w:r w:rsidR="00FB22CE">
        <w:rPr>
          <w:rFonts w:ascii="Times New Roman" w:hAnsi="Times New Roman"/>
          <w:spacing w:val="-2"/>
          <w:sz w:val="24"/>
          <w:szCs w:val="24"/>
          <w:lang w:eastAsia="en-GB"/>
        </w:rPr>
        <w:t>a</w:t>
      </w:r>
      <w:r w:rsidR="00C85442" w:rsidRPr="00E03111">
        <w:rPr>
          <w:rFonts w:ascii="Times New Roman" w:hAnsi="Times New Roman"/>
          <w:spacing w:val="-2"/>
          <w:sz w:val="24"/>
          <w:szCs w:val="24"/>
          <w:lang w:eastAsia="en-GB"/>
        </w:rPr>
        <w:t xml:space="preserve">) analysis of the development of the hotel and spa resort Mondaritz Balneario, which he describes as </w:t>
      </w:r>
      <w:r w:rsidR="008961B8">
        <w:rPr>
          <w:rFonts w:ascii="Times New Roman" w:hAnsi="Times New Roman"/>
          <w:spacing w:val="-2"/>
          <w:sz w:val="24"/>
          <w:szCs w:val="24"/>
          <w:lang w:eastAsia="en-GB"/>
        </w:rPr>
        <w:t>an ‘industrial colony’, a ‘</w:t>
      </w:r>
      <w:r w:rsidR="00370D35" w:rsidRPr="00E03111">
        <w:rPr>
          <w:rFonts w:ascii="Times New Roman" w:hAnsi="Times New Roman"/>
          <w:spacing w:val="-2"/>
          <w:sz w:val="24"/>
          <w:szCs w:val="24"/>
          <w:lang w:eastAsia="en-GB"/>
        </w:rPr>
        <w:t>self-contained</w:t>
      </w:r>
      <w:r w:rsidR="00C85442" w:rsidRPr="00E03111">
        <w:rPr>
          <w:rFonts w:ascii="Times New Roman" w:hAnsi="Times New Roman"/>
          <w:spacing w:val="-2"/>
          <w:sz w:val="24"/>
          <w:szCs w:val="24"/>
          <w:lang w:eastAsia="en-GB"/>
        </w:rPr>
        <w:t xml:space="preserve"> economy and society ... a locus for the validation and reproduction of social and political capital.</w:t>
      </w:r>
      <w:r w:rsidR="008961B8">
        <w:rPr>
          <w:rFonts w:ascii="Times New Roman" w:hAnsi="Times New Roman"/>
          <w:spacing w:val="-2"/>
          <w:sz w:val="24"/>
          <w:szCs w:val="24"/>
          <w:lang w:eastAsia="en-GB"/>
        </w:rPr>
        <w:t>’</w:t>
      </w:r>
      <w:r w:rsidR="00C85442" w:rsidRPr="00E03111">
        <w:rPr>
          <w:rFonts w:ascii="Times New Roman" w:hAnsi="Times New Roman"/>
          <w:spacing w:val="-2"/>
          <w:sz w:val="24"/>
          <w:szCs w:val="24"/>
          <w:lang w:eastAsia="en-GB"/>
        </w:rPr>
        <w:t xml:space="preserve"> (Walton 2014</w:t>
      </w:r>
      <w:r w:rsidR="00FB22CE">
        <w:rPr>
          <w:rFonts w:ascii="Times New Roman" w:hAnsi="Times New Roman"/>
          <w:spacing w:val="-2"/>
          <w:sz w:val="24"/>
          <w:szCs w:val="24"/>
          <w:lang w:eastAsia="en-GB"/>
        </w:rPr>
        <w:t>a</w:t>
      </w:r>
      <w:r w:rsidR="00C85442" w:rsidRPr="00E03111">
        <w:rPr>
          <w:rFonts w:ascii="Times New Roman" w:hAnsi="Times New Roman"/>
          <w:spacing w:val="-2"/>
          <w:sz w:val="24"/>
          <w:szCs w:val="24"/>
          <w:lang w:eastAsia="en-GB"/>
        </w:rPr>
        <w:t>: 1047).  Walton likens the spa complex to</w:t>
      </w:r>
      <w:r w:rsidR="008961B8">
        <w:rPr>
          <w:rFonts w:ascii="Times New Roman" w:hAnsi="Times New Roman"/>
          <w:spacing w:val="-2"/>
          <w:sz w:val="24"/>
          <w:szCs w:val="24"/>
          <w:lang w:eastAsia="en-GB"/>
        </w:rPr>
        <w:t xml:space="preserve"> an aristocratic stately home: ‘</w:t>
      </w:r>
      <w:r w:rsidR="00C85442" w:rsidRPr="00E03111">
        <w:rPr>
          <w:rFonts w:ascii="Times New Roman" w:hAnsi="Times New Roman"/>
          <w:spacing w:val="-2"/>
          <w:sz w:val="24"/>
          <w:szCs w:val="24"/>
          <w:lang w:eastAsia="en-GB"/>
        </w:rPr>
        <w:t>a focus for ostentatious hospitality and recreational activity, an outpost of metropolitan sophistication in a bucolic setting, and a provider of opportunities for local people</w:t>
      </w:r>
      <w:r w:rsidR="008961B8">
        <w:rPr>
          <w:rFonts w:ascii="Times New Roman" w:hAnsi="Times New Roman"/>
          <w:spacing w:val="-2"/>
          <w:sz w:val="24"/>
          <w:szCs w:val="24"/>
          <w:lang w:eastAsia="en-GB"/>
        </w:rPr>
        <w:t>’</w:t>
      </w:r>
      <w:r w:rsidR="00C85442" w:rsidRPr="00E03111">
        <w:rPr>
          <w:rFonts w:ascii="Times New Roman" w:hAnsi="Times New Roman"/>
          <w:spacing w:val="-2"/>
          <w:sz w:val="24"/>
          <w:szCs w:val="24"/>
          <w:lang w:eastAsia="en-GB"/>
        </w:rPr>
        <w:t xml:space="preserve"> (Walton 2014</w:t>
      </w:r>
      <w:r w:rsidR="00FB22CE">
        <w:rPr>
          <w:rFonts w:ascii="Times New Roman" w:hAnsi="Times New Roman"/>
          <w:spacing w:val="-2"/>
          <w:sz w:val="24"/>
          <w:szCs w:val="24"/>
          <w:lang w:eastAsia="en-GB"/>
        </w:rPr>
        <w:t>a</w:t>
      </w:r>
      <w:r w:rsidR="00C85442" w:rsidRPr="00E03111">
        <w:rPr>
          <w:rFonts w:ascii="Times New Roman" w:hAnsi="Times New Roman"/>
          <w:spacing w:val="-2"/>
          <w:sz w:val="24"/>
          <w:szCs w:val="24"/>
          <w:lang w:eastAsia="en-GB"/>
        </w:rPr>
        <w:t xml:space="preserve">: 1048).  Focusing on a wider locality, Cirer-Costa has examined Majorca as a tourism cluster </w:t>
      </w:r>
      <w:r>
        <w:rPr>
          <w:rFonts w:ascii="Times New Roman" w:hAnsi="Times New Roman"/>
          <w:spacing w:val="-2"/>
          <w:sz w:val="24"/>
          <w:szCs w:val="24"/>
          <w:lang w:eastAsia="en-GB"/>
        </w:rPr>
        <w:t>(Cirer-Costa 2014</w:t>
      </w:r>
      <w:r w:rsidR="00C85442" w:rsidRPr="00E03111">
        <w:rPr>
          <w:rFonts w:ascii="Times New Roman" w:hAnsi="Times New Roman"/>
          <w:spacing w:val="-2"/>
          <w:sz w:val="24"/>
          <w:szCs w:val="24"/>
          <w:lang w:eastAsia="en-GB"/>
        </w:rPr>
        <w:t>), and Garay and Canoves have looked at Catalonia, as a ‘tourism area’ from the end of the 18</w:t>
      </w:r>
      <w:r w:rsidR="00C85442" w:rsidRPr="00E03111">
        <w:rPr>
          <w:rFonts w:ascii="Times New Roman" w:hAnsi="Times New Roman"/>
          <w:spacing w:val="-2"/>
          <w:sz w:val="24"/>
          <w:szCs w:val="24"/>
          <w:vertAlign w:val="superscript"/>
          <w:lang w:eastAsia="en-GB"/>
        </w:rPr>
        <w:t>th</w:t>
      </w:r>
      <w:r w:rsidR="00C85442" w:rsidRPr="00E03111">
        <w:rPr>
          <w:rFonts w:ascii="Times New Roman" w:hAnsi="Times New Roman"/>
          <w:spacing w:val="-2"/>
          <w:sz w:val="24"/>
          <w:szCs w:val="24"/>
          <w:lang w:eastAsia="en-GB"/>
        </w:rPr>
        <w:t xml:space="preserve"> century to the start of the </w:t>
      </w:r>
      <w:r w:rsidR="00C85442" w:rsidRPr="00E03111">
        <w:rPr>
          <w:rFonts w:ascii="Times New Roman" w:hAnsi="Times New Roman"/>
          <w:spacing w:val="-2"/>
          <w:sz w:val="24"/>
          <w:szCs w:val="24"/>
          <w:lang w:eastAsia="en-GB"/>
        </w:rPr>
        <w:lastRenderedPageBreak/>
        <w:t>21</w:t>
      </w:r>
      <w:r w:rsidR="00C85442" w:rsidRPr="00E03111">
        <w:rPr>
          <w:rFonts w:ascii="Times New Roman" w:hAnsi="Times New Roman"/>
          <w:spacing w:val="-2"/>
          <w:sz w:val="24"/>
          <w:szCs w:val="24"/>
          <w:vertAlign w:val="superscript"/>
          <w:lang w:eastAsia="en-GB"/>
        </w:rPr>
        <w:t>st</w:t>
      </w:r>
      <w:r w:rsidR="00C85442" w:rsidRPr="00E03111">
        <w:rPr>
          <w:rFonts w:ascii="Times New Roman" w:hAnsi="Times New Roman"/>
          <w:spacing w:val="-2"/>
          <w:sz w:val="24"/>
          <w:szCs w:val="24"/>
          <w:lang w:eastAsia="en-GB"/>
        </w:rPr>
        <w:t xml:space="preserve"> (Garay and Canoves 2011).  From sociology and tourism studies</w:t>
      </w:r>
      <w:r w:rsidR="00A527D9">
        <w:rPr>
          <w:rFonts w:ascii="Times New Roman" w:hAnsi="Times New Roman"/>
          <w:spacing w:val="-2"/>
          <w:sz w:val="24"/>
          <w:szCs w:val="24"/>
          <w:lang w:eastAsia="en-GB"/>
        </w:rPr>
        <w:t>,</w:t>
      </w:r>
      <w:r w:rsidR="00C85442" w:rsidRPr="00E03111">
        <w:rPr>
          <w:rFonts w:ascii="Times New Roman" w:hAnsi="Times New Roman"/>
          <w:spacing w:val="-2"/>
          <w:sz w:val="24"/>
          <w:szCs w:val="24"/>
          <w:lang w:eastAsia="en-GB"/>
        </w:rPr>
        <w:t xml:space="preserve"> work by Tinsley and Lynch (2001), Grangsjo (2003) and Tinsley and Lynch (2007) have demonstrated the importance of networks within close-knit rural communities, and have observed the interdependent nature of businesses in a tourism destination, while Hamilton and Alexander have considered the role of community engagement in the regeneration of social places, recognising the importance of community co-creation if local tourism undertakings are to succeed (Hamilton and Alexander 2013). What these studies have in common is an emphasis on community, on co-operation, and on the symbiotic nature of interrelated small-business practices in localities where the provision of hospitality is the principal business undertaking.  </w:t>
      </w:r>
      <w:r w:rsidR="0044483C">
        <w:rPr>
          <w:rFonts w:ascii="Times New Roman" w:hAnsi="Times New Roman"/>
          <w:spacing w:val="-2"/>
          <w:sz w:val="24"/>
          <w:szCs w:val="24"/>
          <w:lang w:eastAsia="en-GB"/>
        </w:rPr>
        <w:t>An examination of the</w:t>
      </w:r>
      <w:r w:rsidR="00C85442" w:rsidRPr="00E03111">
        <w:rPr>
          <w:rFonts w:ascii="Times New Roman" w:hAnsi="Times New Roman"/>
          <w:spacing w:val="-2"/>
          <w:sz w:val="24"/>
          <w:szCs w:val="24"/>
          <w:lang w:eastAsia="en-GB"/>
        </w:rPr>
        <w:t xml:space="preserve"> ‘community narrative’ at Strathpeffer will</w:t>
      </w:r>
      <w:r w:rsidR="0044483C">
        <w:rPr>
          <w:rFonts w:ascii="Times New Roman" w:hAnsi="Times New Roman"/>
          <w:spacing w:val="-2"/>
          <w:sz w:val="24"/>
          <w:szCs w:val="24"/>
          <w:lang w:eastAsia="en-GB"/>
        </w:rPr>
        <w:t xml:space="preserve"> not only provide a new way of thinking about the history of hospitality, but will also</w:t>
      </w:r>
      <w:r w:rsidR="00C85442" w:rsidRPr="00E03111">
        <w:rPr>
          <w:rFonts w:ascii="Times New Roman" w:hAnsi="Times New Roman"/>
          <w:spacing w:val="-2"/>
          <w:sz w:val="24"/>
          <w:szCs w:val="24"/>
          <w:lang w:eastAsia="en-GB"/>
        </w:rPr>
        <w:t xml:space="preserve"> add a new dimension to our understanding of the life-cycle and dynamics of business- and hospitality-oriented communities.   </w:t>
      </w:r>
    </w:p>
    <w:p w14:paraId="7F68FBBA" w14:textId="77777777" w:rsidR="00C85442" w:rsidRDefault="00C85442" w:rsidP="00BE33B5">
      <w:pPr>
        <w:shd w:val="clear" w:color="auto" w:fill="FFFFFF"/>
        <w:spacing w:after="0" w:line="480" w:lineRule="auto"/>
        <w:jc w:val="both"/>
        <w:rPr>
          <w:rFonts w:ascii="Times New Roman" w:hAnsi="Times New Roman"/>
          <w:spacing w:val="-2"/>
          <w:sz w:val="24"/>
          <w:szCs w:val="24"/>
          <w:lang w:eastAsia="en-GB"/>
        </w:rPr>
      </w:pPr>
    </w:p>
    <w:p w14:paraId="798E05C7" w14:textId="669AD089" w:rsidR="00C85442" w:rsidRPr="00994E4E" w:rsidRDefault="00A527D9" w:rsidP="00994E4E">
      <w:pPr>
        <w:pStyle w:val="ListParagraph"/>
        <w:numPr>
          <w:ilvl w:val="1"/>
          <w:numId w:val="13"/>
        </w:numPr>
        <w:shd w:val="clear" w:color="auto" w:fill="FFFFFF"/>
        <w:spacing w:after="0" w:line="480" w:lineRule="auto"/>
        <w:jc w:val="both"/>
        <w:rPr>
          <w:rFonts w:ascii="Times New Roman" w:hAnsi="Times New Roman"/>
          <w:b/>
          <w:spacing w:val="-2"/>
          <w:sz w:val="24"/>
          <w:szCs w:val="24"/>
          <w:lang w:eastAsia="en-GB"/>
        </w:rPr>
      </w:pPr>
      <w:r w:rsidRPr="00994E4E">
        <w:rPr>
          <w:rFonts w:ascii="Times New Roman" w:hAnsi="Times New Roman"/>
          <w:b/>
          <w:spacing w:val="-2"/>
          <w:sz w:val="24"/>
          <w:szCs w:val="24"/>
          <w:lang w:eastAsia="en-GB"/>
        </w:rPr>
        <w:t xml:space="preserve"> </w:t>
      </w:r>
      <w:r w:rsidR="00C85442" w:rsidRPr="00994E4E">
        <w:rPr>
          <w:rFonts w:ascii="Times New Roman" w:hAnsi="Times New Roman"/>
          <w:b/>
          <w:spacing w:val="-2"/>
          <w:sz w:val="24"/>
          <w:szCs w:val="24"/>
          <w:lang w:eastAsia="en-GB"/>
        </w:rPr>
        <w:t>Spas in history</w:t>
      </w:r>
    </w:p>
    <w:p w14:paraId="5880A332" w14:textId="77777777" w:rsidR="00BE33B5" w:rsidRPr="00E03111" w:rsidRDefault="00BE33B5" w:rsidP="00BE33B5">
      <w:pPr>
        <w:shd w:val="clear" w:color="auto" w:fill="FFFFFF"/>
        <w:spacing w:after="0" w:line="480" w:lineRule="auto"/>
        <w:jc w:val="both"/>
        <w:rPr>
          <w:rFonts w:ascii="Times New Roman" w:hAnsi="Times New Roman"/>
          <w:b/>
          <w:spacing w:val="-2"/>
          <w:sz w:val="24"/>
          <w:szCs w:val="24"/>
          <w:lang w:eastAsia="en-GB"/>
        </w:rPr>
      </w:pPr>
    </w:p>
    <w:p w14:paraId="5A019166" w14:textId="77777777" w:rsidR="00C85442" w:rsidRPr="00E03111" w:rsidRDefault="00C85442" w:rsidP="00BE33B5">
      <w:pPr>
        <w:shd w:val="clear" w:color="auto" w:fill="FFFFFF"/>
        <w:spacing w:after="0" w:line="480" w:lineRule="auto"/>
        <w:ind w:firstLine="851"/>
        <w:jc w:val="both"/>
        <w:rPr>
          <w:rFonts w:ascii="Times New Roman" w:hAnsi="Times New Roman"/>
          <w:spacing w:val="-2"/>
          <w:sz w:val="24"/>
          <w:szCs w:val="24"/>
        </w:rPr>
      </w:pPr>
      <w:r w:rsidRPr="008867AF">
        <w:rPr>
          <w:rFonts w:ascii="Times New Roman" w:hAnsi="Times New Roman"/>
          <w:spacing w:val="-2"/>
          <w:sz w:val="24"/>
          <w:szCs w:val="24"/>
          <w:lang w:eastAsia="en-GB"/>
        </w:rPr>
        <w:t xml:space="preserve">There are numerous histories of spas, </w:t>
      </w:r>
      <w:r w:rsidR="00122C86" w:rsidRPr="008867AF">
        <w:rPr>
          <w:rFonts w:ascii="Times New Roman" w:hAnsi="Times New Roman"/>
          <w:spacing w:val="-2"/>
          <w:sz w:val="24"/>
          <w:szCs w:val="24"/>
          <w:lang w:eastAsia="en-GB"/>
        </w:rPr>
        <w:t xml:space="preserve">not at all surprising </w:t>
      </w:r>
      <w:r w:rsidRPr="008867AF">
        <w:rPr>
          <w:rFonts w:ascii="Times New Roman" w:hAnsi="Times New Roman"/>
          <w:spacing w:val="-2"/>
          <w:sz w:val="24"/>
          <w:szCs w:val="24"/>
          <w:lang w:eastAsia="en-GB"/>
        </w:rPr>
        <w:t>given that the earliest spas predate Roman</w:t>
      </w:r>
      <w:r w:rsidR="008867AF" w:rsidRPr="008867AF">
        <w:rPr>
          <w:rFonts w:ascii="Times New Roman" w:hAnsi="Times New Roman"/>
          <w:spacing w:val="-2"/>
          <w:sz w:val="24"/>
          <w:szCs w:val="24"/>
          <w:lang w:eastAsia="en-GB"/>
        </w:rPr>
        <w:t xml:space="preserve"> time</w:t>
      </w:r>
      <w:r w:rsidR="00122C86">
        <w:rPr>
          <w:rFonts w:ascii="Times New Roman" w:hAnsi="Times New Roman"/>
          <w:spacing w:val="-2"/>
          <w:sz w:val="24"/>
          <w:szCs w:val="24"/>
          <w:lang w:eastAsia="en-GB"/>
        </w:rPr>
        <w:t>s</w:t>
      </w:r>
      <w:r w:rsidRPr="008867AF">
        <w:rPr>
          <w:rFonts w:ascii="Times New Roman" w:hAnsi="Times New Roman"/>
          <w:spacing w:val="-2"/>
          <w:sz w:val="24"/>
          <w:szCs w:val="24"/>
          <w:lang w:eastAsia="en-GB"/>
        </w:rPr>
        <w:t>.</w:t>
      </w:r>
      <w:r>
        <w:rPr>
          <w:rFonts w:ascii="Times New Roman" w:hAnsi="Times New Roman"/>
          <w:spacing w:val="-2"/>
          <w:sz w:val="20"/>
          <w:szCs w:val="20"/>
          <w:lang w:eastAsia="en-GB"/>
        </w:rPr>
        <w:t xml:space="preserve">  </w:t>
      </w:r>
      <w:r w:rsidRPr="00E03111">
        <w:rPr>
          <w:rFonts w:ascii="Times New Roman" w:hAnsi="Times New Roman"/>
          <w:spacing w:val="-2"/>
          <w:sz w:val="24"/>
          <w:szCs w:val="24"/>
        </w:rPr>
        <w:t xml:space="preserve">Spas have been explored from different historical perspectives and in different international contexts.  </w:t>
      </w:r>
      <w:r>
        <w:rPr>
          <w:rFonts w:ascii="Times New Roman" w:hAnsi="Times New Roman"/>
          <w:spacing w:val="-2"/>
          <w:sz w:val="24"/>
          <w:szCs w:val="24"/>
        </w:rPr>
        <w:t xml:space="preserve">In Europe in particular, the study of spas as places of health, leisure, philanthropy, and consumerism, has a particularly rich history.  In the United Kingdom, </w:t>
      </w:r>
      <w:r w:rsidRPr="00E03111">
        <w:rPr>
          <w:rFonts w:ascii="Times New Roman" w:hAnsi="Times New Roman"/>
          <w:spacing w:val="-2"/>
          <w:sz w:val="24"/>
          <w:szCs w:val="24"/>
        </w:rPr>
        <w:t xml:space="preserve">Borsay (2000) has analysed the success of Georgian Bath in a medical and philanthropic context; Adams’ (2015) study has updated the work of Porter (1990) </w:t>
      </w:r>
      <w:r w:rsidR="00122C86">
        <w:rPr>
          <w:rFonts w:ascii="Times New Roman" w:hAnsi="Times New Roman"/>
          <w:spacing w:val="-2"/>
          <w:sz w:val="24"/>
          <w:szCs w:val="24"/>
        </w:rPr>
        <w:t xml:space="preserve">and </w:t>
      </w:r>
      <w:r w:rsidR="00122C86" w:rsidRPr="00E03111">
        <w:rPr>
          <w:rFonts w:ascii="Times New Roman" w:hAnsi="Times New Roman"/>
          <w:spacing w:val="-2"/>
          <w:sz w:val="24"/>
          <w:szCs w:val="24"/>
        </w:rPr>
        <w:t xml:space="preserve">Hembury (1997), </w:t>
      </w:r>
      <w:r w:rsidRPr="00E03111">
        <w:rPr>
          <w:rFonts w:ascii="Times New Roman" w:hAnsi="Times New Roman"/>
          <w:spacing w:val="-2"/>
          <w:sz w:val="24"/>
          <w:szCs w:val="24"/>
        </w:rPr>
        <w:t>to give us a comprehensive history of the spa phenomenon in England from its mid-Victorian hay day to modern times; whilst</w:t>
      </w:r>
      <w:r>
        <w:rPr>
          <w:rFonts w:ascii="Times New Roman" w:hAnsi="Times New Roman"/>
          <w:spacing w:val="-2"/>
          <w:sz w:val="24"/>
          <w:szCs w:val="24"/>
        </w:rPr>
        <w:t xml:space="preserve"> Durie (2003</w:t>
      </w:r>
      <w:r w:rsidR="00B916A6">
        <w:rPr>
          <w:rFonts w:ascii="Times New Roman" w:hAnsi="Times New Roman"/>
          <w:spacing w:val="-2"/>
          <w:sz w:val="24"/>
          <w:szCs w:val="24"/>
        </w:rPr>
        <w:t>a) and Bradley and Dupree (</w:t>
      </w:r>
      <w:r>
        <w:rPr>
          <w:rFonts w:ascii="Times New Roman" w:hAnsi="Times New Roman"/>
          <w:spacing w:val="-2"/>
          <w:sz w:val="24"/>
          <w:szCs w:val="24"/>
        </w:rPr>
        <w:t>2001</w:t>
      </w:r>
      <w:r w:rsidR="002E78E9">
        <w:rPr>
          <w:rFonts w:ascii="Times New Roman" w:hAnsi="Times New Roman"/>
          <w:spacing w:val="-2"/>
          <w:sz w:val="24"/>
          <w:szCs w:val="24"/>
        </w:rPr>
        <w:t>,</w:t>
      </w:r>
      <w:r>
        <w:rPr>
          <w:rFonts w:ascii="Times New Roman" w:hAnsi="Times New Roman"/>
          <w:spacing w:val="-2"/>
          <w:sz w:val="24"/>
          <w:szCs w:val="24"/>
        </w:rPr>
        <w:t xml:space="preserve"> 2003</w:t>
      </w:r>
      <w:r w:rsidRPr="00E03111">
        <w:rPr>
          <w:rFonts w:ascii="Times New Roman" w:hAnsi="Times New Roman"/>
          <w:spacing w:val="-2"/>
          <w:sz w:val="24"/>
          <w:szCs w:val="24"/>
        </w:rPr>
        <w:t xml:space="preserve">) </w:t>
      </w:r>
      <w:r w:rsidR="00B916A6">
        <w:rPr>
          <w:rFonts w:ascii="Times New Roman" w:hAnsi="Times New Roman"/>
          <w:spacing w:val="-2"/>
          <w:sz w:val="24"/>
          <w:szCs w:val="24"/>
        </w:rPr>
        <w:t>and Dupree et al</w:t>
      </w:r>
      <w:r w:rsidR="00F11E9C">
        <w:rPr>
          <w:rFonts w:ascii="Times New Roman" w:hAnsi="Times New Roman"/>
          <w:spacing w:val="-2"/>
          <w:sz w:val="24"/>
          <w:szCs w:val="24"/>
        </w:rPr>
        <w:t>.</w:t>
      </w:r>
      <w:r w:rsidR="00B916A6">
        <w:rPr>
          <w:rFonts w:ascii="Times New Roman" w:hAnsi="Times New Roman"/>
          <w:spacing w:val="-2"/>
          <w:sz w:val="24"/>
          <w:szCs w:val="24"/>
        </w:rPr>
        <w:t xml:space="preserve"> (1997) </w:t>
      </w:r>
      <w:r w:rsidRPr="00E03111">
        <w:rPr>
          <w:rFonts w:ascii="Times New Roman" w:hAnsi="Times New Roman"/>
          <w:spacing w:val="-2"/>
          <w:sz w:val="24"/>
          <w:szCs w:val="24"/>
        </w:rPr>
        <w:t xml:space="preserve">have looked at the development of spa and hydro resorts in Scotland and their relationship </w:t>
      </w:r>
      <w:r w:rsidRPr="00E03111">
        <w:rPr>
          <w:rFonts w:ascii="Times New Roman" w:hAnsi="Times New Roman"/>
          <w:spacing w:val="-2"/>
          <w:sz w:val="24"/>
          <w:szCs w:val="24"/>
        </w:rPr>
        <w:lastRenderedPageBreak/>
        <w:t>with medical professionalisation.  Walton has done much to link spa developm</w:t>
      </w:r>
      <w:r w:rsidR="00132EF1">
        <w:rPr>
          <w:rFonts w:ascii="Times New Roman" w:hAnsi="Times New Roman"/>
          <w:spacing w:val="-2"/>
          <w:sz w:val="24"/>
          <w:szCs w:val="24"/>
        </w:rPr>
        <w:t xml:space="preserve">ent with tourism in the British, </w:t>
      </w:r>
      <w:r w:rsidRPr="00E03111">
        <w:rPr>
          <w:rFonts w:ascii="Times New Roman" w:hAnsi="Times New Roman"/>
          <w:spacing w:val="-2"/>
          <w:sz w:val="24"/>
          <w:szCs w:val="24"/>
        </w:rPr>
        <w:t>European</w:t>
      </w:r>
      <w:r w:rsidR="00132EF1">
        <w:rPr>
          <w:rFonts w:ascii="Times New Roman" w:hAnsi="Times New Roman"/>
          <w:spacing w:val="-2"/>
          <w:sz w:val="24"/>
          <w:szCs w:val="24"/>
        </w:rPr>
        <w:t xml:space="preserve"> and global</w:t>
      </w:r>
      <w:r w:rsidRPr="00E03111">
        <w:rPr>
          <w:rFonts w:ascii="Times New Roman" w:hAnsi="Times New Roman"/>
          <w:spacing w:val="-2"/>
          <w:sz w:val="24"/>
          <w:szCs w:val="24"/>
        </w:rPr>
        <w:t xml:space="preserve"> context, with case studies, as well as edited collections (Walton, 2014</w:t>
      </w:r>
      <w:r w:rsidR="00132EF1">
        <w:rPr>
          <w:rFonts w:ascii="Times New Roman" w:hAnsi="Times New Roman"/>
          <w:spacing w:val="-2"/>
          <w:sz w:val="24"/>
          <w:szCs w:val="24"/>
        </w:rPr>
        <w:t>a, 2014b</w:t>
      </w:r>
      <w:r w:rsidR="00BA649F">
        <w:rPr>
          <w:rFonts w:ascii="Times New Roman" w:hAnsi="Times New Roman"/>
          <w:spacing w:val="-2"/>
          <w:sz w:val="24"/>
          <w:szCs w:val="24"/>
        </w:rPr>
        <w:t xml:space="preserve">, </w:t>
      </w:r>
      <w:r w:rsidRPr="00E03111">
        <w:rPr>
          <w:rFonts w:ascii="Times New Roman" w:hAnsi="Times New Roman"/>
          <w:spacing w:val="-2"/>
          <w:sz w:val="24"/>
          <w:szCs w:val="24"/>
        </w:rPr>
        <w:t>201</w:t>
      </w:r>
      <w:r w:rsidR="00FB22CE">
        <w:rPr>
          <w:rFonts w:ascii="Times New Roman" w:hAnsi="Times New Roman"/>
          <w:spacing w:val="-2"/>
          <w:sz w:val="24"/>
          <w:szCs w:val="24"/>
        </w:rPr>
        <w:t>2b, also Bacon 1998</w:t>
      </w:r>
      <w:r w:rsidRPr="00E03111">
        <w:rPr>
          <w:rFonts w:ascii="Times New Roman" w:hAnsi="Times New Roman"/>
          <w:spacing w:val="-2"/>
          <w:sz w:val="24"/>
          <w:szCs w:val="24"/>
        </w:rPr>
        <w:t>); and there has been work that looks at resorts in France (Cossic and Galliou 2006; Mackamen 2001</w:t>
      </w:r>
      <w:r w:rsidR="00370D35">
        <w:rPr>
          <w:rFonts w:ascii="Times New Roman" w:hAnsi="Times New Roman"/>
          <w:spacing w:val="-2"/>
          <w:sz w:val="24"/>
          <w:szCs w:val="24"/>
        </w:rPr>
        <w:t>,</w:t>
      </w:r>
      <w:r w:rsidR="00370D35" w:rsidRPr="00E03111">
        <w:rPr>
          <w:rFonts w:ascii="Times New Roman" w:hAnsi="Times New Roman"/>
          <w:spacing w:val="-2"/>
          <w:sz w:val="24"/>
          <w:szCs w:val="24"/>
        </w:rPr>
        <w:t xml:space="preserve"> 1998</w:t>
      </w:r>
      <w:r w:rsidRPr="00E03111">
        <w:rPr>
          <w:rFonts w:ascii="Times New Roman" w:hAnsi="Times New Roman"/>
          <w:spacing w:val="-2"/>
          <w:sz w:val="24"/>
          <w:szCs w:val="24"/>
        </w:rPr>
        <w:t>), Spain (Walton 2014</w:t>
      </w:r>
      <w:r w:rsidR="00044A1B">
        <w:rPr>
          <w:rFonts w:ascii="Times New Roman" w:hAnsi="Times New Roman"/>
          <w:spacing w:val="-2"/>
          <w:sz w:val="24"/>
          <w:szCs w:val="24"/>
        </w:rPr>
        <w:t>a</w:t>
      </w:r>
      <w:r w:rsidRPr="00E03111">
        <w:rPr>
          <w:rFonts w:ascii="Times New Roman" w:hAnsi="Times New Roman"/>
          <w:spacing w:val="-2"/>
          <w:sz w:val="24"/>
          <w:szCs w:val="24"/>
        </w:rPr>
        <w:t>), as well</w:t>
      </w:r>
      <w:r w:rsidR="006B5862">
        <w:rPr>
          <w:rFonts w:ascii="Times New Roman" w:hAnsi="Times New Roman"/>
          <w:spacing w:val="-2"/>
          <w:sz w:val="24"/>
          <w:szCs w:val="24"/>
        </w:rPr>
        <w:t xml:space="preserve"> as the spas of E</w:t>
      </w:r>
      <w:r>
        <w:rPr>
          <w:rFonts w:ascii="Times New Roman" w:hAnsi="Times New Roman"/>
          <w:spacing w:val="-2"/>
          <w:sz w:val="24"/>
          <w:szCs w:val="24"/>
        </w:rPr>
        <w:t>astern Europe</w:t>
      </w:r>
      <w:r w:rsidR="00132EF1">
        <w:rPr>
          <w:rFonts w:ascii="Times New Roman" w:hAnsi="Times New Roman"/>
          <w:spacing w:val="-2"/>
          <w:sz w:val="24"/>
          <w:szCs w:val="24"/>
        </w:rPr>
        <w:t xml:space="preserve">, </w:t>
      </w:r>
      <w:r w:rsidR="006B5862">
        <w:rPr>
          <w:rFonts w:ascii="Times New Roman" w:hAnsi="Times New Roman"/>
          <w:spacing w:val="-2"/>
          <w:sz w:val="24"/>
          <w:szCs w:val="24"/>
        </w:rPr>
        <w:t>New Zealand</w:t>
      </w:r>
      <w:r>
        <w:rPr>
          <w:rFonts w:ascii="Times New Roman" w:hAnsi="Times New Roman"/>
          <w:spacing w:val="-2"/>
          <w:sz w:val="24"/>
          <w:szCs w:val="24"/>
        </w:rPr>
        <w:t xml:space="preserve"> and </w:t>
      </w:r>
      <w:r w:rsidRPr="00E03111">
        <w:rPr>
          <w:rFonts w:ascii="Times New Roman" w:hAnsi="Times New Roman"/>
          <w:spacing w:val="-2"/>
          <w:sz w:val="24"/>
          <w:szCs w:val="24"/>
        </w:rPr>
        <w:t>America (</w:t>
      </w:r>
      <w:r>
        <w:rPr>
          <w:rFonts w:ascii="Times New Roman" w:hAnsi="Times New Roman"/>
          <w:spacing w:val="-2"/>
          <w:sz w:val="24"/>
          <w:szCs w:val="24"/>
        </w:rPr>
        <w:t>Steward 2000; Chambers 2003</w:t>
      </w:r>
      <w:r w:rsidR="006B5862">
        <w:rPr>
          <w:rFonts w:ascii="Times New Roman" w:hAnsi="Times New Roman"/>
          <w:spacing w:val="-2"/>
          <w:sz w:val="24"/>
          <w:szCs w:val="24"/>
        </w:rPr>
        <w:t>; Cameron and Cave 2013</w:t>
      </w:r>
      <w:r w:rsidRPr="00E03111">
        <w:rPr>
          <w:rFonts w:ascii="Times New Roman" w:hAnsi="Times New Roman"/>
          <w:spacing w:val="-2"/>
          <w:sz w:val="24"/>
          <w:szCs w:val="24"/>
        </w:rPr>
        <w:t>).  Spas have variously been inte</w:t>
      </w:r>
      <w:r>
        <w:rPr>
          <w:rFonts w:ascii="Times New Roman" w:hAnsi="Times New Roman"/>
          <w:spacing w:val="-2"/>
          <w:sz w:val="24"/>
          <w:szCs w:val="24"/>
        </w:rPr>
        <w:t>rpreted as sites of health (Bradley and Dupree 2003</w:t>
      </w:r>
      <w:r w:rsidRPr="00E03111">
        <w:rPr>
          <w:rFonts w:ascii="Times New Roman" w:hAnsi="Times New Roman"/>
          <w:spacing w:val="-2"/>
          <w:sz w:val="24"/>
          <w:szCs w:val="24"/>
        </w:rPr>
        <w:t>), leisure (Porter 1990) and philanthropy (Borsay 2000).  They were places where</w:t>
      </w:r>
      <w:r>
        <w:rPr>
          <w:rFonts w:ascii="Times New Roman" w:hAnsi="Times New Roman"/>
          <w:spacing w:val="-2"/>
          <w:sz w:val="24"/>
          <w:szCs w:val="24"/>
        </w:rPr>
        <w:t xml:space="preserve"> town and country met (Borsay 2012); where</w:t>
      </w:r>
      <w:r w:rsidRPr="00E03111">
        <w:rPr>
          <w:rFonts w:ascii="Times New Roman" w:hAnsi="Times New Roman"/>
          <w:spacing w:val="-2"/>
          <w:sz w:val="24"/>
          <w:szCs w:val="24"/>
        </w:rPr>
        <w:t xml:space="preserve"> the body was controlled and disciplined</w:t>
      </w:r>
      <w:r>
        <w:rPr>
          <w:rFonts w:ascii="Times New Roman" w:hAnsi="Times New Roman"/>
          <w:spacing w:val="-2"/>
          <w:sz w:val="24"/>
          <w:szCs w:val="24"/>
        </w:rPr>
        <w:t xml:space="preserve"> (</w:t>
      </w:r>
      <w:r w:rsidRPr="00E03111">
        <w:rPr>
          <w:rFonts w:ascii="Times New Roman" w:hAnsi="Times New Roman"/>
          <w:spacing w:val="-2"/>
          <w:sz w:val="24"/>
          <w:szCs w:val="24"/>
        </w:rPr>
        <w:t>Mackamen 2001</w:t>
      </w:r>
      <w:r>
        <w:rPr>
          <w:rFonts w:ascii="Times New Roman" w:hAnsi="Times New Roman"/>
          <w:spacing w:val="-2"/>
          <w:sz w:val="24"/>
          <w:szCs w:val="24"/>
        </w:rPr>
        <w:t>);</w:t>
      </w:r>
      <w:r w:rsidRPr="00E03111">
        <w:rPr>
          <w:rFonts w:ascii="Times New Roman" w:hAnsi="Times New Roman"/>
          <w:spacing w:val="-2"/>
          <w:sz w:val="24"/>
          <w:szCs w:val="24"/>
        </w:rPr>
        <w:t xml:space="preserve"> where middle class values were mediated and reinforced and the </w:t>
      </w:r>
      <w:r w:rsidRPr="00E03111">
        <w:rPr>
          <w:rFonts w:ascii="Times New Roman" w:hAnsi="Times New Roman"/>
          <w:i/>
          <w:spacing w:val="-2"/>
          <w:sz w:val="24"/>
          <w:szCs w:val="24"/>
        </w:rPr>
        <w:t>habitus</w:t>
      </w:r>
      <w:r w:rsidRPr="00E03111">
        <w:rPr>
          <w:rFonts w:ascii="Times New Roman" w:hAnsi="Times New Roman"/>
          <w:spacing w:val="-2"/>
          <w:sz w:val="24"/>
          <w:szCs w:val="24"/>
        </w:rPr>
        <w:t xml:space="preserve"> of consumer society as described by Bourdieu was forged and consolidated (</w:t>
      </w:r>
      <w:r>
        <w:rPr>
          <w:rFonts w:ascii="Times New Roman" w:hAnsi="Times New Roman"/>
          <w:spacing w:val="-2"/>
          <w:sz w:val="24"/>
          <w:szCs w:val="24"/>
        </w:rPr>
        <w:t>Chambers 2003;</w:t>
      </w:r>
      <w:r w:rsidRPr="00673B84">
        <w:rPr>
          <w:rFonts w:ascii="Times New Roman" w:hAnsi="Times New Roman"/>
          <w:spacing w:val="-2"/>
          <w:sz w:val="24"/>
          <w:szCs w:val="24"/>
        </w:rPr>
        <w:t xml:space="preserve"> </w:t>
      </w:r>
      <w:r w:rsidRPr="00E03111">
        <w:rPr>
          <w:rFonts w:ascii="Times New Roman" w:hAnsi="Times New Roman"/>
          <w:spacing w:val="-2"/>
          <w:sz w:val="24"/>
          <w:szCs w:val="24"/>
        </w:rPr>
        <w:t xml:space="preserve">Mackamen </w:t>
      </w:r>
      <w:r>
        <w:rPr>
          <w:rFonts w:ascii="Times New Roman" w:hAnsi="Times New Roman"/>
          <w:spacing w:val="-2"/>
          <w:sz w:val="24"/>
          <w:szCs w:val="24"/>
        </w:rPr>
        <w:t>1998</w:t>
      </w:r>
      <w:r w:rsidRPr="00E03111">
        <w:rPr>
          <w:rFonts w:ascii="Times New Roman" w:hAnsi="Times New Roman"/>
          <w:spacing w:val="-2"/>
          <w:sz w:val="24"/>
          <w:szCs w:val="24"/>
        </w:rPr>
        <w:t>).  The spa was w</w:t>
      </w:r>
      <w:r>
        <w:rPr>
          <w:rFonts w:ascii="Times New Roman" w:hAnsi="Times New Roman"/>
          <w:spacing w:val="-2"/>
          <w:sz w:val="24"/>
          <w:szCs w:val="24"/>
        </w:rPr>
        <w:t>h</w:t>
      </w:r>
      <w:r w:rsidRPr="00E03111">
        <w:rPr>
          <w:rFonts w:ascii="Times New Roman" w:hAnsi="Times New Roman"/>
          <w:spacing w:val="-2"/>
          <w:sz w:val="24"/>
          <w:szCs w:val="24"/>
        </w:rPr>
        <w:t>ere Simmel’s social interactions took place – where what others thought, and what one thought that others thought, became all encompassing (Ashle</w:t>
      </w:r>
      <w:r w:rsidR="000E33EE">
        <w:rPr>
          <w:rFonts w:ascii="Times New Roman" w:hAnsi="Times New Roman"/>
          <w:spacing w:val="-2"/>
          <w:sz w:val="24"/>
          <w:szCs w:val="24"/>
        </w:rPr>
        <w:t>y and Orenstein 2007).</w:t>
      </w:r>
      <w:r w:rsidRPr="00E03111">
        <w:rPr>
          <w:rFonts w:ascii="Times New Roman" w:hAnsi="Times New Roman"/>
          <w:spacing w:val="-2"/>
          <w:sz w:val="24"/>
          <w:szCs w:val="24"/>
        </w:rPr>
        <w:t xml:space="preserve"> </w:t>
      </w:r>
    </w:p>
    <w:p w14:paraId="0933E6E6" w14:textId="77777777" w:rsidR="00CA51AF" w:rsidRDefault="00CA51AF" w:rsidP="00BE33B5">
      <w:pPr>
        <w:shd w:val="clear" w:color="auto" w:fill="FFFFFF"/>
        <w:spacing w:after="0" w:line="480" w:lineRule="auto"/>
        <w:ind w:firstLine="851"/>
        <w:jc w:val="both"/>
        <w:rPr>
          <w:rFonts w:ascii="Times New Roman" w:hAnsi="Times New Roman"/>
          <w:spacing w:val="-2"/>
          <w:sz w:val="24"/>
          <w:szCs w:val="24"/>
        </w:rPr>
      </w:pPr>
      <w:r>
        <w:rPr>
          <w:rFonts w:ascii="Times New Roman" w:hAnsi="Times New Roman"/>
          <w:spacing w:val="-2"/>
          <w:sz w:val="24"/>
          <w:szCs w:val="24"/>
        </w:rPr>
        <w:t>S</w:t>
      </w:r>
      <w:r w:rsidR="00C85442" w:rsidRPr="00E03111">
        <w:rPr>
          <w:rFonts w:ascii="Times New Roman" w:hAnsi="Times New Roman"/>
          <w:spacing w:val="-2"/>
          <w:sz w:val="24"/>
          <w:szCs w:val="24"/>
        </w:rPr>
        <w:t>pas have been pinpointed as locations where the lucrative business of ‘</w:t>
      </w:r>
      <w:r w:rsidR="00370D35">
        <w:rPr>
          <w:rFonts w:ascii="Times New Roman" w:hAnsi="Times New Roman"/>
          <w:spacing w:val="-2"/>
          <w:sz w:val="24"/>
          <w:szCs w:val="24"/>
        </w:rPr>
        <w:t>health tourism’ began (Mack</w:t>
      </w:r>
      <w:r w:rsidR="002E78E9">
        <w:rPr>
          <w:rFonts w:ascii="Times New Roman" w:hAnsi="Times New Roman"/>
          <w:spacing w:val="-2"/>
          <w:sz w:val="24"/>
          <w:szCs w:val="24"/>
        </w:rPr>
        <w:t>amen</w:t>
      </w:r>
      <w:r w:rsidR="00C85442" w:rsidRPr="00E03111">
        <w:rPr>
          <w:rFonts w:ascii="Times New Roman" w:hAnsi="Times New Roman"/>
          <w:spacing w:val="-2"/>
          <w:sz w:val="24"/>
          <w:szCs w:val="24"/>
        </w:rPr>
        <w:t xml:space="preserve"> 1998; Porter 1990; Conne</w:t>
      </w:r>
      <w:r w:rsidR="00206415">
        <w:rPr>
          <w:rFonts w:ascii="Times New Roman" w:hAnsi="Times New Roman"/>
          <w:spacing w:val="-2"/>
          <w:sz w:val="24"/>
          <w:szCs w:val="24"/>
        </w:rPr>
        <w:t>l</w:t>
      </w:r>
      <w:r w:rsidR="002E78E9">
        <w:rPr>
          <w:rFonts w:ascii="Times New Roman" w:hAnsi="Times New Roman"/>
          <w:spacing w:val="-2"/>
          <w:sz w:val="24"/>
          <w:szCs w:val="24"/>
        </w:rPr>
        <w:t>l</w:t>
      </w:r>
      <w:r w:rsidR="00C85442" w:rsidRPr="00E03111">
        <w:rPr>
          <w:rFonts w:ascii="Times New Roman" w:hAnsi="Times New Roman"/>
          <w:spacing w:val="-2"/>
          <w:sz w:val="24"/>
          <w:szCs w:val="24"/>
        </w:rPr>
        <w:t xml:space="preserve"> 2006</w:t>
      </w:r>
      <w:r w:rsidR="00FB22CE">
        <w:rPr>
          <w:rFonts w:ascii="Times New Roman" w:hAnsi="Times New Roman"/>
          <w:spacing w:val="-2"/>
          <w:sz w:val="24"/>
          <w:szCs w:val="24"/>
        </w:rPr>
        <w:t>) and continues (</w:t>
      </w:r>
      <w:r w:rsidR="002E78E9">
        <w:rPr>
          <w:rFonts w:ascii="Times New Roman" w:hAnsi="Times New Roman"/>
          <w:spacing w:val="-2"/>
          <w:sz w:val="24"/>
          <w:szCs w:val="24"/>
        </w:rPr>
        <w:t>Erfurt-Cooper and Cooper</w:t>
      </w:r>
      <w:r w:rsidR="00BA649F">
        <w:rPr>
          <w:rFonts w:ascii="Times New Roman" w:hAnsi="Times New Roman"/>
          <w:spacing w:val="-2"/>
          <w:sz w:val="24"/>
          <w:szCs w:val="24"/>
        </w:rPr>
        <w:t xml:space="preserve"> 2009; </w:t>
      </w:r>
      <w:r w:rsidR="00FB22CE">
        <w:rPr>
          <w:rFonts w:ascii="Times New Roman" w:hAnsi="Times New Roman"/>
          <w:spacing w:val="-2"/>
          <w:sz w:val="24"/>
          <w:szCs w:val="24"/>
        </w:rPr>
        <w:t>Smith and Puczko 2009</w:t>
      </w:r>
      <w:r w:rsidR="002E78E9">
        <w:rPr>
          <w:rFonts w:ascii="Times New Roman" w:hAnsi="Times New Roman"/>
          <w:spacing w:val="-2"/>
          <w:sz w:val="24"/>
          <w:szCs w:val="24"/>
        </w:rPr>
        <w:t>,</w:t>
      </w:r>
      <w:r w:rsidR="00BA649F">
        <w:rPr>
          <w:rFonts w:ascii="Times New Roman" w:hAnsi="Times New Roman"/>
          <w:spacing w:val="-2"/>
          <w:sz w:val="24"/>
          <w:szCs w:val="24"/>
        </w:rPr>
        <w:t xml:space="preserve"> 2014</w:t>
      </w:r>
      <w:r w:rsidR="00C85442" w:rsidRPr="00E03111">
        <w:rPr>
          <w:rFonts w:ascii="Times New Roman" w:hAnsi="Times New Roman"/>
          <w:spacing w:val="-2"/>
          <w:sz w:val="24"/>
          <w:szCs w:val="24"/>
        </w:rPr>
        <w:t xml:space="preserve">), for it was at the spa, in all countries and contexts, that the invalid members of Veblen’s ‘leisure class’ congregated (Adams 2015; Walton 2012; </w:t>
      </w:r>
      <w:r w:rsidR="00C85442">
        <w:rPr>
          <w:rFonts w:ascii="Times New Roman" w:hAnsi="Times New Roman"/>
          <w:spacing w:val="-2"/>
          <w:sz w:val="24"/>
          <w:szCs w:val="24"/>
        </w:rPr>
        <w:t>Chambers 2003</w:t>
      </w:r>
      <w:r w:rsidR="00044A1B">
        <w:rPr>
          <w:rFonts w:ascii="Times New Roman" w:hAnsi="Times New Roman"/>
          <w:spacing w:val="-2"/>
          <w:sz w:val="24"/>
          <w:szCs w:val="24"/>
        </w:rPr>
        <w:t>;</w:t>
      </w:r>
      <w:r w:rsidR="00044A1B" w:rsidRPr="00044A1B">
        <w:rPr>
          <w:rFonts w:ascii="Times New Roman" w:hAnsi="Times New Roman"/>
          <w:spacing w:val="-2"/>
          <w:sz w:val="24"/>
          <w:szCs w:val="24"/>
        </w:rPr>
        <w:t xml:space="preserve"> </w:t>
      </w:r>
      <w:r w:rsidR="00044A1B" w:rsidRPr="00E03111">
        <w:rPr>
          <w:rFonts w:ascii="Times New Roman" w:hAnsi="Times New Roman"/>
          <w:spacing w:val="-2"/>
          <w:sz w:val="24"/>
          <w:szCs w:val="24"/>
        </w:rPr>
        <w:t>Frawley 2004</w:t>
      </w:r>
      <w:r w:rsidR="00370D35" w:rsidRPr="00E03111">
        <w:rPr>
          <w:rFonts w:ascii="Times New Roman" w:hAnsi="Times New Roman"/>
          <w:spacing w:val="-2"/>
          <w:sz w:val="24"/>
          <w:szCs w:val="24"/>
        </w:rPr>
        <w:t xml:space="preserve">; </w:t>
      </w:r>
      <w:r w:rsidR="00370D35" w:rsidRPr="00044A1B">
        <w:rPr>
          <w:rFonts w:ascii="Times New Roman" w:hAnsi="Times New Roman"/>
          <w:spacing w:val="-2"/>
          <w:sz w:val="24"/>
          <w:szCs w:val="24"/>
        </w:rPr>
        <w:t>Hembry</w:t>
      </w:r>
      <w:r w:rsidR="00044A1B" w:rsidRPr="00E03111">
        <w:rPr>
          <w:rFonts w:ascii="Times New Roman" w:hAnsi="Times New Roman"/>
          <w:spacing w:val="-2"/>
          <w:sz w:val="24"/>
          <w:szCs w:val="24"/>
        </w:rPr>
        <w:t xml:space="preserve"> 1997</w:t>
      </w:r>
      <w:r w:rsidR="00C85442" w:rsidRPr="00E03111">
        <w:rPr>
          <w:rFonts w:ascii="Times New Roman" w:hAnsi="Times New Roman"/>
          <w:spacing w:val="-2"/>
          <w:sz w:val="24"/>
          <w:szCs w:val="24"/>
        </w:rPr>
        <w:t>).   Living a life of unfettered consumption, along with the stress of city life, meant that fatigue and poor health were rife amongst the burgeoning bourgeoisie (Frawley 2004)</w:t>
      </w:r>
      <w:r w:rsidR="008961B8">
        <w:rPr>
          <w:rFonts w:ascii="Times New Roman" w:hAnsi="Times New Roman"/>
          <w:spacing w:val="-2"/>
          <w:sz w:val="24"/>
          <w:szCs w:val="24"/>
        </w:rPr>
        <w:t>.  The antidote for ‘these inevitable ills’</w:t>
      </w:r>
      <w:r w:rsidR="00C85442" w:rsidRPr="00E03111">
        <w:rPr>
          <w:rFonts w:ascii="Times New Roman" w:hAnsi="Times New Roman"/>
          <w:spacing w:val="-2"/>
          <w:sz w:val="24"/>
          <w:szCs w:val="24"/>
        </w:rPr>
        <w:t xml:space="preserve"> was the spa, a place of order and ritual, specifically de</w:t>
      </w:r>
      <w:r w:rsidR="008961B8">
        <w:rPr>
          <w:rFonts w:ascii="Times New Roman" w:hAnsi="Times New Roman"/>
          <w:spacing w:val="-2"/>
          <w:sz w:val="24"/>
          <w:szCs w:val="24"/>
        </w:rPr>
        <w:t>signed, organised and marketed ‘</w:t>
      </w:r>
      <w:r w:rsidR="00C85442" w:rsidRPr="00E03111">
        <w:rPr>
          <w:rFonts w:ascii="Times New Roman" w:hAnsi="Times New Roman"/>
          <w:spacing w:val="-2"/>
          <w:sz w:val="24"/>
          <w:szCs w:val="24"/>
        </w:rPr>
        <w:t>with a view to meeting ... the va</w:t>
      </w:r>
      <w:r w:rsidR="008961B8">
        <w:rPr>
          <w:rFonts w:ascii="Times New Roman" w:hAnsi="Times New Roman"/>
          <w:spacing w:val="-2"/>
          <w:sz w:val="24"/>
          <w:szCs w:val="24"/>
        </w:rPr>
        <w:t>ried needs of the health seeker’</w:t>
      </w:r>
      <w:r w:rsidR="00C85442" w:rsidRPr="00E03111">
        <w:rPr>
          <w:rFonts w:ascii="Times New Roman" w:hAnsi="Times New Roman"/>
          <w:spacing w:val="-2"/>
          <w:sz w:val="24"/>
          <w:szCs w:val="24"/>
        </w:rPr>
        <w:t xml:space="preserve"> (Fortescue-Fox 1896: vii).  </w:t>
      </w:r>
    </w:p>
    <w:p w14:paraId="272DCE29" w14:textId="77777777" w:rsidR="0091366D" w:rsidRDefault="00C85442" w:rsidP="0091366D">
      <w:pPr>
        <w:shd w:val="clear" w:color="auto" w:fill="FFFFFF"/>
        <w:spacing w:after="0" w:line="480" w:lineRule="auto"/>
        <w:ind w:firstLine="851"/>
        <w:jc w:val="both"/>
        <w:rPr>
          <w:rFonts w:ascii="Times New Roman" w:hAnsi="Times New Roman"/>
          <w:spacing w:val="-2"/>
          <w:sz w:val="24"/>
          <w:szCs w:val="24"/>
          <w:lang w:eastAsia="en-GB"/>
        </w:rPr>
      </w:pPr>
      <w:r w:rsidRPr="00E03111">
        <w:rPr>
          <w:rFonts w:ascii="Times New Roman" w:hAnsi="Times New Roman"/>
          <w:spacing w:val="-2"/>
          <w:sz w:val="24"/>
          <w:szCs w:val="24"/>
        </w:rPr>
        <w:t xml:space="preserve">Spas came in all shapes and sizes, and had their origins in a range of contexts.  In Europe, and England, the larger and more well-established spas such as Spa, Baden Baden, Vichy, Bath, Leamington, Buxton and Harrogate had long histories as centres of health and leisure and had </w:t>
      </w:r>
      <w:r w:rsidRPr="00E03111">
        <w:rPr>
          <w:rFonts w:ascii="Times New Roman" w:hAnsi="Times New Roman"/>
          <w:spacing w:val="-2"/>
          <w:sz w:val="24"/>
          <w:szCs w:val="24"/>
        </w:rPr>
        <w:lastRenderedPageBreak/>
        <w:t>grown into substantial towns by the late seventeenth century (Ada</w:t>
      </w:r>
      <w:r w:rsidR="001E1E66">
        <w:rPr>
          <w:rFonts w:ascii="Times New Roman" w:hAnsi="Times New Roman"/>
          <w:spacing w:val="-2"/>
          <w:sz w:val="24"/>
          <w:szCs w:val="24"/>
        </w:rPr>
        <w:t xml:space="preserve">ms 2015).  Others, </w:t>
      </w:r>
      <w:r w:rsidRPr="00E03111">
        <w:rPr>
          <w:rFonts w:ascii="Times New Roman" w:hAnsi="Times New Roman"/>
          <w:spacing w:val="-2"/>
          <w:sz w:val="24"/>
          <w:szCs w:val="24"/>
        </w:rPr>
        <w:t>such as Mondariz Balneario in Spain, and Woodville and Matlock in England, were founded in the mid nineteenth century by individual entrepreneurs – often these were not medical entrepreneurs – with customers drawn from the nearby industrialised cities of Manchester or Birmingham, or in the case of Mondariz, from all over Galicia (Adams 2012</w:t>
      </w:r>
      <w:r w:rsidR="009E4AF0">
        <w:rPr>
          <w:rFonts w:ascii="Times New Roman" w:hAnsi="Times New Roman"/>
          <w:spacing w:val="-2"/>
          <w:sz w:val="24"/>
          <w:szCs w:val="24"/>
        </w:rPr>
        <w:t>,</w:t>
      </w:r>
      <w:r w:rsidR="008844FD">
        <w:rPr>
          <w:rFonts w:ascii="Times New Roman" w:hAnsi="Times New Roman"/>
          <w:spacing w:val="-2"/>
          <w:sz w:val="24"/>
          <w:szCs w:val="24"/>
        </w:rPr>
        <w:t xml:space="preserve"> 2015;</w:t>
      </w:r>
      <w:r w:rsidRPr="00E03111">
        <w:rPr>
          <w:rFonts w:ascii="Times New Roman" w:hAnsi="Times New Roman"/>
          <w:spacing w:val="-2"/>
          <w:sz w:val="24"/>
          <w:szCs w:val="24"/>
        </w:rPr>
        <w:t xml:space="preserve"> Walton 2014</w:t>
      </w:r>
      <w:r w:rsidR="00FB22CE">
        <w:rPr>
          <w:rFonts w:ascii="Times New Roman" w:hAnsi="Times New Roman"/>
          <w:spacing w:val="-2"/>
          <w:sz w:val="24"/>
          <w:szCs w:val="24"/>
        </w:rPr>
        <w:t>a</w:t>
      </w:r>
      <w:r w:rsidRPr="00E03111">
        <w:rPr>
          <w:rFonts w:ascii="Times New Roman" w:hAnsi="Times New Roman"/>
          <w:spacing w:val="-2"/>
          <w:sz w:val="24"/>
          <w:szCs w:val="24"/>
        </w:rPr>
        <w:t>). In Scotland, the development of spas was small scale, restricted by poor infrastructure, lack of investment, a short summer season and robust competition from other more developed destinations (</w:t>
      </w:r>
      <w:r>
        <w:rPr>
          <w:rFonts w:ascii="Times New Roman" w:hAnsi="Times New Roman"/>
          <w:spacing w:val="-2"/>
          <w:sz w:val="24"/>
          <w:szCs w:val="24"/>
        </w:rPr>
        <w:t>Durie 2006</w:t>
      </w:r>
      <w:r w:rsidR="00B916A6">
        <w:rPr>
          <w:rFonts w:ascii="Times New Roman" w:hAnsi="Times New Roman"/>
          <w:spacing w:val="-2"/>
          <w:sz w:val="24"/>
          <w:szCs w:val="24"/>
        </w:rPr>
        <w:t>a</w:t>
      </w:r>
      <w:r w:rsidRPr="00E03111">
        <w:rPr>
          <w:rFonts w:ascii="Times New Roman" w:hAnsi="Times New Roman"/>
          <w:spacing w:val="-2"/>
          <w:sz w:val="24"/>
          <w:szCs w:val="24"/>
        </w:rPr>
        <w:t>).  Of all the spa</w:t>
      </w:r>
      <w:r>
        <w:rPr>
          <w:rFonts w:ascii="Times New Roman" w:hAnsi="Times New Roman"/>
          <w:spacing w:val="-2"/>
          <w:sz w:val="24"/>
          <w:szCs w:val="24"/>
        </w:rPr>
        <w:t>s in Scotland – Durie cites 16</w:t>
      </w:r>
      <w:r w:rsidRPr="00E03111">
        <w:rPr>
          <w:rFonts w:ascii="Times New Roman" w:hAnsi="Times New Roman"/>
          <w:spacing w:val="-2"/>
          <w:sz w:val="24"/>
          <w:szCs w:val="24"/>
        </w:rPr>
        <w:t xml:space="preserve"> of them in existence</w:t>
      </w:r>
      <w:r>
        <w:rPr>
          <w:rFonts w:ascii="Times New Roman" w:hAnsi="Times New Roman"/>
          <w:spacing w:val="-2"/>
          <w:sz w:val="24"/>
          <w:szCs w:val="24"/>
        </w:rPr>
        <w:t xml:space="preserve"> in 1840</w:t>
      </w:r>
      <w:r w:rsidRPr="00E03111">
        <w:rPr>
          <w:rFonts w:ascii="Times New Roman" w:hAnsi="Times New Roman"/>
          <w:spacing w:val="-2"/>
          <w:sz w:val="24"/>
          <w:szCs w:val="24"/>
        </w:rPr>
        <w:t xml:space="preserve"> – only Strathpeffer was able to offer any meaningful competition to the spas of Britain and continental Europe (Durie 2006</w:t>
      </w:r>
      <w:r w:rsidR="00B916A6">
        <w:rPr>
          <w:rFonts w:ascii="Times New Roman" w:hAnsi="Times New Roman"/>
          <w:spacing w:val="-2"/>
          <w:sz w:val="24"/>
          <w:szCs w:val="24"/>
        </w:rPr>
        <w:t>a</w:t>
      </w:r>
      <w:r w:rsidR="009E4AF0">
        <w:rPr>
          <w:rFonts w:ascii="Times New Roman" w:hAnsi="Times New Roman"/>
          <w:spacing w:val="-2"/>
          <w:sz w:val="24"/>
          <w:szCs w:val="24"/>
        </w:rPr>
        <w:t>: 433</w:t>
      </w:r>
      <w:r w:rsidRPr="00E03111">
        <w:rPr>
          <w:rFonts w:ascii="Times New Roman" w:hAnsi="Times New Roman"/>
          <w:spacing w:val="-2"/>
          <w:sz w:val="24"/>
          <w:szCs w:val="24"/>
        </w:rPr>
        <w:t xml:space="preserve">).  </w:t>
      </w:r>
      <w:r w:rsidR="0091366D">
        <w:rPr>
          <w:rFonts w:ascii="Times New Roman" w:hAnsi="Times New Roman"/>
          <w:spacing w:val="-2"/>
          <w:sz w:val="24"/>
          <w:szCs w:val="24"/>
        </w:rPr>
        <w:t xml:space="preserve">Despite the wide ranging literature exploring the history of spas, only a sample of which had been noted above, none employs Hansen’s cultural and narrative approach (Hansen 2012).   </w:t>
      </w:r>
    </w:p>
    <w:p w14:paraId="234AD51C" w14:textId="77777777" w:rsidR="00BE33B5" w:rsidRDefault="00BE33B5" w:rsidP="00BE33B5">
      <w:pPr>
        <w:shd w:val="clear" w:color="auto" w:fill="FFFFFF"/>
        <w:spacing w:after="0" w:line="480" w:lineRule="auto"/>
        <w:ind w:firstLine="851"/>
        <w:jc w:val="both"/>
        <w:rPr>
          <w:rFonts w:ascii="Times New Roman" w:hAnsi="Times New Roman"/>
          <w:spacing w:val="-2"/>
          <w:sz w:val="24"/>
          <w:szCs w:val="24"/>
        </w:rPr>
      </w:pPr>
    </w:p>
    <w:p w14:paraId="08DE6153" w14:textId="77777777" w:rsidR="008F1720" w:rsidRDefault="008F1720" w:rsidP="00BE33B5">
      <w:pPr>
        <w:shd w:val="clear" w:color="auto" w:fill="FFFFFF"/>
        <w:spacing w:after="0" w:line="480" w:lineRule="auto"/>
        <w:ind w:firstLine="851"/>
        <w:jc w:val="both"/>
        <w:rPr>
          <w:rFonts w:ascii="Times New Roman" w:hAnsi="Times New Roman"/>
          <w:spacing w:val="-2"/>
          <w:sz w:val="24"/>
          <w:szCs w:val="24"/>
        </w:rPr>
      </w:pPr>
    </w:p>
    <w:p w14:paraId="564871EF" w14:textId="77777777" w:rsidR="008F1720" w:rsidRPr="00994E4E" w:rsidRDefault="000A3799" w:rsidP="00994E4E">
      <w:pPr>
        <w:pStyle w:val="ListParagraph"/>
        <w:numPr>
          <w:ilvl w:val="0"/>
          <w:numId w:val="13"/>
        </w:numPr>
        <w:shd w:val="clear" w:color="auto" w:fill="FFFFFF"/>
        <w:spacing w:after="0" w:line="480" w:lineRule="auto"/>
        <w:jc w:val="both"/>
        <w:rPr>
          <w:rFonts w:ascii="Times New Roman" w:hAnsi="Times New Roman"/>
          <w:b/>
          <w:spacing w:val="-2"/>
          <w:sz w:val="24"/>
          <w:szCs w:val="24"/>
          <w:lang w:eastAsia="en-GB"/>
        </w:rPr>
      </w:pPr>
      <w:r w:rsidRPr="00994E4E">
        <w:rPr>
          <w:rFonts w:ascii="Times New Roman" w:hAnsi="Times New Roman"/>
          <w:b/>
          <w:spacing w:val="-2"/>
          <w:sz w:val="24"/>
          <w:szCs w:val="24"/>
          <w:lang w:eastAsia="en-GB"/>
        </w:rPr>
        <w:t>M</w:t>
      </w:r>
      <w:r w:rsidR="008F1720" w:rsidRPr="00994E4E">
        <w:rPr>
          <w:rFonts w:ascii="Times New Roman" w:hAnsi="Times New Roman"/>
          <w:b/>
          <w:spacing w:val="-2"/>
          <w:sz w:val="24"/>
          <w:szCs w:val="24"/>
          <w:lang w:eastAsia="en-GB"/>
        </w:rPr>
        <w:t>ethod</w:t>
      </w:r>
      <w:r w:rsidRPr="00994E4E">
        <w:rPr>
          <w:rFonts w:ascii="Times New Roman" w:hAnsi="Times New Roman"/>
          <w:b/>
          <w:spacing w:val="-2"/>
          <w:sz w:val="24"/>
          <w:szCs w:val="24"/>
          <w:lang w:eastAsia="en-GB"/>
        </w:rPr>
        <w:t xml:space="preserve"> and Sources</w:t>
      </w:r>
    </w:p>
    <w:p w14:paraId="3447D449" w14:textId="689E5874" w:rsidR="00BE33B5" w:rsidRPr="00E03111" w:rsidRDefault="0091366D" w:rsidP="006D1AEC">
      <w:pPr>
        <w:shd w:val="clear" w:color="auto" w:fill="FFFFFF"/>
        <w:spacing w:after="0" w:line="480" w:lineRule="auto"/>
        <w:ind w:firstLine="720"/>
        <w:jc w:val="both"/>
        <w:rPr>
          <w:rFonts w:ascii="Times New Roman" w:hAnsi="Times New Roman"/>
          <w:b/>
          <w:spacing w:val="-2"/>
          <w:sz w:val="24"/>
          <w:szCs w:val="24"/>
          <w:lang w:eastAsia="en-GB"/>
        </w:rPr>
      </w:pPr>
      <w:r w:rsidRPr="00E03111">
        <w:rPr>
          <w:rFonts w:ascii="Times New Roman" w:hAnsi="Times New Roman"/>
          <w:spacing w:val="-2"/>
          <w:sz w:val="24"/>
          <w:szCs w:val="24"/>
          <w:lang w:eastAsia="en-GB"/>
        </w:rPr>
        <w:t>Hansen</w:t>
      </w:r>
      <w:r w:rsidR="000B5F09">
        <w:rPr>
          <w:rFonts w:ascii="Times New Roman" w:hAnsi="Times New Roman"/>
          <w:spacing w:val="-2"/>
          <w:sz w:val="24"/>
          <w:szCs w:val="24"/>
          <w:lang w:eastAsia="en-GB"/>
        </w:rPr>
        <w:t xml:space="preserve"> (2012)</w:t>
      </w:r>
      <w:r>
        <w:rPr>
          <w:rFonts w:ascii="Times New Roman" w:hAnsi="Times New Roman"/>
          <w:spacing w:val="-2"/>
          <w:sz w:val="24"/>
          <w:szCs w:val="24"/>
          <w:lang w:eastAsia="en-GB"/>
        </w:rPr>
        <w:t xml:space="preserve"> and Walton</w:t>
      </w:r>
      <w:r w:rsidR="000B5F09">
        <w:rPr>
          <w:rFonts w:ascii="Times New Roman" w:hAnsi="Times New Roman"/>
          <w:spacing w:val="-2"/>
          <w:sz w:val="24"/>
          <w:szCs w:val="24"/>
          <w:lang w:eastAsia="en-GB"/>
        </w:rPr>
        <w:t xml:space="preserve"> (2010)</w:t>
      </w:r>
      <w:r w:rsidRPr="00E03111">
        <w:rPr>
          <w:rFonts w:ascii="Times New Roman" w:hAnsi="Times New Roman"/>
          <w:spacing w:val="-2"/>
          <w:sz w:val="24"/>
          <w:szCs w:val="24"/>
          <w:lang w:eastAsia="en-GB"/>
        </w:rPr>
        <w:t xml:space="preserve"> </w:t>
      </w:r>
      <w:r>
        <w:rPr>
          <w:rFonts w:ascii="Times New Roman" w:hAnsi="Times New Roman"/>
          <w:spacing w:val="-2"/>
          <w:sz w:val="24"/>
          <w:szCs w:val="24"/>
          <w:lang w:eastAsia="en-GB"/>
        </w:rPr>
        <w:t>emphasise the value of</w:t>
      </w:r>
      <w:r w:rsidRPr="00E03111">
        <w:rPr>
          <w:rFonts w:ascii="Times New Roman" w:hAnsi="Times New Roman"/>
          <w:spacing w:val="-2"/>
          <w:sz w:val="24"/>
          <w:szCs w:val="24"/>
          <w:lang w:eastAsia="en-GB"/>
        </w:rPr>
        <w:t xml:space="preserve"> qualitative methods </w:t>
      </w:r>
      <w:r>
        <w:rPr>
          <w:rFonts w:ascii="Times New Roman" w:hAnsi="Times New Roman"/>
          <w:spacing w:val="-2"/>
          <w:sz w:val="24"/>
          <w:szCs w:val="24"/>
          <w:lang w:eastAsia="en-GB"/>
        </w:rPr>
        <w:t xml:space="preserve">in business history, a view which fits </w:t>
      </w:r>
      <w:r w:rsidRPr="00E03111">
        <w:rPr>
          <w:rFonts w:ascii="Times New Roman" w:hAnsi="Times New Roman"/>
          <w:spacing w:val="-2"/>
          <w:sz w:val="24"/>
          <w:szCs w:val="24"/>
          <w:lang w:eastAsia="en-GB"/>
        </w:rPr>
        <w:t xml:space="preserve">well with the critical and qualitative agenda of much of critical hospitality </w:t>
      </w:r>
      <w:r>
        <w:rPr>
          <w:rFonts w:ascii="Times New Roman" w:hAnsi="Times New Roman"/>
          <w:spacing w:val="-2"/>
          <w:sz w:val="24"/>
          <w:szCs w:val="24"/>
          <w:lang w:eastAsia="en-GB"/>
        </w:rPr>
        <w:t>research</w:t>
      </w:r>
      <w:r w:rsidRPr="00E03111">
        <w:rPr>
          <w:rFonts w:ascii="Times New Roman" w:hAnsi="Times New Roman"/>
          <w:spacing w:val="-2"/>
          <w:sz w:val="24"/>
          <w:szCs w:val="24"/>
          <w:lang w:eastAsia="en-GB"/>
        </w:rPr>
        <w:t xml:space="preserve"> (Lynch et al</w:t>
      </w:r>
      <w:r w:rsidR="00F11E9C">
        <w:rPr>
          <w:rFonts w:ascii="Times New Roman" w:hAnsi="Times New Roman"/>
          <w:spacing w:val="-2"/>
          <w:sz w:val="24"/>
          <w:szCs w:val="24"/>
          <w:lang w:eastAsia="en-GB"/>
        </w:rPr>
        <w:t>.</w:t>
      </w:r>
      <w:r w:rsidRPr="00E03111">
        <w:rPr>
          <w:rFonts w:ascii="Times New Roman" w:hAnsi="Times New Roman"/>
          <w:spacing w:val="-2"/>
          <w:sz w:val="24"/>
          <w:szCs w:val="24"/>
          <w:lang w:eastAsia="en-GB"/>
        </w:rPr>
        <w:t xml:space="preserve"> 2011).  </w:t>
      </w:r>
      <w:r>
        <w:rPr>
          <w:rFonts w:ascii="Times New Roman" w:hAnsi="Times New Roman"/>
          <w:spacing w:val="-2"/>
          <w:sz w:val="24"/>
          <w:szCs w:val="24"/>
          <w:lang w:eastAsia="en-GB"/>
        </w:rPr>
        <w:t>The</w:t>
      </w:r>
      <w:r w:rsidRPr="00E03111">
        <w:rPr>
          <w:rFonts w:ascii="Times New Roman" w:hAnsi="Times New Roman"/>
          <w:spacing w:val="-2"/>
          <w:sz w:val="24"/>
          <w:szCs w:val="24"/>
          <w:lang w:eastAsia="en-GB"/>
        </w:rPr>
        <w:t xml:space="preserve"> value of micro-history</w:t>
      </w:r>
      <w:r>
        <w:rPr>
          <w:rFonts w:ascii="Times New Roman" w:hAnsi="Times New Roman"/>
          <w:spacing w:val="-2"/>
          <w:sz w:val="24"/>
          <w:szCs w:val="24"/>
          <w:lang w:eastAsia="en-GB"/>
        </w:rPr>
        <w:t xml:space="preserve"> must also be acknowledged</w:t>
      </w:r>
      <w:r w:rsidRPr="00E03111">
        <w:rPr>
          <w:rFonts w:ascii="Times New Roman" w:hAnsi="Times New Roman"/>
          <w:spacing w:val="-2"/>
          <w:sz w:val="24"/>
          <w:szCs w:val="24"/>
          <w:lang w:eastAsia="en-GB"/>
        </w:rPr>
        <w:t>, whereby culture, language, artefacts and activities are scrutinised for meaning</w:t>
      </w:r>
      <w:r>
        <w:rPr>
          <w:rFonts w:ascii="Times New Roman" w:hAnsi="Times New Roman"/>
          <w:spacing w:val="-2"/>
          <w:sz w:val="24"/>
          <w:szCs w:val="24"/>
          <w:lang w:eastAsia="en-GB"/>
        </w:rPr>
        <w:t xml:space="preserve">.  Micro-history </w:t>
      </w:r>
      <w:r w:rsidRPr="00E03111">
        <w:rPr>
          <w:rFonts w:ascii="Times New Roman" w:hAnsi="Times New Roman"/>
          <w:spacing w:val="-2"/>
          <w:sz w:val="24"/>
          <w:szCs w:val="24"/>
          <w:lang w:eastAsia="en-GB"/>
        </w:rPr>
        <w:t>‘</w:t>
      </w:r>
      <w:r>
        <w:rPr>
          <w:rFonts w:ascii="Times New Roman" w:hAnsi="Times New Roman"/>
          <w:spacing w:val="-2"/>
          <w:sz w:val="24"/>
          <w:szCs w:val="24"/>
          <w:lang w:eastAsia="en-GB"/>
        </w:rPr>
        <w:t xml:space="preserve">asks large questions in small spaces’ </w:t>
      </w:r>
      <w:r w:rsidRPr="00E03111">
        <w:rPr>
          <w:rFonts w:ascii="Times New Roman" w:hAnsi="Times New Roman"/>
          <w:spacing w:val="-2"/>
          <w:sz w:val="24"/>
          <w:szCs w:val="24"/>
          <w:lang w:eastAsia="en-GB"/>
        </w:rPr>
        <w:t>(</w:t>
      </w:r>
      <w:r>
        <w:rPr>
          <w:rFonts w:ascii="Times New Roman" w:hAnsi="Times New Roman"/>
          <w:spacing w:val="-2"/>
          <w:sz w:val="24"/>
          <w:szCs w:val="24"/>
          <w:lang w:eastAsia="en-GB"/>
        </w:rPr>
        <w:t>Joyner 1999: 1; Szijarto 2002; Magnusson and Szijarto 2013</w:t>
      </w:r>
      <w:r w:rsidRPr="00E03111">
        <w:rPr>
          <w:rFonts w:ascii="Times New Roman" w:hAnsi="Times New Roman"/>
          <w:spacing w:val="-2"/>
          <w:sz w:val="24"/>
          <w:szCs w:val="24"/>
          <w:lang w:eastAsia="en-GB"/>
        </w:rPr>
        <w:t>)</w:t>
      </w:r>
      <w:r>
        <w:rPr>
          <w:rFonts w:ascii="Times New Roman" w:hAnsi="Times New Roman"/>
          <w:spacing w:val="-2"/>
          <w:sz w:val="24"/>
          <w:szCs w:val="24"/>
          <w:lang w:eastAsia="en-GB"/>
        </w:rPr>
        <w:t>, with the personal,</w:t>
      </w:r>
      <w:r w:rsidRPr="00E03111">
        <w:rPr>
          <w:rFonts w:ascii="Times New Roman" w:hAnsi="Times New Roman"/>
          <w:spacing w:val="-2"/>
          <w:sz w:val="24"/>
          <w:szCs w:val="24"/>
          <w:lang w:eastAsia="en-GB"/>
        </w:rPr>
        <w:t xml:space="preserve"> and the local, becom</w:t>
      </w:r>
      <w:r>
        <w:rPr>
          <w:rFonts w:ascii="Times New Roman" w:hAnsi="Times New Roman"/>
          <w:spacing w:val="-2"/>
          <w:sz w:val="24"/>
          <w:szCs w:val="24"/>
          <w:lang w:eastAsia="en-GB"/>
        </w:rPr>
        <w:t>ing</w:t>
      </w:r>
      <w:r w:rsidRPr="00E03111">
        <w:rPr>
          <w:rFonts w:ascii="Times New Roman" w:hAnsi="Times New Roman"/>
          <w:spacing w:val="-2"/>
          <w:sz w:val="24"/>
          <w:szCs w:val="24"/>
          <w:lang w:eastAsia="en-GB"/>
        </w:rPr>
        <w:t xml:space="preserve"> significant, </w:t>
      </w:r>
      <w:r>
        <w:rPr>
          <w:rFonts w:ascii="Times New Roman" w:hAnsi="Times New Roman"/>
          <w:spacing w:val="-2"/>
          <w:sz w:val="24"/>
          <w:szCs w:val="24"/>
          <w:lang w:eastAsia="en-GB"/>
        </w:rPr>
        <w:t>and</w:t>
      </w:r>
      <w:r w:rsidRPr="00E03111">
        <w:rPr>
          <w:rFonts w:ascii="Times New Roman" w:hAnsi="Times New Roman"/>
          <w:spacing w:val="-2"/>
          <w:sz w:val="24"/>
          <w:szCs w:val="24"/>
          <w:lang w:eastAsia="en-GB"/>
        </w:rPr>
        <w:t xml:space="preserve"> wider conclusions implied by detailed and intimate study (</w:t>
      </w:r>
      <w:r>
        <w:rPr>
          <w:rFonts w:ascii="Times New Roman" w:hAnsi="Times New Roman"/>
          <w:spacing w:val="-2"/>
          <w:sz w:val="24"/>
          <w:szCs w:val="24"/>
          <w:lang w:eastAsia="en-GB"/>
        </w:rPr>
        <w:t xml:space="preserve">Levi 2003; Holt and Popp 2013).  This study of Strathpeffer Spa draws upon the micro-historical approach, </w:t>
      </w:r>
      <w:r w:rsidR="00370D35">
        <w:rPr>
          <w:rFonts w:ascii="Times New Roman" w:hAnsi="Times New Roman"/>
          <w:spacing w:val="-2"/>
          <w:sz w:val="24"/>
          <w:szCs w:val="24"/>
          <w:lang w:eastAsia="en-GB"/>
        </w:rPr>
        <w:t>using</w:t>
      </w:r>
      <w:r>
        <w:rPr>
          <w:rFonts w:ascii="Times New Roman" w:hAnsi="Times New Roman"/>
          <w:spacing w:val="-2"/>
          <w:sz w:val="24"/>
          <w:szCs w:val="24"/>
          <w:lang w:eastAsia="en-GB"/>
        </w:rPr>
        <w:t xml:space="preserve"> a range of sources to </w:t>
      </w:r>
      <w:r w:rsidR="00370D35">
        <w:rPr>
          <w:rFonts w:ascii="Times New Roman" w:hAnsi="Times New Roman"/>
          <w:spacing w:val="-2"/>
          <w:sz w:val="24"/>
          <w:szCs w:val="24"/>
          <w:lang w:eastAsia="en-GB"/>
        </w:rPr>
        <w:t>make deductions</w:t>
      </w:r>
      <w:r>
        <w:rPr>
          <w:rFonts w:ascii="Times New Roman" w:hAnsi="Times New Roman"/>
          <w:spacing w:val="-2"/>
          <w:sz w:val="24"/>
          <w:szCs w:val="24"/>
          <w:lang w:eastAsia="en-GB"/>
        </w:rPr>
        <w:t xml:space="preserve"> about a </w:t>
      </w:r>
      <w:r>
        <w:rPr>
          <w:rFonts w:ascii="Times New Roman" w:hAnsi="Times New Roman"/>
          <w:spacing w:val="-2"/>
          <w:sz w:val="24"/>
          <w:szCs w:val="24"/>
          <w:lang w:eastAsia="en-GB"/>
        </w:rPr>
        <w:lastRenderedPageBreak/>
        <w:t xml:space="preserve">small locality, with a view to </w:t>
      </w:r>
      <w:r w:rsidR="00370D35">
        <w:rPr>
          <w:rFonts w:ascii="Times New Roman" w:hAnsi="Times New Roman"/>
          <w:spacing w:val="-2"/>
          <w:sz w:val="24"/>
          <w:szCs w:val="24"/>
          <w:lang w:eastAsia="en-GB"/>
        </w:rPr>
        <w:t>drawing</w:t>
      </w:r>
      <w:r>
        <w:rPr>
          <w:rFonts w:ascii="Times New Roman" w:hAnsi="Times New Roman"/>
          <w:spacing w:val="-2"/>
          <w:sz w:val="24"/>
          <w:szCs w:val="24"/>
          <w:lang w:eastAsia="en-GB"/>
        </w:rPr>
        <w:t xml:space="preserve"> wider conclusion</w:t>
      </w:r>
      <w:r w:rsidR="00370D35">
        <w:rPr>
          <w:rFonts w:ascii="Times New Roman" w:hAnsi="Times New Roman"/>
          <w:spacing w:val="-2"/>
          <w:sz w:val="24"/>
          <w:szCs w:val="24"/>
          <w:lang w:eastAsia="en-GB"/>
        </w:rPr>
        <w:t>s about tourism and hospitality-based communities</w:t>
      </w:r>
      <w:r>
        <w:rPr>
          <w:rFonts w:ascii="Times New Roman" w:hAnsi="Times New Roman"/>
          <w:spacing w:val="-2"/>
          <w:sz w:val="24"/>
          <w:szCs w:val="24"/>
          <w:lang w:eastAsia="en-GB"/>
        </w:rPr>
        <w:t xml:space="preserve">. </w:t>
      </w:r>
    </w:p>
    <w:p w14:paraId="42A7D507" w14:textId="77777777" w:rsidR="008F1720" w:rsidRDefault="008F1720" w:rsidP="00BE33B5">
      <w:pPr>
        <w:shd w:val="clear" w:color="auto" w:fill="FFFFFF"/>
        <w:spacing w:after="0" w:line="480" w:lineRule="auto"/>
        <w:ind w:firstLine="720"/>
        <w:jc w:val="both"/>
        <w:rPr>
          <w:rFonts w:ascii="Times New Roman" w:hAnsi="Times New Roman"/>
          <w:spacing w:val="-2"/>
          <w:sz w:val="24"/>
          <w:szCs w:val="24"/>
        </w:rPr>
      </w:pPr>
      <w:r w:rsidRPr="00E03111">
        <w:rPr>
          <w:rFonts w:ascii="Times New Roman" w:hAnsi="Times New Roman"/>
          <w:spacing w:val="-2"/>
          <w:sz w:val="24"/>
          <w:szCs w:val="24"/>
          <w:lang w:eastAsia="en-GB"/>
        </w:rPr>
        <w:t>As is the cas</w:t>
      </w:r>
      <w:r w:rsidR="00122C86">
        <w:rPr>
          <w:rFonts w:ascii="Times New Roman" w:hAnsi="Times New Roman"/>
          <w:spacing w:val="-2"/>
          <w:sz w:val="24"/>
          <w:szCs w:val="24"/>
          <w:lang w:eastAsia="en-GB"/>
        </w:rPr>
        <w:t>e with all historical research</w:t>
      </w:r>
      <w:r w:rsidR="00053EBE">
        <w:rPr>
          <w:rFonts w:ascii="Times New Roman" w:hAnsi="Times New Roman"/>
          <w:spacing w:val="-2"/>
          <w:sz w:val="24"/>
          <w:szCs w:val="24"/>
          <w:lang w:eastAsia="en-GB"/>
        </w:rPr>
        <w:t>, we are</w:t>
      </w:r>
      <w:r w:rsidRPr="00E03111">
        <w:rPr>
          <w:rFonts w:ascii="Times New Roman" w:hAnsi="Times New Roman"/>
          <w:spacing w:val="-2"/>
          <w:sz w:val="24"/>
          <w:szCs w:val="24"/>
          <w:lang w:eastAsia="en-GB"/>
        </w:rPr>
        <w:t xml:space="preserve"> bound by the constraints of </w:t>
      </w:r>
      <w:r w:rsidR="002230F2">
        <w:rPr>
          <w:rFonts w:ascii="Times New Roman" w:hAnsi="Times New Roman"/>
          <w:spacing w:val="-2"/>
          <w:sz w:val="24"/>
          <w:szCs w:val="24"/>
          <w:lang w:eastAsia="en-GB"/>
        </w:rPr>
        <w:t>available sources</w:t>
      </w:r>
      <w:r w:rsidRPr="00E03111">
        <w:rPr>
          <w:rFonts w:ascii="Times New Roman" w:hAnsi="Times New Roman"/>
          <w:spacing w:val="-2"/>
          <w:sz w:val="24"/>
          <w:szCs w:val="24"/>
          <w:lang w:eastAsia="en-GB"/>
        </w:rPr>
        <w:t>.  Walton (</w:t>
      </w:r>
      <w:r>
        <w:rPr>
          <w:rFonts w:ascii="Times New Roman" w:hAnsi="Times New Roman"/>
          <w:spacing w:val="-2"/>
          <w:sz w:val="24"/>
          <w:szCs w:val="24"/>
          <w:lang w:eastAsia="en-GB"/>
        </w:rPr>
        <w:t>2012</w:t>
      </w:r>
      <w:r w:rsidR="00481DDD">
        <w:rPr>
          <w:rFonts w:ascii="Times New Roman" w:hAnsi="Times New Roman"/>
          <w:spacing w:val="-2"/>
          <w:sz w:val="24"/>
          <w:szCs w:val="24"/>
          <w:lang w:eastAsia="en-GB"/>
        </w:rPr>
        <w:t>a</w:t>
      </w:r>
      <w:r w:rsidR="009E4AF0">
        <w:rPr>
          <w:rFonts w:ascii="Times New Roman" w:hAnsi="Times New Roman"/>
          <w:spacing w:val="-2"/>
          <w:sz w:val="24"/>
          <w:szCs w:val="24"/>
          <w:lang w:eastAsia="en-GB"/>
        </w:rPr>
        <w:t>,</w:t>
      </w:r>
      <w:r w:rsidR="00481DDD">
        <w:rPr>
          <w:rFonts w:ascii="Times New Roman" w:hAnsi="Times New Roman"/>
          <w:spacing w:val="-2"/>
          <w:sz w:val="24"/>
          <w:szCs w:val="24"/>
          <w:lang w:eastAsia="en-GB"/>
        </w:rPr>
        <w:t xml:space="preserve"> 2010</w:t>
      </w:r>
      <w:r w:rsidR="009E4AF0">
        <w:rPr>
          <w:rFonts w:ascii="Times New Roman" w:hAnsi="Times New Roman"/>
          <w:spacing w:val="-2"/>
          <w:sz w:val="24"/>
          <w:szCs w:val="24"/>
          <w:lang w:eastAsia="en-GB"/>
        </w:rPr>
        <w:t>),</w:t>
      </w:r>
      <w:r>
        <w:rPr>
          <w:rFonts w:ascii="Times New Roman" w:hAnsi="Times New Roman"/>
          <w:spacing w:val="-2"/>
          <w:sz w:val="24"/>
          <w:szCs w:val="24"/>
          <w:lang w:eastAsia="en-GB"/>
        </w:rPr>
        <w:t xml:space="preserve"> Pope (2000</w:t>
      </w:r>
      <w:r w:rsidRPr="00E03111">
        <w:rPr>
          <w:rFonts w:ascii="Times New Roman" w:hAnsi="Times New Roman"/>
          <w:spacing w:val="-2"/>
          <w:sz w:val="24"/>
          <w:szCs w:val="24"/>
          <w:lang w:eastAsia="en-GB"/>
        </w:rPr>
        <w:t>) and Durie</w:t>
      </w:r>
      <w:r>
        <w:rPr>
          <w:rFonts w:ascii="Times New Roman" w:hAnsi="Times New Roman"/>
          <w:spacing w:val="-2"/>
          <w:sz w:val="24"/>
          <w:szCs w:val="24"/>
          <w:lang w:eastAsia="en-GB"/>
        </w:rPr>
        <w:t xml:space="preserve"> (2012</w:t>
      </w:r>
      <w:r w:rsidRPr="00E03111">
        <w:rPr>
          <w:rFonts w:ascii="Times New Roman" w:hAnsi="Times New Roman"/>
          <w:spacing w:val="-2"/>
          <w:sz w:val="24"/>
          <w:szCs w:val="24"/>
          <w:lang w:eastAsia="en-GB"/>
        </w:rPr>
        <w:t xml:space="preserve">) have all stressed the fragmented and diverse nature of historical </w:t>
      </w:r>
      <w:r w:rsidR="00053EBE">
        <w:rPr>
          <w:rFonts w:ascii="Times New Roman" w:hAnsi="Times New Roman"/>
          <w:spacing w:val="-2"/>
          <w:sz w:val="24"/>
          <w:szCs w:val="24"/>
          <w:lang w:eastAsia="en-GB"/>
        </w:rPr>
        <w:t>evidence</w:t>
      </w:r>
      <w:r w:rsidRPr="00E03111">
        <w:rPr>
          <w:rFonts w:ascii="Times New Roman" w:hAnsi="Times New Roman"/>
          <w:spacing w:val="-2"/>
          <w:sz w:val="24"/>
          <w:szCs w:val="24"/>
          <w:lang w:eastAsia="en-GB"/>
        </w:rPr>
        <w:t xml:space="preserve"> for </w:t>
      </w:r>
      <w:r w:rsidR="00053EBE">
        <w:rPr>
          <w:rFonts w:ascii="Times New Roman" w:hAnsi="Times New Roman"/>
          <w:spacing w:val="-2"/>
          <w:sz w:val="24"/>
          <w:szCs w:val="24"/>
          <w:lang w:eastAsia="en-GB"/>
        </w:rPr>
        <w:t>the historian of hospitality</w:t>
      </w:r>
      <w:r w:rsidRPr="00E03111">
        <w:rPr>
          <w:rFonts w:ascii="Times New Roman" w:hAnsi="Times New Roman"/>
          <w:spacing w:val="-2"/>
          <w:sz w:val="24"/>
          <w:szCs w:val="24"/>
          <w:lang w:eastAsia="en-GB"/>
        </w:rPr>
        <w:t xml:space="preserve">: business undertakings are often local, even domestic – such as the economies of small guest house owners, or family-run hotels – with records </w:t>
      </w:r>
      <w:r>
        <w:rPr>
          <w:rFonts w:ascii="Times New Roman" w:hAnsi="Times New Roman"/>
          <w:spacing w:val="-2"/>
          <w:sz w:val="24"/>
          <w:szCs w:val="24"/>
          <w:lang w:eastAsia="en-GB"/>
        </w:rPr>
        <w:t xml:space="preserve">being </w:t>
      </w:r>
      <w:r w:rsidR="000A3799" w:rsidRPr="00E03111">
        <w:rPr>
          <w:rFonts w:ascii="Times New Roman" w:hAnsi="Times New Roman"/>
          <w:spacing w:val="-2"/>
          <w:sz w:val="24"/>
          <w:szCs w:val="24"/>
          <w:lang w:eastAsia="en-GB"/>
        </w:rPr>
        <w:t>patchy</w:t>
      </w:r>
      <w:r w:rsidRPr="00E03111">
        <w:rPr>
          <w:rFonts w:ascii="Times New Roman" w:hAnsi="Times New Roman"/>
          <w:spacing w:val="-2"/>
          <w:sz w:val="24"/>
          <w:szCs w:val="24"/>
          <w:lang w:eastAsia="en-GB"/>
        </w:rPr>
        <w:t>, partial or non-existent.</w:t>
      </w:r>
      <w:r w:rsidR="00053EBE">
        <w:rPr>
          <w:rFonts w:ascii="Times New Roman" w:hAnsi="Times New Roman"/>
          <w:spacing w:val="-2"/>
          <w:sz w:val="24"/>
          <w:szCs w:val="24"/>
          <w:lang w:eastAsia="en-GB"/>
        </w:rPr>
        <w:t xml:space="preserve"> </w:t>
      </w:r>
      <w:r w:rsidR="0074357E">
        <w:rPr>
          <w:rFonts w:ascii="Times New Roman" w:hAnsi="Times New Roman"/>
          <w:spacing w:val="-2"/>
          <w:sz w:val="24"/>
          <w:szCs w:val="24"/>
        </w:rPr>
        <w:t xml:space="preserve">   T</w:t>
      </w:r>
      <w:r w:rsidR="00053EBE">
        <w:rPr>
          <w:rFonts w:ascii="Times New Roman" w:hAnsi="Times New Roman"/>
          <w:spacing w:val="-2"/>
          <w:sz w:val="24"/>
          <w:szCs w:val="24"/>
        </w:rPr>
        <w:t xml:space="preserve">he evidence </w:t>
      </w:r>
      <w:r w:rsidR="0074357E">
        <w:rPr>
          <w:rFonts w:ascii="Times New Roman" w:hAnsi="Times New Roman"/>
          <w:spacing w:val="-2"/>
          <w:sz w:val="24"/>
          <w:szCs w:val="24"/>
        </w:rPr>
        <w:t xml:space="preserve">obtained </w:t>
      </w:r>
      <w:r w:rsidR="008867AF">
        <w:rPr>
          <w:rFonts w:ascii="Times New Roman" w:hAnsi="Times New Roman"/>
          <w:spacing w:val="-2"/>
          <w:sz w:val="24"/>
          <w:szCs w:val="24"/>
        </w:rPr>
        <w:t xml:space="preserve">for this study is drawn from a wide collection </w:t>
      </w:r>
      <w:r w:rsidRPr="00E03111">
        <w:rPr>
          <w:rFonts w:ascii="Times New Roman" w:hAnsi="Times New Roman"/>
          <w:spacing w:val="-2"/>
          <w:sz w:val="24"/>
          <w:szCs w:val="24"/>
          <w:lang w:eastAsia="en-GB"/>
        </w:rPr>
        <w:t>of qualitative primary sources</w:t>
      </w:r>
      <w:r w:rsidR="000A3799">
        <w:rPr>
          <w:rFonts w:ascii="Times New Roman" w:hAnsi="Times New Roman"/>
          <w:spacing w:val="-2"/>
          <w:sz w:val="24"/>
          <w:szCs w:val="24"/>
          <w:lang w:eastAsia="en-GB"/>
        </w:rPr>
        <w:t>, which were examined over the course of a number of months</w:t>
      </w:r>
      <w:r w:rsidRPr="00E03111">
        <w:rPr>
          <w:rFonts w:ascii="Times New Roman" w:hAnsi="Times New Roman"/>
          <w:spacing w:val="-2"/>
          <w:sz w:val="24"/>
          <w:szCs w:val="24"/>
          <w:lang w:eastAsia="en-GB"/>
        </w:rPr>
        <w:t xml:space="preserve">: guidebooks, medical handbooks, newspapers, advertisements, letters, private correspondence, and </w:t>
      </w:r>
      <w:r>
        <w:rPr>
          <w:rFonts w:ascii="Times New Roman" w:hAnsi="Times New Roman"/>
          <w:spacing w:val="-2"/>
          <w:sz w:val="24"/>
          <w:szCs w:val="24"/>
          <w:lang w:eastAsia="en-GB"/>
        </w:rPr>
        <w:t>private</w:t>
      </w:r>
      <w:r w:rsidRPr="00E03111">
        <w:rPr>
          <w:rFonts w:ascii="Times New Roman" w:hAnsi="Times New Roman"/>
          <w:spacing w:val="-2"/>
          <w:sz w:val="24"/>
          <w:szCs w:val="24"/>
          <w:lang w:eastAsia="en-GB"/>
        </w:rPr>
        <w:t xml:space="preserve"> papers from the Cromartie Estate, all </w:t>
      </w:r>
      <w:r w:rsidR="0074357E">
        <w:rPr>
          <w:rFonts w:ascii="Times New Roman" w:hAnsi="Times New Roman"/>
          <w:spacing w:val="-2"/>
          <w:sz w:val="24"/>
          <w:szCs w:val="24"/>
          <w:lang w:eastAsia="en-GB"/>
        </w:rPr>
        <w:t>were</w:t>
      </w:r>
      <w:r w:rsidRPr="00E03111">
        <w:rPr>
          <w:rFonts w:ascii="Times New Roman" w:hAnsi="Times New Roman"/>
          <w:spacing w:val="-2"/>
          <w:sz w:val="24"/>
          <w:szCs w:val="24"/>
          <w:lang w:eastAsia="en-GB"/>
        </w:rPr>
        <w:t xml:space="preserve"> used to shed light on the community narrative.</w:t>
      </w:r>
      <w:r w:rsidRPr="00E03111">
        <w:rPr>
          <w:rFonts w:ascii="Times New Roman" w:hAnsi="Times New Roman"/>
          <w:spacing w:val="-2"/>
          <w:sz w:val="24"/>
          <w:szCs w:val="24"/>
        </w:rPr>
        <w:t xml:space="preserve"> </w:t>
      </w:r>
      <w:r w:rsidR="00053EBE">
        <w:rPr>
          <w:rFonts w:ascii="Times New Roman" w:hAnsi="Times New Roman"/>
          <w:spacing w:val="-2"/>
          <w:sz w:val="24"/>
          <w:szCs w:val="24"/>
        </w:rPr>
        <w:t xml:space="preserve">  </w:t>
      </w:r>
      <w:r w:rsidR="00E011B2">
        <w:rPr>
          <w:rFonts w:ascii="Times New Roman" w:hAnsi="Times New Roman"/>
          <w:spacing w:val="-2"/>
          <w:sz w:val="24"/>
          <w:szCs w:val="24"/>
        </w:rPr>
        <w:t>N</w:t>
      </w:r>
      <w:r w:rsidR="00A86BBE">
        <w:rPr>
          <w:rFonts w:ascii="Times New Roman" w:hAnsi="Times New Roman"/>
          <w:spacing w:val="-2"/>
          <w:sz w:val="24"/>
          <w:szCs w:val="24"/>
        </w:rPr>
        <w:t>ewspaper data bases</w:t>
      </w:r>
      <w:r w:rsidR="00053EBE">
        <w:rPr>
          <w:rFonts w:ascii="Times New Roman" w:hAnsi="Times New Roman"/>
          <w:spacing w:val="-2"/>
          <w:sz w:val="24"/>
          <w:szCs w:val="24"/>
        </w:rPr>
        <w:t xml:space="preserve"> and library catalogues </w:t>
      </w:r>
      <w:r w:rsidR="00E011B2">
        <w:rPr>
          <w:rFonts w:ascii="Times New Roman" w:hAnsi="Times New Roman"/>
          <w:spacing w:val="-2"/>
          <w:sz w:val="24"/>
          <w:szCs w:val="24"/>
        </w:rPr>
        <w:t xml:space="preserve">were searched </w:t>
      </w:r>
      <w:r w:rsidR="00053EBE">
        <w:rPr>
          <w:rFonts w:ascii="Times New Roman" w:hAnsi="Times New Roman"/>
          <w:spacing w:val="-2"/>
          <w:sz w:val="24"/>
          <w:szCs w:val="24"/>
        </w:rPr>
        <w:t>for contemporary printed sources.  The Highland Archive Centre in Inverness provided hospital minute books, photographs and advertisements,</w:t>
      </w:r>
      <w:r w:rsidR="00E011B2">
        <w:rPr>
          <w:rFonts w:ascii="Times New Roman" w:hAnsi="Times New Roman"/>
          <w:spacing w:val="-2"/>
          <w:sz w:val="24"/>
          <w:szCs w:val="24"/>
        </w:rPr>
        <w:t xml:space="preserve"> whilst</w:t>
      </w:r>
      <w:r w:rsidR="00053EBE">
        <w:rPr>
          <w:rFonts w:ascii="Times New Roman" w:hAnsi="Times New Roman"/>
          <w:spacing w:val="-2"/>
          <w:sz w:val="24"/>
          <w:szCs w:val="24"/>
        </w:rPr>
        <w:t xml:space="preserve"> other printed sources were </w:t>
      </w:r>
      <w:r w:rsidR="008867AF">
        <w:rPr>
          <w:rFonts w:ascii="Times New Roman" w:hAnsi="Times New Roman"/>
          <w:spacing w:val="-2"/>
          <w:sz w:val="24"/>
          <w:szCs w:val="24"/>
        </w:rPr>
        <w:t>discovered</w:t>
      </w:r>
      <w:r w:rsidR="00053EBE">
        <w:rPr>
          <w:rFonts w:ascii="Times New Roman" w:hAnsi="Times New Roman"/>
          <w:spacing w:val="-2"/>
          <w:sz w:val="24"/>
          <w:szCs w:val="24"/>
        </w:rPr>
        <w:t xml:space="preserve"> in the medical pamphlets collection at the Royal College of Physicians in Edinburgh, and the National Library of Scotland.  Family papers for the Cromartie Estate were located in the National Archives of Scotland, and </w:t>
      </w:r>
      <w:r w:rsidR="0074357E">
        <w:rPr>
          <w:rFonts w:ascii="Times New Roman" w:hAnsi="Times New Roman"/>
          <w:spacing w:val="-2"/>
          <w:sz w:val="24"/>
          <w:szCs w:val="24"/>
        </w:rPr>
        <w:t>permission</w:t>
      </w:r>
      <w:r w:rsidR="00053EBE">
        <w:rPr>
          <w:rFonts w:ascii="Times New Roman" w:hAnsi="Times New Roman"/>
          <w:spacing w:val="-2"/>
          <w:sz w:val="24"/>
          <w:szCs w:val="24"/>
        </w:rPr>
        <w:t xml:space="preserve"> was obtained from the Estate to go through private papers pertaining to the management of Strathpeffer Spa.</w:t>
      </w:r>
      <w:r w:rsidR="0074357E">
        <w:rPr>
          <w:rFonts w:ascii="Times New Roman" w:hAnsi="Times New Roman"/>
          <w:spacing w:val="-2"/>
          <w:sz w:val="24"/>
          <w:szCs w:val="24"/>
        </w:rPr>
        <w:t xml:space="preserve">  Time was limited so as not to intrude on priva</w:t>
      </w:r>
      <w:r w:rsidR="00545DE8">
        <w:rPr>
          <w:rFonts w:ascii="Times New Roman" w:hAnsi="Times New Roman"/>
          <w:spacing w:val="-2"/>
          <w:sz w:val="24"/>
          <w:szCs w:val="24"/>
        </w:rPr>
        <w:t>cy</w:t>
      </w:r>
      <w:r w:rsidR="0074357E">
        <w:rPr>
          <w:rFonts w:ascii="Times New Roman" w:hAnsi="Times New Roman"/>
          <w:spacing w:val="-2"/>
          <w:sz w:val="24"/>
          <w:szCs w:val="24"/>
        </w:rPr>
        <w:t xml:space="preserve">, and three days intensive searching </w:t>
      </w:r>
      <w:r w:rsidR="00122C86">
        <w:rPr>
          <w:rFonts w:ascii="Times New Roman" w:hAnsi="Times New Roman"/>
          <w:spacing w:val="-2"/>
          <w:sz w:val="24"/>
          <w:szCs w:val="24"/>
        </w:rPr>
        <w:t xml:space="preserve">through the available family papers </w:t>
      </w:r>
      <w:r w:rsidR="0074357E">
        <w:rPr>
          <w:rFonts w:ascii="Times New Roman" w:hAnsi="Times New Roman"/>
          <w:spacing w:val="-2"/>
          <w:sz w:val="24"/>
          <w:szCs w:val="24"/>
        </w:rPr>
        <w:t>took place</w:t>
      </w:r>
      <w:r w:rsidR="00545DE8">
        <w:rPr>
          <w:rFonts w:ascii="Times New Roman" w:hAnsi="Times New Roman"/>
          <w:spacing w:val="-2"/>
          <w:sz w:val="24"/>
          <w:szCs w:val="24"/>
        </w:rPr>
        <w:t xml:space="preserve"> at Castle Leod, </w:t>
      </w:r>
      <w:r w:rsidR="008867AF">
        <w:rPr>
          <w:rFonts w:ascii="Times New Roman" w:hAnsi="Times New Roman"/>
          <w:spacing w:val="-2"/>
          <w:sz w:val="24"/>
          <w:szCs w:val="24"/>
        </w:rPr>
        <w:t xml:space="preserve">in </w:t>
      </w:r>
      <w:r w:rsidR="0074357E">
        <w:rPr>
          <w:rFonts w:ascii="Times New Roman" w:hAnsi="Times New Roman"/>
          <w:spacing w:val="-2"/>
          <w:sz w:val="24"/>
          <w:szCs w:val="24"/>
        </w:rPr>
        <w:t xml:space="preserve">Strathpeffer Spa.  As with all historical research, </w:t>
      </w:r>
      <w:r w:rsidR="00545DE8">
        <w:rPr>
          <w:rFonts w:ascii="Times New Roman" w:hAnsi="Times New Roman"/>
          <w:spacing w:val="-2"/>
          <w:sz w:val="24"/>
          <w:szCs w:val="24"/>
        </w:rPr>
        <w:t>a lot is</w:t>
      </w:r>
      <w:r w:rsidR="008867AF">
        <w:rPr>
          <w:rFonts w:ascii="Times New Roman" w:hAnsi="Times New Roman"/>
          <w:spacing w:val="-2"/>
          <w:sz w:val="24"/>
          <w:szCs w:val="24"/>
        </w:rPr>
        <w:t xml:space="preserve"> read</w:t>
      </w:r>
      <w:r w:rsidR="0074357E">
        <w:rPr>
          <w:rFonts w:ascii="Times New Roman" w:hAnsi="Times New Roman"/>
          <w:spacing w:val="-2"/>
          <w:sz w:val="24"/>
          <w:szCs w:val="24"/>
        </w:rPr>
        <w:t xml:space="preserve"> and </w:t>
      </w:r>
      <w:r w:rsidR="00545DE8">
        <w:rPr>
          <w:rFonts w:ascii="Times New Roman" w:hAnsi="Times New Roman"/>
          <w:spacing w:val="-2"/>
          <w:sz w:val="24"/>
          <w:szCs w:val="24"/>
        </w:rPr>
        <w:t>a little gleaned</w:t>
      </w:r>
      <w:r w:rsidR="0074357E">
        <w:rPr>
          <w:rFonts w:ascii="Times New Roman" w:hAnsi="Times New Roman"/>
          <w:spacing w:val="-2"/>
          <w:sz w:val="24"/>
          <w:szCs w:val="24"/>
        </w:rPr>
        <w:t xml:space="preserve">.  </w:t>
      </w:r>
      <w:r w:rsidR="0074357E" w:rsidRPr="00E03111">
        <w:rPr>
          <w:rFonts w:ascii="Times New Roman" w:hAnsi="Times New Roman"/>
          <w:spacing w:val="-2"/>
          <w:sz w:val="24"/>
          <w:szCs w:val="24"/>
        </w:rPr>
        <w:t>The approach is inductive: starting with Hansen’s theory</w:t>
      </w:r>
      <w:r w:rsidR="008961B8">
        <w:rPr>
          <w:rFonts w:ascii="Times New Roman" w:hAnsi="Times New Roman"/>
          <w:spacing w:val="-2"/>
          <w:sz w:val="24"/>
          <w:szCs w:val="24"/>
        </w:rPr>
        <w:t xml:space="preserve"> of culture and narrative as a ‘</w:t>
      </w:r>
      <w:r w:rsidR="0074357E" w:rsidRPr="00E03111">
        <w:rPr>
          <w:rFonts w:ascii="Times New Roman" w:hAnsi="Times New Roman"/>
          <w:spacing w:val="-2"/>
          <w:sz w:val="24"/>
          <w:szCs w:val="24"/>
        </w:rPr>
        <w:t>means of c</w:t>
      </w:r>
      <w:r w:rsidR="008961B8">
        <w:rPr>
          <w:rFonts w:ascii="Times New Roman" w:hAnsi="Times New Roman"/>
          <w:spacing w:val="-2"/>
          <w:sz w:val="24"/>
          <w:szCs w:val="24"/>
        </w:rPr>
        <w:t>onstructing collective identity’</w:t>
      </w:r>
      <w:r w:rsidR="0074357E" w:rsidRPr="00E03111">
        <w:rPr>
          <w:rFonts w:ascii="Times New Roman" w:hAnsi="Times New Roman"/>
          <w:spacing w:val="-2"/>
          <w:sz w:val="24"/>
          <w:szCs w:val="24"/>
        </w:rPr>
        <w:t xml:space="preserve"> (Hansen 2012</w:t>
      </w:r>
      <w:r w:rsidR="009E4AF0">
        <w:rPr>
          <w:rFonts w:ascii="Times New Roman" w:hAnsi="Times New Roman"/>
          <w:spacing w:val="-2"/>
          <w:sz w:val="24"/>
          <w:szCs w:val="24"/>
        </w:rPr>
        <w:t>:</w:t>
      </w:r>
      <w:r w:rsidR="0074357E" w:rsidRPr="00E03111">
        <w:rPr>
          <w:rFonts w:ascii="Times New Roman" w:hAnsi="Times New Roman"/>
          <w:spacing w:val="-2"/>
          <w:sz w:val="24"/>
          <w:szCs w:val="24"/>
        </w:rPr>
        <w:t xml:space="preserve"> 697) and searching for evidence that </w:t>
      </w:r>
      <w:r w:rsidR="0074357E">
        <w:rPr>
          <w:rFonts w:ascii="Times New Roman" w:hAnsi="Times New Roman"/>
          <w:spacing w:val="-2"/>
          <w:sz w:val="24"/>
          <w:szCs w:val="24"/>
        </w:rPr>
        <w:t>would allow</w:t>
      </w:r>
      <w:r w:rsidR="0074357E" w:rsidRPr="00E03111">
        <w:rPr>
          <w:rFonts w:ascii="Times New Roman" w:hAnsi="Times New Roman"/>
          <w:spacing w:val="-2"/>
          <w:sz w:val="24"/>
          <w:szCs w:val="24"/>
        </w:rPr>
        <w:t xml:space="preserve"> us to uncover and analyse the narratives at work in the spa village.  </w:t>
      </w:r>
      <w:r w:rsidR="00232A6B">
        <w:rPr>
          <w:rFonts w:ascii="Times New Roman" w:hAnsi="Times New Roman"/>
          <w:spacing w:val="-2"/>
          <w:sz w:val="24"/>
          <w:szCs w:val="24"/>
        </w:rPr>
        <w:t>By manually coding the data collected</w:t>
      </w:r>
      <w:r w:rsidR="00DC36A6">
        <w:rPr>
          <w:rFonts w:ascii="Times New Roman" w:hAnsi="Times New Roman"/>
          <w:spacing w:val="-2"/>
          <w:sz w:val="24"/>
          <w:szCs w:val="24"/>
        </w:rPr>
        <w:t xml:space="preserve"> the themes outlined </w:t>
      </w:r>
      <w:r w:rsidR="00232A6B">
        <w:rPr>
          <w:rFonts w:ascii="Times New Roman" w:hAnsi="Times New Roman"/>
          <w:spacing w:val="-2"/>
          <w:sz w:val="24"/>
          <w:szCs w:val="24"/>
        </w:rPr>
        <w:t>in the following sections</w:t>
      </w:r>
      <w:r w:rsidR="00DC36A6">
        <w:rPr>
          <w:rFonts w:ascii="Times New Roman" w:hAnsi="Times New Roman"/>
          <w:spacing w:val="-2"/>
          <w:sz w:val="24"/>
          <w:szCs w:val="24"/>
        </w:rPr>
        <w:t xml:space="preserve"> – the aristocratic entrepreneur, the medical </w:t>
      </w:r>
      <w:r w:rsidR="00DC36A6">
        <w:rPr>
          <w:rFonts w:ascii="Times New Roman" w:hAnsi="Times New Roman"/>
          <w:spacing w:val="-2"/>
          <w:sz w:val="24"/>
          <w:szCs w:val="24"/>
        </w:rPr>
        <w:lastRenderedPageBreak/>
        <w:t xml:space="preserve">entrepreneur, scenery and sport, hosts and visitors, ritual and custom, narrative voices – became clear. </w:t>
      </w:r>
    </w:p>
    <w:p w14:paraId="3BA44596" w14:textId="77777777" w:rsidR="0017228C" w:rsidRPr="00E03111" w:rsidRDefault="0017228C" w:rsidP="00BE33B5">
      <w:pPr>
        <w:shd w:val="clear" w:color="auto" w:fill="FFFFFF"/>
        <w:spacing w:after="0" w:line="480" w:lineRule="auto"/>
        <w:ind w:firstLine="851"/>
        <w:jc w:val="both"/>
        <w:rPr>
          <w:rFonts w:ascii="Times New Roman" w:hAnsi="Times New Roman"/>
          <w:spacing w:val="-2"/>
          <w:sz w:val="24"/>
          <w:szCs w:val="24"/>
          <w:lang w:eastAsia="en-GB"/>
        </w:rPr>
      </w:pPr>
    </w:p>
    <w:p w14:paraId="280E4F61" w14:textId="77777777" w:rsidR="0074357E" w:rsidRDefault="0017228C" w:rsidP="00994E4E">
      <w:pPr>
        <w:pStyle w:val="Heading5"/>
        <w:keepNext w:val="0"/>
        <w:keepLines w:val="0"/>
        <w:numPr>
          <w:ilvl w:val="0"/>
          <w:numId w:val="13"/>
        </w:numPr>
        <w:spacing w:before="0" w:line="480" w:lineRule="auto"/>
        <w:rPr>
          <w:rFonts w:ascii="Times New Roman" w:hAnsi="Times New Roman" w:cs="Times New Roman"/>
          <w:b/>
          <w:color w:val="auto"/>
          <w:sz w:val="24"/>
          <w:szCs w:val="24"/>
        </w:rPr>
      </w:pPr>
      <w:r w:rsidRPr="00E03111">
        <w:rPr>
          <w:rFonts w:ascii="Times New Roman" w:hAnsi="Times New Roman" w:cs="Times New Roman"/>
          <w:b/>
          <w:color w:val="auto"/>
          <w:sz w:val="24"/>
          <w:szCs w:val="24"/>
        </w:rPr>
        <w:t>Strathpeffer Spa: Beginnings</w:t>
      </w:r>
      <w:r w:rsidR="00DC36A6">
        <w:rPr>
          <w:rFonts w:ascii="Times New Roman" w:hAnsi="Times New Roman" w:cs="Times New Roman"/>
          <w:b/>
          <w:color w:val="auto"/>
          <w:sz w:val="24"/>
          <w:szCs w:val="24"/>
        </w:rPr>
        <w:t>,</w:t>
      </w:r>
      <w:r w:rsidRPr="00E03111">
        <w:rPr>
          <w:rFonts w:ascii="Times New Roman" w:hAnsi="Times New Roman" w:cs="Times New Roman"/>
          <w:b/>
          <w:color w:val="auto"/>
          <w:sz w:val="24"/>
          <w:szCs w:val="24"/>
        </w:rPr>
        <w:t xml:space="preserve"> material development</w:t>
      </w:r>
      <w:r w:rsidR="00DC36A6">
        <w:rPr>
          <w:rFonts w:ascii="Times New Roman" w:hAnsi="Times New Roman" w:cs="Times New Roman"/>
          <w:b/>
          <w:color w:val="auto"/>
          <w:sz w:val="24"/>
          <w:szCs w:val="24"/>
        </w:rPr>
        <w:t xml:space="preserve"> and the aristocratic entrepreneur.</w:t>
      </w:r>
    </w:p>
    <w:p w14:paraId="48080571" w14:textId="77777777" w:rsidR="00BE33B5" w:rsidRPr="00BE33B5" w:rsidRDefault="00BE33B5" w:rsidP="00BE33B5"/>
    <w:p w14:paraId="76C5ABA5" w14:textId="1DB447C3" w:rsidR="001A06E9" w:rsidRDefault="0017228C" w:rsidP="00BE33B5">
      <w:pPr>
        <w:pStyle w:val="Heading5"/>
        <w:keepNext w:val="0"/>
        <w:keepLines w:val="0"/>
        <w:spacing w:before="0" w:line="480" w:lineRule="auto"/>
        <w:rPr>
          <w:rFonts w:ascii="Times New Roman" w:hAnsi="Times New Roman" w:cs="Times New Roman"/>
          <w:color w:val="auto"/>
          <w:sz w:val="24"/>
          <w:szCs w:val="24"/>
        </w:rPr>
      </w:pPr>
      <w:r w:rsidRPr="00E03111">
        <w:rPr>
          <w:rFonts w:ascii="Times New Roman" w:hAnsi="Times New Roman" w:cs="Times New Roman"/>
          <w:color w:val="auto"/>
          <w:sz w:val="24"/>
          <w:szCs w:val="24"/>
        </w:rPr>
        <w:tab/>
      </w:r>
      <w:r w:rsidR="0074357E">
        <w:rPr>
          <w:rFonts w:ascii="Times New Roman" w:hAnsi="Times New Roman" w:cs="Times New Roman"/>
          <w:color w:val="auto"/>
          <w:sz w:val="24"/>
          <w:szCs w:val="24"/>
        </w:rPr>
        <w:t>To begin with, a description of the foundation of the village sets the scene for the emer</w:t>
      </w:r>
      <w:r w:rsidR="009203E5">
        <w:rPr>
          <w:rFonts w:ascii="Times New Roman" w:hAnsi="Times New Roman" w:cs="Times New Roman"/>
          <w:color w:val="auto"/>
          <w:sz w:val="24"/>
          <w:szCs w:val="24"/>
        </w:rPr>
        <w:t>ging narrative theme</w:t>
      </w:r>
      <w:r w:rsidR="008867AF">
        <w:rPr>
          <w:rFonts w:ascii="Times New Roman" w:hAnsi="Times New Roman" w:cs="Times New Roman"/>
          <w:color w:val="auto"/>
          <w:sz w:val="24"/>
          <w:szCs w:val="24"/>
        </w:rPr>
        <w:t>s</w:t>
      </w:r>
      <w:r w:rsidR="009203E5">
        <w:rPr>
          <w:rFonts w:ascii="Times New Roman" w:hAnsi="Times New Roman" w:cs="Times New Roman"/>
          <w:color w:val="auto"/>
          <w:sz w:val="24"/>
          <w:szCs w:val="24"/>
        </w:rPr>
        <w:t xml:space="preserve">.  </w:t>
      </w:r>
      <w:r w:rsidRPr="00E03111">
        <w:rPr>
          <w:rFonts w:ascii="Times New Roman" w:hAnsi="Times New Roman" w:cs="Times New Roman"/>
          <w:color w:val="auto"/>
          <w:sz w:val="24"/>
          <w:szCs w:val="24"/>
        </w:rPr>
        <w:t xml:space="preserve">The project to </w:t>
      </w:r>
      <w:r w:rsidR="00D779F9">
        <w:rPr>
          <w:rFonts w:ascii="Times New Roman" w:hAnsi="Times New Roman" w:cs="Times New Roman"/>
          <w:color w:val="auto"/>
          <w:sz w:val="24"/>
          <w:szCs w:val="24"/>
        </w:rPr>
        <w:t>commercialise</w:t>
      </w:r>
      <w:r w:rsidRPr="00E03111">
        <w:rPr>
          <w:rFonts w:ascii="Times New Roman" w:hAnsi="Times New Roman" w:cs="Times New Roman"/>
          <w:color w:val="auto"/>
          <w:sz w:val="24"/>
          <w:szCs w:val="24"/>
        </w:rPr>
        <w:t xml:space="preserve"> the Strathpeffer sulphur springs and develop the surrounding land was, from the outset, an ambitious one.  </w:t>
      </w:r>
      <w:r>
        <w:rPr>
          <w:rFonts w:ascii="Times New Roman" w:hAnsi="Times New Roman" w:cs="Times New Roman"/>
          <w:color w:val="auto"/>
          <w:sz w:val="24"/>
          <w:szCs w:val="24"/>
        </w:rPr>
        <w:t>Owned by the Duke of Sutherland, t</w:t>
      </w:r>
      <w:r w:rsidRPr="00E03111">
        <w:rPr>
          <w:rFonts w:ascii="Times New Roman" w:hAnsi="Times New Roman" w:cs="Times New Roman"/>
          <w:color w:val="auto"/>
          <w:sz w:val="24"/>
          <w:szCs w:val="24"/>
        </w:rPr>
        <w:t xml:space="preserve">he parish of Flodderty </w:t>
      </w:r>
      <w:r>
        <w:rPr>
          <w:rFonts w:ascii="Times New Roman" w:hAnsi="Times New Roman" w:cs="Times New Roman"/>
          <w:color w:val="auto"/>
          <w:sz w:val="24"/>
          <w:szCs w:val="24"/>
        </w:rPr>
        <w:t xml:space="preserve">on the Cromarty Estate </w:t>
      </w:r>
      <w:r w:rsidRPr="00E03111">
        <w:rPr>
          <w:rFonts w:ascii="Times New Roman" w:hAnsi="Times New Roman" w:cs="Times New Roman"/>
          <w:color w:val="auto"/>
          <w:sz w:val="24"/>
          <w:szCs w:val="24"/>
        </w:rPr>
        <w:t>in the county of Ross-shire</w:t>
      </w:r>
      <w:r w:rsidR="008961B8">
        <w:rPr>
          <w:rFonts w:ascii="Times New Roman" w:hAnsi="Times New Roman" w:cs="Times New Roman"/>
          <w:color w:val="auto"/>
          <w:sz w:val="24"/>
          <w:szCs w:val="24"/>
        </w:rPr>
        <w:t xml:space="preserve"> where the spa was located was ‘</w:t>
      </w:r>
      <w:r w:rsidRPr="00E03111">
        <w:rPr>
          <w:rFonts w:ascii="Times New Roman" w:hAnsi="Times New Roman" w:cs="Times New Roman"/>
          <w:color w:val="auto"/>
          <w:sz w:val="24"/>
          <w:szCs w:val="24"/>
        </w:rPr>
        <w:t>mountainous, wild and pastoral [with</w:t>
      </w:r>
      <w:r w:rsidR="008961B8">
        <w:rPr>
          <w:rFonts w:ascii="Times New Roman" w:hAnsi="Times New Roman" w:cs="Times New Roman"/>
          <w:color w:val="auto"/>
          <w:sz w:val="24"/>
          <w:szCs w:val="24"/>
        </w:rPr>
        <w:t xml:space="preserve">] long, dreary winters’ </w:t>
      </w:r>
      <w:r w:rsidRPr="00E03111">
        <w:rPr>
          <w:rFonts w:ascii="Times New Roman" w:hAnsi="Times New Roman" w:cs="Times New Roman"/>
          <w:color w:val="auto"/>
          <w:sz w:val="24"/>
          <w:szCs w:val="24"/>
        </w:rPr>
        <w:t>(</w:t>
      </w:r>
      <w:r w:rsidR="00CE7948">
        <w:rPr>
          <w:rFonts w:ascii="Times New Roman" w:hAnsi="Times New Roman" w:cs="Times New Roman"/>
          <w:color w:val="auto"/>
          <w:sz w:val="24"/>
          <w:szCs w:val="24"/>
        </w:rPr>
        <w:t>Anon.</w:t>
      </w:r>
      <w:r w:rsidRPr="00E03111">
        <w:rPr>
          <w:rFonts w:ascii="Times New Roman" w:hAnsi="Times New Roman" w:cs="Times New Roman"/>
          <w:color w:val="auto"/>
          <w:sz w:val="24"/>
          <w:szCs w:val="24"/>
        </w:rPr>
        <w:t xml:space="preserve"> 1861: 1175).</w:t>
      </w:r>
      <w:r w:rsidRPr="00ED6CA3">
        <w:rPr>
          <w:rFonts w:ascii="Times New Roman" w:hAnsi="Times New Roman" w:cs="Times New Roman"/>
          <w:color w:val="auto"/>
          <w:sz w:val="24"/>
          <w:szCs w:val="24"/>
          <w:vertAlign w:val="superscript"/>
        </w:rPr>
        <w:t xml:space="preserve"> </w:t>
      </w:r>
      <w:r w:rsidRPr="00E03111">
        <w:rPr>
          <w:rFonts w:ascii="Times New Roman" w:hAnsi="Times New Roman" w:cs="Times New Roman"/>
          <w:color w:val="auto"/>
          <w:sz w:val="24"/>
          <w:szCs w:val="24"/>
        </w:rPr>
        <w:t>The principal Scottish cities of Glasgow and Edinburgh were some 200 miles away, with (prior to 1888 and the opening of the railway bridge over the Firth of Forth) limited rail links with the more populous south (Butler 1975)</w:t>
      </w:r>
      <w:r w:rsidR="00311769">
        <w:rPr>
          <w:rFonts w:ascii="Times New Roman" w:hAnsi="Times New Roman" w:cs="Times New Roman"/>
          <w:color w:val="auto"/>
          <w:sz w:val="24"/>
          <w:szCs w:val="24"/>
        </w:rPr>
        <w:t xml:space="preserve"> (Fig</w:t>
      </w:r>
      <w:r w:rsidR="00A527D9">
        <w:rPr>
          <w:rFonts w:ascii="Times New Roman" w:hAnsi="Times New Roman" w:cs="Times New Roman"/>
          <w:color w:val="auto"/>
          <w:sz w:val="24"/>
          <w:szCs w:val="24"/>
        </w:rPr>
        <w:t>ure</w:t>
      </w:r>
      <w:r w:rsidR="00311769">
        <w:rPr>
          <w:rFonts w:ascii="Times New Roman" w:hAnsi="Times New Roman" w:cs="Times New Roman"/>
          <w:color w:val="auto"/>
          <w:sz w:val="24"/>
          <w:szCs w:val="24"/>
        </w:rPr>
        <w:t xml:space="preserve"> 1)</w:t>
      </w:r>
      <w:r w:rsidRPr="00E03111">
        <w:rPr>
          <w:rFonts w:ascii="Times New Roman" w:hAnsi="Times New Roman" w:cs="Times New Roman"/>
          <w:color w:val="auto"/>
          <w:sz w:val="24"/>
          <w:szCs w:val="24"/>
        </w:rPr>
        <w:t xml:space="preserve">. </w:t>
      </w:r>
    </w:p>
    <w:p w14:paraId="5737583F" w14:textId="77777777" w:rsidR="006B04CC" w:rsidRDefault="006B04CC" w:rsidP="00994E4E"/>
    <w:p w14:paraId="01414A73" w14:textId="40D1BDEC" w:rsidR="006B04CC" w:rsidRDefault="006B04CC" w:rsidP="00994E4E">
      <w:r>
        <w:t>[Figure 1 about here]</w:t>
      </w:r>
    </w:p>
    <w:p w14:paraId="76DF48FB" w14:textId="27138D42" w:rsidR="00A84B59" w:rsidRDefault="00A84B59" w:rsidP="00A84B59">
      <w:pPr>
        <w:pStyle w:val="Heading5"/>
        <w:keepNext w:val="0"/>
        <w:keepLines w:val="0"/>
        <w:spacing w:before="0" w:line="480" w:lineRule="auto"/>
        <w:rPr>
          <w:rFonts w:ascii="Times New Roman" w:hAnsi="Times New Roman" w:cs="Times New Roman"/>
          <w:color w:val="auto"/>
          <w:sz w:val="24"/>
          <w:szCs w:val="24"/>
        </w:rPr>
      </w:pPr>
      <w:r>
        <w:rPr>
          <w:rFonts w:ascii="Times New Roman" w:hAnsi="Times New Roman" w:cs="Times New Roman"/>
          <w:color w:val="auto"/>
          <w:sz w:val="24"/>
          <w:szCs w:val="24"/>
        </w:rPr>
        <w:t xml:space="preserve">Figure 1: LNER Tourist Routes in the Scottish Highlands, c. 1930 © National </w:t>
      </w:r>
      <w:r w:rsidR="00715436">
        <w:rPr>
          <w:rFonts w:ascii="Times New Roman" w:hAnsi="Times New Roman" w:cs="Times New Roman"/>
          <w:color w:val="auto"/>
          <w:sz w:val="24"/>
          <w:szCs w:val="24"/>
        </w:rPr>
        <w:t>Railway</w:t>
      </w:r>
      <w:r>
        <w:rPr>
          <w:rFonts w:ascii="Times New Roman" w:hAnsi="Times New Roman" w:cs="Times New Roman"/>
          <w:color w:val="auto"/>
          <w:sz w:val="24"/>
          <w:szCs w:val="24"/>
        </w:rPr>
        <w:t xml:space="preserve"> Museum</w:t>
      </w:r>
      <w:r w:rsidR="00715436">
        <w:rPr>
          <w:rFonts w:ascii="Times New Roman" w:hAnsi="Times New Roman" w:cs="Times New Roman"/>
          <w:color w:val="auto"/>
          <w:sz w:val="24"/>
          <w:szCs w:val="24"/>
        </w:rPr>
        <w:t>, London, Science and Society Picture Library</w:t>
      </w:r>
      <w:r>
        <w:rPr>
          <w:rFonts w:ascii="Times New Roman" w:hAnsi="Times New Roman" w:cs="Times New Roman"/>
          <w:color w:val="auto"/>
          <w:sz w:val="24"/>
          <w:szCs w:val="24"/>
        </w:rPr>
        <w:t>.  Strathpeffer Spa circled. Glasgow and Edinburgh can be seen in red near the bottom of the map.</w:t>
      </w:r>
    </w:p>
    <w:p w14:paraId="5C25D29B" w14:textId="77777777" w:rsidR="00A84B59" w:rsidRPr="00994E4E" w:rsidRDefault="00A84B59" w:rsidP="00994E4E"/>
    <w:p w14:paraId="1856D2DA" w14:textId="2831D3B7" w:rsidR="001A06E9" w:rsidRDefault="001A06E9" w:rsidP="00BE33B5">
      <w:pPr>
        <w:pStyle w:val="Heading5"/>
        <w:keepNext w:val="0"/>
        <w:keepLines w:val="0"/>
        <w:spacing w:before="0" w:line="480" w:lineRule="auto"/>
        <w:rPr>
          <w:rFonts w:ascii="Times New Roman" w:hAnsi="Times New Roman" w:cs="Times New Roman"/>
          <w:color w:val="auto"/>
          <w:sz w:val="24"/>
          <w:szCs w:val="24"/>
        </w:rPr>
      </w:pPr>
    </w:p>
    <w:p w14:paraId="55E3BD0D" w14:textId="77777777" w:rsidR="001A06E9" w:rsidRDefault="008844FD" w:rsidP="00BE33B5">
      <w:pPr>
        <w:pStyle w:val="Heading5"/>
        <w:keepNext w:val="0"/>
        <w:keepLines w:val="0"/>
        <w:spacing w:before="0" w:line="480" w:lineRule="auto"/>
        <w:rPr>
          <w:rFonts w:ascii="Times New Roman" w:hAnsi="Times New Roman" w:cs="Times New Roman"/>
          <w:color w:val="auto"/>
          <w:sz w:val="24"/>
          <w:szCs w:val="24"/>
        </w:rPr>
      </w:pPr>
      <w:r>
        <w:rPr>
          <w:rFonts w:ascii="Times New Roman" w:hAnsi="Times New Roman" w:cs="Times New Roman"/>
          <w:color w:val="auto"/>
          <w:sz w:val="24"/>
          <w:szCs w:val="24"/>
        </w:rPr>
        <w:t>Figure 1: LNER Tourist R</w:t>
      </w:r>
      <w:r w:rsidR="00311769">
        <w:rPr>
          <w:rFonts w:ascii="Times New Roman" w:hAnsi="Times New Roman" w:cs="Times New Roman"/>
          <w:color w:val="auto"/>
          <w:sz w:val="24"/>
          <w:szCs w:val="24"/>
        </w:rPr>
        <w:t>outes in the Scottish Highlands</w:t>
      </w:r>
      <w:r>
        <w:rPr>
          <w:rFonts w:ascii="Times New Roman" w:hAnsi="Times New Roman" w:cs="Times New Roman"/>
          <w:color w:val="auto"/>
          <w:sz w:val="24"/>
          <w:szCs w:val="24"/>
        </w:rPr>
        <w:t>, c. 1930</w:t>
      </w:r>
      <w:r w:rsidR="00311769">
        <w:rPr>
          <w:rFonts w:ascii="Times New Roman" w:hAnsi="Times New Roman" w:cs="Times New Roman"/>
          <w:color w:val="auto"/>
          <w:sz w:val="24"/>
          <w:szCs w:val="24"/>
        </w:rPr>
        <w:t xml:space="preserve"> © National Science Museum.  Strathpeffer Spa circled</w:t>
      </w:r>
      <w:r w:rsidR="001A06E9">
        <w:rPr>
          <w:rFonts w:ascii="Times New Roman" w:hAnsi="Times New Roman" w:cs="Times New Roman"/>
          <w:color w:val="auto"/>
          <w:sz w:val="24"/>
          <w:szCs w:val="24"/>
        </w:rPr>
        <w:t>.</w:t>
      </w:r>
      <w:r w:rsidR="00A527D9">
        <w:rPr>
          <w:rFonts w:ascii="Times New Roman" w:hAnsi="Times New Roman" w:cs="Times New Roman"/>
          <w:color w:val="auto"/>
          <w:sz w:val="24"/>
          <w:szCs w:val="24"/>
        </w:rPr>
        <w:t xml:space="preserve"> Glasgow and Edinburgh can be seen in red near the bottom of the map.</w:t>
      </w:r>
    </w:p>
    <w:p w14:paraId="1CD87CFB" w14:textId="77777777" w:rsidR="001A06E9" w:rsidRPr="001A06E9" w:rsidRDefault="001A06E9" w:rsidP="001A06E9"/>
    <w:p w14:paraId="383F7A2F" w14:textId="77777777" w:rsidR="0017228C" w:rsidRPr="00E03111" w:rsidRDefault="0017228C" w:rsidP="00BE33B5">
      <w:pPr>
        <w:pStyle w:val="Heading5"/>
        <w:keepNext w:val="0"/>
        <w:keepLines w:val="0"/>
        <w:spacing w:before="0" w:line="480" w:lineRule="auto"/>
        <w:rPr>
          <w:rFonts w:ascii="Times New Roman" w:hAnsi="Times New Roman" w:cs="Times New Roman"/>
          <w:color w:val="auto"/>
          <w:spacing w:val="-2"/>
          <w:sz w:val="24"/>
          <w:szCs w:val="24"/>
        </w:rPr>
      </w:pPr>
      <w:r w:rsidRPr="00E03111">
        <w:rPr>
          <w:rFonts w:ascii="Times New Roman" w:hAnsi="Times New Roman" w:cs="Times New Roman"/>
          <w:color w:val="auto"/>
          <w:sz w:val="24"/>
          <w:szCs w:val="24"/>
        </w:rPr>
        <w:lastRenderedPageBreak/>
        <w:t xml:space="preserve"> The site of the spa villa</w:t>
      </w:r>
      <w:r w:rsidR="008961B8">
        <w:rPr>
          <w:rFonts w:ascii="Times New Roman" w:hAnsi="Times New Roman" w:cs="Times New Roman"/>
          <w:color w:val="auto"/>
          <w:sz w:val="24"/>
          <w:szCs w:val="24"/>
        </w:rPr>
        <w:t>ge itself was unprepossessing: ‘</w:t>
      </w:r>
      <w:r w:rsidRPr="00E03111">
        <w:rPr>
          <w:rFonts w:ascii="Times New Roman" w:hAnsi="Times New Roman" w:cs="Times New Roman"/>
          <w:color w:val="auto"/>
          <w:sz w:val="24"/>
          <w:szCs w:val="24"/>
        </w:rPr>
        <w:t>a marshy valley, occupied by stagnant waters, large</w:t>
      </w:r>
      <w:r w:rsidR="008961B8">
        <w:rPr>
          <w:rFonts w:ascii="Times New Roman" w:hAnsi="Times New Roman" w:cs="Times New Roman"/>
          <w:color w:val="auto"/>
          <w:sz w:val="24"/>
          <w:szCs w:val="24"/>
        </w:rPr>
        <w:t xml:space="preserve"> reeds and a few stunted alders’</w:t>
      </w:r>
      <w:r w:rsidR="009E4AF0">
        <w:rPr>
          <w:rFonts w:ascii="Times New Roman" w:hAnsi="Times New Roman" w:cs="Times New Roman"/>
          <w:color w:val="auto"/>
          <w:sz w:val="24"/>
          <w:szCs w:val="24"/>
        </w:rPr>
        <w:t xml:space="preserve"> (Groome</w:t>
      </w:r>
      <w:r w:rsidRPr="00E03111">
        <w:rPr>
          <w:rFonts w:ascii="Times New Roman" w:hAnsi="Times New Roman" w:cs="Times New Roman"/>
          <w:color w:val="auto"/>
          <w:sz w:val="24"/>
          <w:szCs w:val="24"/>
        </w:rPr>
        <w:t xml:space="preserve"> 1894: 410).  </w:t>
      </w:r>
      <w:r w:rsidRPr="00E03111">
        <w:rPr>
          <w:rFonts w:ascii="Times New Roman" w:hAnsi="Times New Roman" w:cs="Times New Roman"/>
          <w:color w:val="auto"/>
          <w:spacing w:val="-2"/>
          <w:sz w:val="24"/>
          <w:szCs w:val="24"/>
        </w:rPr>
        <w:t xml:space="preserve">In 1819 the potential of the sulphur springs at Strathpeffer was noted, and a small wooden pump room erected (Barron 1903: 166).   By 1820 the </w:t>
      </w:r>
      <w:r w:rsidRPr="00E03111">
        <w:rPr>
          <w:rFonts w:ascii="Times New Roman" w:hAnsi="Times New Roman" w:cs="Times New Roman"/>
          <w:i/>
          <w:color w:val="auto"/>
          <w:spacing w:val="-2"/>
          <w:sz w:val="24"/>
          <w:szCs w:val="24"/>
        </w:rPr>
        <w:t>Aberdeen Journal</w:t>
      </w:r>
      <w:r w:rsidRPr="00E03111">
        <w:rPr>
          <w:rFonts w:ascii="Times New Roman" w:hAnsi="Times New Roman" w:cs="Times New Roman"/>
          <w:color w:val="auto"/>
          <w:spacing w:val="-2"/>
          <w:sz w:val="24"/>
          <w:szCs w:val="24"/>
        </w:rPr>
        <w:t xml:space="preserve"> noted upwards of 145 visitors – all but five of them from the local area – attending Strathpeffer over the course of the </w:t>
      </w:r>
      <w:r w:rsidR="002E78E9">
        <w:rPr>
          <w:rFonts w:ascii="Times New Roman" w:hAnsi="Times New Roman" w:cs="Times New Roman"/>
          <w:color w:val="auto"/>
          <w:spacing w:val="-2"/>
          <w:sz w:val="24"/>
          <w:szCs w:val="24"/>
        </w:rPr>
        <w:t>‘</w:t>
      </w:r>
      <w:r w:rsidRPr="00E03111">
        <w:rPr>
          <w:rFonts w:ascii="Times New Roman" w:hAnsi="Times New Roman" w:cs="Times New Roman"/>
          <w:color w:val="auto"/>
          <w:spacing w:val="-2"/>
          <w:sz w:val="24"/>
          <w:szCs w:val="24"/>
        </w:rPr>
        <w:t>season</w:t>
      </w:r>
      <w:r w:rsidR="002E78E9">
        <w:rPr>
          <w:rFonts w:ascii="Times New Roman" w:hAnsi="Times New Roman" w:cs="Times New Roman"/>
          <w:color w:val="auto"/>
          <w:spacing w:val="-2"/>
          <w:sz w:val="24"/>
          <w:szCs w:val="24"/>
        </w:rPr>
        <w:t>’</w:t>
      </w:r>
      <w:r w:rsidRPr="00E03111">
        <w:rPr>
          <w:rFonts w:ascii="Times New Roman" w:hAnsi="Times New Roman" w:cs="Times New Roman"/>
          <w:color w:val="auto"/>
          <w:spacing w:val="-2"/>
          <w:sz w:val="24"/>
          <w:szCs w:val="24"/>
        </w:rPr>
        <w:t xml:space="preserve"> (May to October) (</w:t>
      </w:r>
      <w:r w:rsidR="00CE7948" w:rsidRPr="00CE7948">
        <w:rPr>
          <w:rFonts w:ascii="Times New Roman" w:hAnsi="Times New Roman" w:cs="Times New Roman"/>
          <w:color w:val="auto"/>
          <w:spacing w:val="-2"/>
          <w:sz w:val="24"/>
          <w:szCs w:val="24"/>
        </w:rPr>
        <w:t>Anon.</w:t>
      </w:r>
      <w:r w:rsidRPr="00E03111">
        <w:rPr>
          <w:rFonts w:ascii="Times New Roman" w:hAnsi="Times New Roman" w:cs="Times New Roman"/>
          <w:color w:val="auto"/>
          <w:spacing w:val="-2"/>
          <w:sz w:val="24"/>
          <w:szCs w:val="24"/>
        </w:rPr>
        <w:t xml:space="preserve"> 1821: 4)</w:t>
      </w:r>
      <w:r w:rsidR="008961B8">
        <w:rPr>
          <w:rFonts w:ascii="Times New Roman" w:hAnsi="Times New Roman" w:cs="Times New Roman"/>
          <w:color w:val="auto"/>
          <w:spacing w:val="-2"/>
          <w:sz w:val="24"/>
          <w:szCs w:val="24"/>
        </w:rPr>
        <w:t>, and plans for ‘</w:t>
      </w:r>
      <w:r w:rsidRPr="00E03111">
        <w:rPr>
          <w:rFonts w:ascii="Times New Roman" w:hAnsi="Times New Roman" w:cs="Times New Roman"/>
          <w:color w:val="auto"/>
          <w:spacing w:val="-2"/>
          <w:sz w:val="24"/>
          <w:szCs w:val="24"/>
        </w:rPr>
        <w:t>a lodgin</w:t>
      </w:r>
      <w:r w:rsidR="008961B8">
        <w:rPr>
          <w:rFonts w:ascii="Times New Roman" w:hAnsi="Times New Roman" w:cs="Times New Roman"/>
          <w:color w:val="auto"/>
          <w:spacing w:val="-2"/>
          <w:sz w:val="24"/>
          <w:szCs w:val="24"/>
        </w:rPr>
        <w:t>g house upon an extensive scale’</w:t>
      </w:r>
      <w:r w:rsidRPr="00E03111">
        <w:rPr>
          <w:rFonts w:ascii="Times New Roman" w:hAnsi="Times New Roman" w:cs="Times New Roman"/>
          <w:color w:val="auto"/>
          <w:spacing w:val="-2"/>
          <w:sz w:val="24"/>
          <w:szCs w:val="24"/>
        </w:rPr>
        <w:t xml:space="preserve"> were drawn up on behalf of the Estate the following year (</w:t>
      </w:r>
      <w:r w:rsidR="00CE7948" w:rsidRPr="00CE7948">
        <w:rPr>
          <w:rFonts w:ascii="Times New Roman" w:hAnsi="Times New Roman" w:cs="Times New Roman"/>
          <w:color w:val="auto"/>
          <w:spacing w:val="-2"/>
          <w:sz w:val="24"/>
          <w:szCs w:val="24"/>
        </w:rPr>
        <w:t>Anon.</w:t>
      </w:r>
      <w:r w:rsidR="00CE7948">
        <w:rPr>
          <w:rFonts w:ascii="Times New Roman" w:hAnsi="Times New Roman" w:cs="Times New Roman"/>
          <w:i/>
          <w:color w:val="auto"/>
          <w:spacing w:val="-2"/>
          <w:sz w:val="24"/>
          <w:szCs w:val="24"/>
        </w:rPr>
        <w:t xml:space="preserve"> </w:t>
      </w:r>
      <w:r w:rsidR="00CE7948">
        <w:rPr>
          <w:rFonts w:ascii="Times New Roman" w:hAnsi="Times New Roman" w:cs="Times New Roman"/>
          <w:color w:val="auto"/>
          <w:spacing w:val="-2"/>
          <w:sz w:val="24"/>
          <w:szCs w:val="24"/>
        </w:rPr>
        <w:t>1818</w:t>
      </w:r>
      <w:r w:rsidRPr="00E03111">
        <w:rPr>
          <w:rFonts w:ascii="Times New Roman" w:hAnsi="Times New Roman" w:cs="Times New Roman"/>
          <w:color w:val="auto"/>
          <w:spacing w:val="-2"/>
          <w:sz w:val="24"/>
          <w:szCs w:val="24"/>
        </w:rPr>
        <w:t>: 3).  Little more was made of the venture until 1860, however, when the 3</w:t>
      </w:r>
      <w:r w:rsidRPr="00E03111">
        <w:rPr>
          <w:rFonts w:ascii="Times New Roman" w:hAnsi="Times New Roman" w:cs="Times New Roman"/>
          <w:color w:val="auto"/>
          <w:spacing w:val="-2"/>
          <w:sz w:val="24"/>
          <w:szCs w:val="24"/>
          <w:vertAlign w:val="superscript"/>
        </w:rPr>
        <w:t>rd</w:t>
      </w:r>
      <w:r w:rsidR="008961B8">
        <w:rPr>
          <w:rFonts w:ascii="Times New Roman" w:hAnsi="Times New Roman" w:cs="Times New Roman"/>
          <w:color w:val="auto"/>
          <w:spacing w:val="-2"/>
          <w:sz w:val="24"/>
          <w:szCs w:val="24"/>
        </w:rPr>
        <w:t xml:space="preserve"> Duke gave ‘</w:t>
      </w:r>
      <w:r w:rsidRPr="00E03111">
        <w:rPr>
          <w:rFonts w:ascii="Times New Roman" w:hAnsi="Times New Roman" w:cs="Times New Roman"/>
          <w:color w:val="auto"/>
          <w:spacing w:val="-2"/>
          <w:sz w:val="24"/>
          <w:szCs w:val="24"/>
        </w:rPr>
        <w:t>[a] sum of about £</w:t>
      </w:r>
      <w:r w:rsidR="008961B8">
        <w:rPr>
          <w:rFonts w:ascii="Times New Roman" w:hAnsi="Times New Roman" w:cs="Times New Roman"/>
          <w:color w:val="auto"/>
          <w:spacing w:val="-2"/>
          <w:sz w:val="24"/>
          <w:szCs w:val="24"/>
        </w:rPr>
        <w:t>2,500’</w:t>
      </w:r>
      <w:r w:rsidRPr="00E03111">
        <w:rPr>
          <w:rFonts w:ascii="Times New Roman" w:hAnsi="Times New Roman" w:cs="Times New Roman"/>
          <w:color w:val="auto"/>
          <w:spacing w:val="-2"/>
          <w:sz w:val="24"/>
          <w:szCs w:val="24"/>
        </w:rPr>
        <w:t xml:space="preserve"> for the improvement of the Strathpeffer pump room and the building of lodging houses, post office and shops beside the Strathpe</w:t>
      </w:r>
      <w:r w:rsidR="009E4AF0">
        <w:rPr>
          <w:rFonts w:ascii="Times New Roman" w:hAnsi="Times New Roman" w:cs="Times New Roman"/>
          <w:color w:val="auto"/>
          <w:spacing w:val="-2"/>
          <w:sz w:val="24"/>
          <w:szCs w:val="24"/>
        </w:rPr>
        <w:t>ffer wells (Richards and Clough</w:t>
      </w:r>
      <w:r w:rsidRPr="00E03111">
        <w:rPr>
          <w:rFonts w:ascii="Times New Roman" w:hAnsi="Times New Roman" w:cs="Times New Roman"/>
          <w:color w:val="auto"/>
          <w:spacing w:val="-2"/>
          <w:sz w:val="24"/>
          <w:szCs w:val="24"/>
        </w:rPr>
        <w:t xml:space="preserve"> 1989: 269).  </w:t>
      </w:r>
    </w:p>
    <w:p w14:paraId="763F1E1C" w14:textId="3F4E17DA" w:rsidR="0017228C" w:rsidRPr="00E03111" w:rsidRDefault="0017228C" w:rsidP="00BE33B5">
      <w:pPr>
        <w:tabs>
          <w:tab w:val="left" w:pos="-720"/>
        </w:tabs>
        <w:suppressAutoHyphens/>
        <w:spacing w:after="0" w:line="480" w:lineRule="auto"/>
        <w:jc w:val="both"/>
        <w:rPr>
          <w:rFonts w:ascii="Times New Roman" w:hAnsi="Times New Roman"/>
          <w:spacing w:val="-2"/>
          <w:sz w:val="24"/>
          <w:szCs w:val="24"/>
        </w:rPr>
      </w:pPr>
      <w:r w:rsidRPr="00E03111">
        <w:rPr>
          <w:rFonts w:ascii="Times New Roman" w:hAnsi="Times New Roman"/>
          <w:spacing w:val="-2"/>
          <w:sz w:val="24"/>
          <w:szCs w:val="24"/>
        </w:rPr>
        <w:tab/>
        <w:t xml:space="preserve">With the accession of the new Countess of Cromartie </w:t>
      </w:r>
      <w:r w:rsidR="005F11EC">
        <w:rPr>
          <w:rFonts w:ascii="Times New Roman" w:hAnsi="Times New Roman"/>
          <w:spacing w:val="-2"/>
          <w:sz w:val="24"/>
          <w:szCs w:val="24"/>
        </w:rPr>
        <w:t>(</w:t>
      </w:r>
      <w:r w:rsidR="008F5B97">
        <w:rPr>
          <w:rFonts w:ascii="Times New Roman" w:hAnsi="Times New Roman"/>
          <w:spacing w:val="-2"/>
          <w:sz w:val="24"/>
          <w:szCs w:val="24"/>
        </w:rPr>
        <w:t>and</w:t>
      </w:r>
      <w:r w:rsidR="005F11EC">
        <w:rPr>
          <w:rFonts w:ascii="Times New Roman" w:hAnsi="Times New Roman"/>
          <w:spacing w:val="-2"/>
          <w:sz w:val="24"/>
          <w:szCs w:val="24"/>
        </w:rPr>
        <w:t xml:space="preserve"> Duchess of Sutherland) </w:t>
      </w:r>
      <w:r w:rsidRPr="00E03111">
        <w:rPr>
          <w:rFonts w:ascii="Times New Roman" w:hAnsi="Times New Roman"/>
          <w:spacing w:val="-2"/>
          <w:sz w:val="24"/>
          <w:szCs w:val="24"/>
        </w:rPr>
        <w:t>in 1866, development proceeded more methodically.  Under the direction of William Gunn, the factor (land agent) for the Cromartie Estate, from this date the land near the sulphur springs was feued (rented out) for the building of villas, hotels, shops and guesthouses</w:t>
      </w:r>
      <w:r w:rsidR="00A86BBE">
        <w:rPr>
          <w:rFonts w:ascii="Times New Roman" w:hAnsi="Times New Roman"/>
          <w:spacing w:val="-2"/>
          <w:sz w:val="24"/>
          <w:szCs w:val="24"/>
        </w:rPr>
        <w:t>, all with a view to servicing the hospitality needs of the spa-goers</w:t>
      </w:r>
      <w:r w:rsidRPr="00E03111">
        <w:rPr>
          <w:rFonts w:ascii="Times New Roman" w:hAnsi="Times New Roman"/>
          <w:spacing w:val="-2"/>
          <w:sz w:val="24"/>
          <w:szCs w:val="24"/>
        </w:rPr>
        <w:t xml:space="preserve"> (</w:t>
      </w:r>
      <w:r w:rsidR="00CE7948" w:rsidRPr="00CE7948">
        <w:rPr>
          <w:rFonts w:ascii="Times New Roman" w:hAnsi="Times New Roman"/>
          <w:spacing w:val="-2"/>
          <w:sz w:val="24"/>
          <w:szCs w:val="24"/>
        </w:rPr>
        <w:t>Anon.</w:t>
      </w:r>
      <w:r w:rsidR="00481DDD" w:rsidRPr="00CE7948">
        <w:rPr>
          <w:rFonts w:ascii="Times New Roman" w:hAnsi="Times New Roman"/>
          <w:spacing w:val="-2"/>
          <w:sz w:val="24"/>
          <w:szCs w:val="24"/>
        </w:rPr>
        <w:t xml:space="preserve"> </w:t>
      </w:r>
      <w:r w:rsidR="00481DDD">
        <w:rPr>
          <w:rFonts w:ascii="Times New Roman" w:hAnsi="Times New Roman"/>
          <w:spacing w:val="-2"/>
          <w:sz w:val="24"/>
          <w:szCs w:val="24"/>
        </w:rPr>
        <w:t>1866</w:t>
      </w:r>
      <w:r w:rsidRPr="00E03111">
        <w:rPr>
          <w:rFonts w:ascii="Times New Roman" w:hAnsi="Times New Roman"/>
          <w:spacing w:val="-2"/>
          <w:sz w:val="24"/>
          <w:szCs w:val="24"/>
        </w:rPr>
        <w:t>).  The construction of the village – including pump room, bath house and Pavilion – was systematic, meticulous and well-planned.  Each building was designed to look different to the other, with Italianate towers and balconies incorporated int</w:t>
      </w:r>
      <w:r w:rsidR="008961B8">
        <w:rPr>
          <w:rFonts w:ascii="Times New Roman" w:hAnsi="Times New Roman"/>
          <w:spacing w:val="-2"/>
          <w:sz w:val="24"/>
          <w:szCs w:val="24"/>
        </w:rPr>
        <w:t>o the designs in the hope that ‘</w:t>
      </w:r>
      <w:r w:rsidRPr="00E03111">
        <w:rPr>
          <w:rFonts w:ascii="Times New Roman" w:hAnsi="Times New Roman"/>
          <w:spacing w:val="-2"/>
          <w:sz w:val="24"/>
          <w:szCs w:val="24"/>
        </w:rPr>
        <w:t>the style ... [would] vividly recall .</w:t>
      </w:r>
      <w:r w:rsidR="008961B8">
        <w:rPr>
          <w:rFonts w:ascii="Times New Roman" w:hAnsi="Times New Roman"/>
          <w:spacing w:val="-2"/>
          <w:sz w:val="24"/>
          <w:szCs w:val="24"/>
        </w:rPr>
        <w:t>.. some celebrated foreign spas’</w:t>
      </w:r>
      <w:r w:rsidR="00132EF1">
        <w:rPr>
          <w:rFonts w:ascii="Times New Roman" w:hAnsi="Times New Roman"/>
          <w:spacing w:val="-2"/>
          <w:sz w:val="24"/>
          <w:szCs w:val="24"/>
        </w:rPr>
        <w:t xml:space="preserve"> (Tubergen and van der Linde</w:t>
      </w:r>
      <w:r w:rsidRPr="00E03111">
        <w:rPr>
          <w:rFonts w:ascii="Times New Roman" w:hAnsi="Times New Roman"/>
          <w:spacing w:val="-2"/>
          <w:sz w:val="24"/>
          <w:szCs w:val="24"/>
        </w:rPr>
        <w:t xml:space="preserve">n 2002: 274; </w:t>
      </w:r>
      <w:r w:rsidR="00CE7948" w:rsidRPr="00CE7948">
        <w:rPr>
          <w:rFonts w:ascii="Times New Roman" w:hAnsi="Times New Roman"/>
          <w:spacing w:val="-2"/>
          <w:sz w:val="24"/>
          <w:szCs w:val="24"/>
        </w:rPr>
        <w:t>Anon.</w:t>
      </w:r>
      <w:r w:rsidRPr="00E03111">
        <w:rPr>
          <w:rFonts w:ascii="Times New Roman" w:hAnsi="Times New Roman"/>
          <w:spacing w:val="-2"/>
          <w:sz w:val="24"/>
          <w:szCs w:val="24"/>
        </w:rPr>
        <w:t xml:space="preserve"> 1889: 7</w:t>
      </w:r>
      <w:r w:rsidR="00481DDD">
        <w:rPr>
          <w:rFonts w:ascii="Times New Roman" w:hAnsi="Times New Roman"/>
          <w:spacing w:val="-2"/>
          <w:sz w:val="24"/>
          <w:szCs w:val="24"/>
        </w:rPr>
        <w:t>; Manson 1881: 3</w:t>
      </w:r>
      <w:r w:rsidRPr="00E03111">
        <w:rPr>
          <w:rFonts w:ascii="Times New Roman" w:hAnsi="Times New Roman"/>
          <w:spacing w:val="-2"/>
          <w:sz w:val="24"/>
          <w:szCs w:val="24"/>
        </w:rPr>
        <w:t xml:space="preserve">). </w:t>
      </w:r>
      <w:r w:rsidR="00206415">
        <w:rPr>
          <w:rFonts w:ascii="Times New Roman" w:hAnsi="Times New Roman"/>
          <w:spacing w:val="-2"/>
          <w:sz w:val="24"/>
          <w:szCs w:val="24"/>
        </w:rPr>
        <w:t xml:space="preserve"> </w:t>
      </w:r>
      <w:r w:rsidRPr="00E03111">
        <w:rPr>
          <w:rFonts w:ascii="Times New Roman" w:hAnsi="Times New Roman"/>
          <w:sz w:val="24"/>
          <w:szCs w:val="24"/>
        </w:rPr>
        <w:t xml:space="preserve">Five different types of water were made available in the Strathpeffer pump room – four strengths of sulphur water, and one of chalybeate (iron) (Fortescue-Fox 1896: 12-14). </w:t>
      </w:r>
      <w:r w:rsidRPr="00E03111">
        <w:rPr>
          <w:rFonts w:ascii="Times New Roman" w:hAnsi="Times New Roman"/>
          <w:spacing w:val="-2"/>
          <w:sz w:val="24"/>
          <w:szCs w:val="24"/>
        </w:rPr>
        <w:t xml:space="preserve"> </w:t>
      </w:r>
      <w:r w:rsidR="00A86BBE">
        <w:rPr>
          <w:rFonts w:ascii="Times New Roman" w:hAnsi="Times New Roman"/>
          <w:spacing w:val="-2"/>
          <w:sz w:val="24"/>
          <w:szCs w:val="24"/>
        </w:rPr>
        <w:t>Nearby</w:t>
      </w:r>
      <w:r w:rsidRPr="00E03111">
        <w:rPr>
          <w:rFonts w:ascii="Times New Roman" w:hAnsi="Times New Roman"/>
          <w:spacing w:val="-2"/>
          <w:sz w:val="24"/>
          <w:szCs w:val="24"/>
        </w:rPr>
        <w:t xml:space="preserve"> lawns were laid out for tennis and bowls; a cricket pitch, curling pond and golf course were created, ornamental gardens landscaped, trees planted and paths and roads improved in and around the new village</w:t>
      </w:r>
      <w:r w:rsidR="00A86BBE">
        <w:rPr>
          <w:rFonts w:ascii="Times New Roman" w:hAnsi="Times New Roman"/>
          <w:spacing w:val="-2"/>
          <w:sz w:val="24"/>
          <w:szCs w:val="24"/>
        </w:rPr>
        <w:t>, all for the convenience and enjoyment of visitors</w:t>
      </w:r>
      <w:r w:rsidRPr="00E03111">
        <w:rPr>
          <w:rFonts w:ascii="Times New Roman" w:hAnsi="Times New Roman"/>
          <w:spacing w:val="-2"/>
          <w:sz w:val="24"/>
          <w:szCs w:val="24"/>
        </w:rPr>
        <w:t xml:space="preserve"> (Fortescue-Fox 1885).  </w:t>
      </w:r>
      <w:r w:rsidR="00990604" w:rsidRPr="00E03111">
        <w:rPr>
          <w:rFonts w:ascii="Times New Roman" w:hAnsi="Times New Roman"/>
          <w:spacing w:val="-2"/>
          <w:sz w:val="24"/>
          <w:szCs w:val="24"/>
        </w:rPr>
        <w:lastRenderedPageBreak/>
        <w:t>The investment encouraged other stakeholders: in 1885 the Highland Railway Company opened a branch line and railway station in the village, bringing trains from London directly to the Spa every T</w:t>
      </w:r>
      <w:r w:rsidR="009E4AF0">
        <w:rPr>
          <w:rFonts w:ascii="Times New Roman" w:hAnsi="Times New Roman"/>
          <w:spacing w:val="-2"/>
          <w:sz w:val="24"/>
          <w:szCs w:val="24"/>
        </w:rPr>
        <w:t>uesday du</w:t>
      </w:r>
      <w:r w:rsidR="00252514">
        <w:rPr>
          <w:rFonts w:ascii="Times New Roman" w:hAnsi="Times New Roman"/>
          <w:spacing w:val="-2"/>
          <w:sz w:val="24"/>
          <w:szCs w:val="24"/>
        </w:rPr>
        <w:t>ring the summer, (Butt 1995</w:t>
      </w:r>
      <w:r w:rsidR="009E4AF0">
        <w:rPr>
          <w:rFonts w:ascii="Times New Roman" w:hAnsi="Times New Roman"/>
          <w:spacing w:val="-2"/>
          <w:sz w:val="24"/>
          <w:szCs w:val="24"/>
        </w:rPr>
        <w:t>; Butler 1975; Durie</w:t>
      </w:r>
      <w:r w:rsidR="00990604" w:rsidRPr="00E03111">
        <w:rPr>
          <w:rFonts w:ascii="Times New Roman" w:hAnsi="Times New Roman"/>
          <w:spacing w:val="-2"/>
          <w:sz w:val="24"/>
          <w:szCs w:val="24"/>
        </w:rPr>
        <w:t xml:space="preserve"> 2010; Valla</w:t>
      </w:r>
      <w:r w:rsidR="00990604">
        <w:rPr>
          <w:rFonts w:ascii="Times New Roman" w:hAnsi="Times New Roman"/>
          <w:spacing w:val="-2"/>
          <w:sz w:val="24"/>
          <w:szCs w:val="24"/>
        </w:rPr>
        <w:t>n</w:t>
      </w:r>
      <w:r w:rsidR="009E4AF0">
        <w:rPr>
          <w:rFonts w:ascii="Times New Roman" w:hAnsi="Times New Roman"/>
          <w:spacing w:val="-2"/>
          <w:sz w:val="24"/>
          <w:szCs w:val="24"/>
        </w:rPr>
        <w:t>ce and Clinker</w:t>
      </w:r>
      <w:r w:rsidR="00252514">
        <w:rPr>
          <w:rFonts w:ascii="Times New Roman" w:hAnsi="Times New Roman"/>
          <w:spacing w:val="-2"/>
          <w:sz w:val="24"/>
          <w:szCs w:val="24"/>
        </w:rPr>
        <w:t xml:space="preserve"> 1971</w:t>
      </w:r>
      <w:r w:rsidR="00990604" w:rsidRPr="00E03111">
        <w:rPr>
          <w:rFonts w:ascii="Times New Roman" w:hAnsi="Times New Roman"/>
          <w:spacing w:val="-2"/>
          <w:sz w:val="24"/>
          <w:szCs w:val="24"/>
        </w:rPr>
        <w:t xml:space="preserve">).  </w:t>
      </w:r>
      <w:r>
        <w:rPr>
          <w:rFonts w:ascii="Times New Roman" w:hAnsi="Times New Roman"/>
          <w:spacing w:val="-2"/>
          <w:sz w:val="24"/>
          <w:szCs w:val="24"/>
        </w:rPr>
        <w:t>In less than 40</w:t>
      </w:r>
      <w:r w:rsidR="008961B8">
        <w:rPr>
          <w:rFonts w:ascii="Times New Roman" w:hAnsi="Times New Roman"/>
          <w:spacing w:val="-2"/>
          <w:sz w:val="24"/>
          <w:szCs w:val="24"/>
        </w:rPr>
        <w:t xml:space="preserve"> years a ‘</w:t>
      </w:r>
      <w:r w:rsidRPr="00E03111">
        <w:rPr>
          <w:rFonts w:ascii="Times New Roman" w:hAnsi="Times New Roman"/>
          <w:spacing w:val="-2"/>
          <w:sz w:val="24"/>
          <w:szCs w:val="24"/>
        </w:rPr>
        <w:t>handsome and thriving little town</w:t>
      </w:r>
      <w:r w:rsidR="008961B8">
        <w:rPr>
          <w:rFonts w:ascii="Times New Roman" w:hAnsi="Times New Roman"/>
          <w:spacing w:val="-2"/>
          <w:sz w:val="24"/>
          <w:szCs w:val="24"/>
        </w:rPr>
        <w:t>’</w:t>
      </w:r>
      <w:r w:rsidRPr="00E03111">
        <w:rPr>
          <w:rFonts w:ascii="Times New Roman" w:hAnsi="Times New Roman"/>
          <w:spacing w:val="-2"/>
          <w:sz w:val="24"/>
          <w:szCs w:val="24"/>
        </w:rPr>
        <w:t xml:space="preserve">, planned and developed as a </w:t>
      </w:r>
      <w:r>
        <w:rPr>
          <w:rFonts w:ascii="Times New Roman" w:hAnsi="Times New Roman"/>
          <w:spacing w:val="-2"/>
          <w:sz w:val="24"/>
          <w:szCs w:val="24"/>
        </w:rPr>
        <w:t>centre of health and hospitality</w:t>
      </w:r>
      <w:r w:rsidRPr="00E03111">
        <w:rPr>
          <w:rFonts w:ascii="Times New Roman" w:hAnsi="Times New Roman"/>
          <w:spacing w:val="-2"/>
          <w:sz w:val="24"/>
          <w:szCs w:val="24"/>
        </w:rPr>
        <w:t>, had emerged from the sulphurous mud of a highland cattle field (</w:t>
      </w:r>
      <w:r w:rsidR="00CE7948" w:rsidRPr="00CE7948">
        <w:rPr>
          <w:rFonts w:ascii="Times New Roman" w:hAnsi="Times New Roman"/>
          <w:spacing w:val="-2"/>
          <w:sz w:val="24"/>
          <w:szCs w:val="24"/>
        </w:rPr>
        <w:t>Anon.</w:t>
      </w:r>
      <w:r w:rsidRPr="00E03111">
        <w:rPr>
          <w:rFonts w:ascii="Times New Roman" w:hAnsi="Times New Roman"/>
          <w:spacing w:val="-2"/>
          <w:sz w:val="24"/>
          <w:szCs w:val="24"/>
        </w:rPr>
        <w:t xml:space="preserve"> 1889: </w:t>
      </w:r>
      <w:commentRangeStart w:id="3"/>
      <w:r w:rsidRPr="00E03111">
        <w:rPr>
          <w:rFonts w:ascii="Times New Roman" w:hAnsi="Times New Roman"/>
          <w:spacing w:val="-2"/>
          <w:sz w:val="24"/>
          <w:szCs w:val="24"/>
        </w:rPr>
        <w:t>7</w:t>
      </w:r>
      <w:r w:rsidR="006B04CC">
        <w:rPr>
          <w:rFonts w:ascii="Times New Roman" w:hAnsi="Times New Roman"/>
          <w:spacing w:val="-2"/>
          <w:sz w:val="24"/>
          <w:szCs w:val="24"/>
        </w:rPr>
        <w:t>.  S</w:t>
      </w:r>
      <w:r w:rsidR="00A84B59">
        <w:rPr>
          <w:rFonts w:ascii="Times New Roman" w:hAnsi="Times New Roman"/>
          <w:spacing w:val="-2"/>
          <w:sz w:val="24"/>
          <w:szCs w:val="24"/>
        </w:rPr>
        <w:t>ee also figure 2</w:t>
      </w:r>
      <w:r w:rsidR="006B04CC">
        <w:rPr>
          <w:rFonts w:ascii="Times New Roman" w:hAnsi="Times New Roman"/>
          <w:spacing w:val="-2"/>
          <w:sz w:val="24"/>
          <w:szCs w:val="24"/>
        </w:rPr>
        <w:t xml:space="preserve"> below).</w:t>
      </w:r>
      <w:r w:rsidR="008961B8">
        <w:rPr>
          <w:rFonts w:ascii="Times New Roman" w:hAnsi="Times New Roman"/>
          <w:spacing w:val="-2"/>
          <w:sz w:val="24"/>
          <w:szCs w:val="24"/>
        </w:rPr>
        <w:t xml:space="preserve"> ‘</w:t>
      </w:r>
      <w:r w:rsidRPr="00E03111">
        <w:rPr>
          <w:rFonts w:ascii="Times New Roman" w:hAnsi="Times New Roman"/>
          <w:spacing w:val="-2"/>
          <w:sz w:val="24"/>
          <w:szCs w:val="24"/>
        </w:rPr>
        <w:t>[</w:t>
      </w:r>
      <w:commentRangeEnd w:id="3"/>
      <w:r w:rsidR="007C7507">
        <w:rPr>
          <w:rStyle w:val="CommentReference"/>
        </w:rPr>
        <w:commentReference w:id="3"/>
      </w:r>
      <w:r w:rsidRPr="00E03111">
        <w:rPr>
          <w:rFonts w:ascii="Times New Roman" w:hAnsi="Times New Roman"/>
          <w:spacing w:val="-2"/>
          <w:sz w:val="24"/>
          <w:szCs w:val="24"/>
        </w:rPr>
        <w:t>T]he enterprise of Her Grace in d</w:t>
      </w:r>
      <w:r w:rsidR="008961B8">
        <w:rPr>
          <w:rFonts w:ascii="Times New Roman" w:hAnsi="Times New Roman"/>
          <w:spacing w:val="-2"/>
          <w:sz w:val="24"/>
          <w:szCs w:val="24"/>
        </w:rPr>
        <w:t>oing so much for the place’</w:t>
      </w:r>
      <w:r w:rsidRPr="00E03111">
        <w:rPr>
          <w:rFonts w:ascii="Times New Roman" w:hAnsi="Times New Roman"/>
          <w:spacing w:val="-2"/>
          <w:sz w:val="24"/>
          <w:szCs w:val="24"/>
        </w:rPr>
        <w:t xml:space="preserve"> was acknowled</w:t>
      </w:r>
      <w:r w:rsidR="008961B8">
        <w:rPr>
          <w:rFonts w:ascii="Times New Roman" w:hAnsi="Times New Roman"/>
          <w:spacing w:val="-2"/>
          <w:sz w:val="24"/>
          <w:szCs w:val="24"/>
        </w:rPr>
        <w:t>ged by Strathpeffer residents: ‘[p]rivate enterprise has</w:t>
      </w:r>
      <w:r w:rsidRPr="00E03111">
        <w:rPr>
          <w:rFonts w:ascii="Times New Roman" w:hAnsi="Times New Roman"/>
          <w:spacing w:val="-2"/>
          <w:sz w:val="24"/>
          <w:szCs w:val="24"/>
        </w:rPr>
        <w:t xml:space="preserve"> made Strathpeffer into </w:t>
      </w:r>
      <w:r w:rsidR="002E78E9">
        <w:rPr>
          <w:rFonts w:ascii="Times New Roman" w:hAnsi="Times New Roman"/>
          <w:spacing w:val="-2"/>
          <w:sz w:val="24"/>
          <w:szCs w:val="24"/>
        </w:rPr>
        <w:t>“</w:t>
      </w:r>
      <w:r w:rsidRPr="00E03111">
        <w:rPr>
          <w:rFonts w:ascii="Times New Roman" w:hAnsi="Times New Roman"/>
          <w:spacing w:val="-2"/>
          <w:sz w:val="24"/>
          <w:szCs w:val="24"/>
        </w:rPr>
        <w:t>the Harrowgate [sic] of Scotland</w:t>
      </w:r>
      <w:r w:rsidR="007902D4">
        <w:rPr>
          <w:rFonts w:ascii="Times New Roman" w:hAnsi="Times New Roman"/>
          <w:spacing w:val="-2"/>
          <w:sz w:val="24"/>
          <w:szCs w:val="24"/>
        </w:rPr>
        <w:t>”</w:t>
      </w:r>
      <w:r w:rsidR="00370D35">
        <w:rPr>
          <w:rFonts w:ascii="Times New Roman" w:hAnsi="Times New Roman"/>
          <w:spacing w:val="-2"/>
          <w:sz w:val="24"/>
          <w:szCs w:val="24"/>
        </w:rPr>
        <w:t>’</w:t>
      </w:r>
      <w:r w:rsidR="00370D35" w:rsidRPr="00E03111">
        <w:rPr>
          <w:rFonts w:ascii="Times New Roman" w:hAnsi="Times New Roman"/>
          <w:spacing w:val="-2"/>
          <w:sz w:val="24"/>
          <w:szCs w:val="24"/>
        </w:rPr>
        <w:t xml:space="preserve"> (</w:t>
      </w:r>
      <w:r w:rsidR="00CE7948" w:rsidRPr="00CE7948">
        <w:rPr>
          <w:rFonts w:ascii="Times New Roman" w:hAnsi="Times New Roman"/>
          <w:spacing w:val="-2"/>
          <w:sz w:val="24"/>
          <w:szCs w:val="24"/>
        </w:rPr>
        <w:t>Anon.</w:t>
      </w:r>
      <w:r w:rsidRPr="00E03111">
        <w:rPr>
          <w:rFonts w:ascii="Times New Roman" w:hAnsi="Times New Roman"/>
          <w:spacing w:val="-2"/>
          <w:sz w:val="24"/>
          <w:szCs w:val="24"/>
        </w:rPr>
        <w:t xml:space="preserve"> 1881: 3).   </w:t>
      </w:r>
    </w:p>
    <w:p w14:paraId="6E730B7C" w14:textId="77777777" w:rsidR="00093244" w:rsidRDefault="0017228C" w:rsidP="00BE33B5">
      <w:pPr>
        <w:tabs>
          <w:tab w:val="left" w:pos="-720"/>
        </w:tabs>
        <w:suppressAutoHyphens/>
        <w:spacing w:after="0" w:line="480" w:lineRule="auto"/>
        <w:jc w:val="both"/>
        <w:rPr>
          <w:rFonts w:ascii="Times New Roman" w:hAnsi="Times New Roman"/>
          <w:spacing w:val="-2"/>
          <w:sz w:val="24"/>
          <w:szCs w:val="24"/>
        </w:rPr>
      </w:pPr>
      <w:r w:rsidRPr="00E03111">
        <w:rPr>
          <w:rFonts w:ascii="Times New Roman" w:hAnsi="Times New Roman"/>
          <w:spacing w:val="-2"/>
          <w:sz w:val="24"/>
          <w:szCs w:val="24"/>
        </w:rPr>
        <w:tab/>
      </w:r>
      <w:r w:rsidR="00206415">
        <w:rPr>
          <w:rFonts w:ascii="Times New Roman" w:hAnsi="Times New Roman"/>
          <w:sz w:val="24"/>
          <w:szCs w:val="24"/>
        </w:rPr>
        <w:t>Clearly, t</w:t>
      </w:r>
      <w:r w:rsidR="0060756B">
        <w:rPr>
          <w:rFonts w:ascii="Times New Roman" w:hAnsi="Times New Roman"/>
          <w:sz w:val="24"/>
          <w:szCs w:val="24"/>
        </w:rPr>
        <w:t>he village of Strathpeffer Spa was created solely for the purpose of selling the waters,</w:t>
      </w:r>
      <w:r w:rsidR="001877CD">
        <w:rPr>
          <w:rFonts w:ascii="Times New Roman" w:hAnsi="Times New Roman"/>
          <w:sz w:val="24"/>
          <w:szCs w:val="24"/>
        </w:rPr>
        <w:t xml:space="preserve"> and</w:t>
      </w:r>
      <w:r w:rsidR="0060756B">
        <w:rPr>
          <w:rFonts w:ascii="Times New Roman" w:hAnsi="Times New Roman"/>
          <w:sz w:val="24"/>
          <w:szCs w:val="24"/>
        </w:rPr>
        <w:t xml:space="preserve"> </w:t>
      </w:r>
      <w:r w:rsidR="007466BA">
        <w:rPr>
          <w:rFonts w:ascii="Times New Roman" w:hAnsi="Times New Roman"/>
          <w:sz w:val="24"/>
          <w:szCs w:val="24"/>
        </w:rPr>
        <w:t xml:space="preserve">for </w:t>
      </w:r>
      <w:r w:rsidR="00206415">
        <w:rPr>
          <w:rFonts w:ascii="Times New Roman" w:hAnsi="Times New Roman"/>
          <w:sz w:val="24"/>
          <w:szCs w:val="24"/>
        </w:rPr>
        <w:t>the provision</w:t>
      </w:r>
      <w:r w:rsidR="0060756B">
        <w:rPr>
          <w:rFonts w:ascii="Times New Roman" w:hAnsi="Times New Roman"/>
          <w:sz w:val="24"/>
          <w:szCs w:val="24"/>
        </w:rPr>
        <w:t xml:space="preserve"> </w:t>
      </w:r>
      <w:r w:rsidR="007466BA">
        <w:rPr>
          <w:rFonts w:ascii="Times New Roman" w:hAnsi="Times New Roman"/>
          <w:sz w:val="24"/>
          <w:szCs w:val="24"/>
        </w:rPr>
        <w:t xml:space="preserve">of </w:t>
      </w:r>
      <w:r w:rsidR="0060756B">
        <w:rPr>
          <w:rFonts w:ascii="Times New Roman" w:hAnsi="Times New Roman"/>
          <w:sz w:val="24"/>
          <w:szCs w:val="24"/>
        </w:rPr>
        <w:t>food, drink and accommodation to those who sought them out</w:t>
      </w:r>
      <w:r w:rsidR="0060756B">
        <w:rPr>
          <w:rFonts w:ascii="Times New Roman" w:hAnsi="Times New Roman"/>
          <w:spacing w:val="-2"/>
          <w:sz w:val="24"/>
          <w:szCs w:val="24"/>
        </w:rPr>
        <w:t xml:space="preserve">.  </w:t>
      </w:r>
      <w:r w:rsidR="00EE393E">
        <w:rPr>
          <w:rFonts w:ascii="Times New Roman" w:hAnsi="Times New Roman"/>
          <w:spacing w:val="-2"/>
          <w:sz w:val="24"/>
          <w:szCs w:val="24"/>
        </w:rPr>
        <w:t>Of particular significance is the</w:t>
      </w:r>
      <w:r w:rsidR="0060756B">
        <w:rPr>
          <w:rFonts w:ascii="Times New Roman" w:hAnsi="Times New Roman"/>
          <w:spacing w:val="-2"/>
          <w:sz w:val="24"/>
          <w:szCs w:val="24"/>
        </w:rPr>
        <w:t xml:space="preserve"> role of the Cromartie Estate in financing and directing the enterprise.  </w:t>
      </w:r>
      <w:r w:rsidR="00E011B2">
        <w:rPr>
          <w:rFonts w:ascii="Times New Roman" w:hAnsi="Times New Roman"/>
          <w:spacing w:val="-2"/>
          <w:sz w:val="24"/>
          <w:szCs w:val="24"/>
        </w:rPr>
        <w:t>T</w:t>
      </w:r>
      <w:r w:rsidRPr="00E03111">
        <w:rPr>
          <w:rFonts w:ascii="Times New Roman" w:hAnsi="Times New Roman"/>
          <w:spacing w:val="-2"/>
          <w:sz w:val="24"/>
          <w:szCs w:val="24"/>
        </w:rPr>
        <w:t>he ending of the Highland clearances in the 1850s meant that alternative means of income generation were keenly required by many Scottish aristocrat</w:t>
      </w:r>
      <w:r w:rsidR="009E4AF0">
        <w:rPr>
          <w:rFonts w:ascii="Times New Roman" w:hAnsi="Times New Roman"/>
          <w:spacing w:val="-2"/>
          <w:sz w:val="24"/>
          <w:szCs w:val="24"/>
        </w:rPr>
        <w:t>ic families (Sheard and Dunning</w:t>
      </w:r>
      <w:r w:rsidRPr="00E03111">
        <w:rPr>
          <w:rFonts w:ascii="Times New Roman" w:hAnsi="Times New Roman"/>
          <w:spacing w:val="-2"/>
          <w:sz w:val="24"/>
          <w:szCs w:val="24"/>
        </w:rPr>
        <w:t xml:space="preserve"> 2013: 51-55;</w:t>
      </w:r>
      <w:r w:rsidR="007902D4" w:rsidRPr="00E03111">
        <w:rPr>
          <w:rFonts w:ascii="Times New Roman" w:hAnsi="Times New Roman"/>
          <w:spacing w:val="-2"/>
          <w:sz w:val="24"/>
          <w:szCs w:val="24"/>
        </w:rPr>
        <w:t xml:space="preserve"> </w:t>
      </w:r>
      <w:r w:rsidRPr="00E03111">
        <w:rPr>
          <w:rFonts w:ascii="Times New Roman" w:hAnsi="Times New Roman"/>
          <w:spacing w:val="-2"/>
          <w:sz w:val="24"/>
          <w:szCs w:val="24"/>
        </w:rPr>
        <w:t>Tindley 2010: 85</w:t>
      </w:r>
      <w:r w:rsidR="00A86BBE" w:rsidRPr="00A86BBE">
        <w:rPr>
          <w:rFonts w:ascii="Times New Roman" w:hAnsi="Times New Roman"/>
          <w:spacing w:val="-2"/>
          <w:sz w:val="24"/>
          <w:szCs w:val="24"/>
        </w:rPr>
        <w:t xml:space="preserve"> </w:t>
      </w:r>
      <w:r w:rsidR="009E4AF0">
        <w:rPr>
          <w:rFonts w:ascii="Times New Roman" w:hAnsi="Times New Roman"/>
          <w:spacing w:val="-2"/>
          <w:sz w:val="24"/>
          <w:szCs w:val="24"/>
        </w:rPr>
        <w:t>Holderness</w:t>
      </w:r>
      <w:r w:rsidR="00A86BBE" w:rsidRPr="00E03111">
        <w:rPr>
          <w:rFonts w:ascii="Times New Roman" w:hAnsi="Times New Roman"/>
          <w:spacing w:val="-2"/>
          <w:sz w:val="24"/>
          <w:szCs w:val="24"/>
        </w:rPr>
        <w:t xml:space="preserve"> 2000: 183-4</w:t>
      </w:r>
      <w:r w:rsidRPr="00E03111">
        <w:rPr>
          <w:rFonts w:ascii="Times New Roman" w:hAnsi="Times New Roman"/>
          <w:spacing w:val="-2"/>
          <w:sz w:val="24"/>
          <w:szCs w:val="24"/>
        </w:rPr>
        <w:t xml:space="preserve">).  </w:t>
      </w:r>
      <w:r w:rsidRPr="00E03111">
        <w:rPr>
          <w:rFonts w:ascii="Times New Roman" w:hAnsi="Times New Roman"/>
          <w:sz w:val="24"/>
          <w:szCs w:val="24"/>
        </w:rPr>
        <w:t>Richards notes that the</w:t>
      </w:r>
      <w:r>
        <w:rPr>
          <w:rFonts w:ascii="Times New Roman" w:hAnsi="Times New Roman"/>
          <w:spacing w:val="-2"/>
          <w:sz w:val="24"/>
          <w:szCs w:val="24"/>
        </w:rPr>
        <w:t xml:space="preserve"> second Duke </w:t>
      </w:r>
      <w:r w:rsidR="005F11EC">
        <w:rPr>
          <w:rFonts w:ascii="Times New Roman" w:hAnsi="Times New Roman"/>
          <w:spacing w:val="-2"/>
          <w:sz w:val="24"/>
          <w:szCs w:val="24"/>
        </w:rPr>
        <w:t xml:space="preserve">of Sutherland (1786 – 1861) </w:t>
      </w:r>
      <w:r w:rsidRPr="00E03111">
        <w:rPr>
          <w:rFonts w:ascii="Times New Roman" w:hAnsi="Times New Roman"/>
          <w:spacing w:val="-2"/>
          <w:sz w:val="24"/>
          <w:szCs w:val="24"/>
        </w:rPr>
        <w:t>was keen to develop ways of generating income that did not require involvement with heavy industry (Richards 1973: 284)</w:t>
      </w:r>
      <w:r w:rsidR="005F11EC">
        <w:rPr>
          <w:rFonts w:ascii="Times New Roman" w:hAnsi="Times New Roman"/>
          <w:spacing w:val="-2"/>
          <w:sz w:val="24"/>
          <w:szCs w:val="24"/>
        </w:rPr>
        <w:t>.  By 1850 i</w:t>
      </w:r>
      <w:r w:rsidRPr="00E03111">
        <w:rPr>
          <w:rFonts w:ascii="Times New Roman" w:hAnsi="Times New Roman"/>
          <w:spacing w:val="-2"/>
          <w:sz w:val="24"/>
          <w:szCs w:val="24"/>
        </w:rPr>
        <w:t xml:space="preserve">nvestment in the highlands was already underway, with the </w:t>
      </w:r>
      <w:r>
        <w:rPr>
          <w:rFonts w:ascii="Times New Roman" w:hAnsi="Times New Roman"/>
          <w:spacing w:val="-2"/>
          <w:sz w:val="24"/>
          <w:szCs w:val="24"/>
        </w:rPr>
        <w:t>Sutherlands</w:t>
      </w:r>
      <w:r w:rsidR="008961B8">
        <w:rPr>
          <w:rFonts w:ascii="Times New Roman" w:hAnsi="Times New Roman"/>
          <w:spacing w:val="-2"/>
          <w:sz w:val="24"/>
          <w:szCs w:val="24"/>
        </w:rPr>
        <w:t xml:space="preserve"> ‘</w:t>
      </w:r>
      <w:r w:rsidRPr="00E03111">
        <w:rPr>
          <w:rFonts w:ascii="Times New Roman" w:hAnsi="Times New Roman"/>
          <w:spacing w:val="-2"/>
          <w:sz w:val="24"/>
          <w:szCs w:val="24"/>
        </w:rPr>
        <w:t xml:space="preserve">sponsor[ing] the construction of the Highland railway to </w:t>
      </w:r>
      <w:r w:rsidR="008961B8">
        <w:rPr>
          <w:rFonts w:ascii="Times New Roman" w:hAnsi="Times New Roman"/>
          <w:spacing w:val="-2"/>
          <w:sz w:val="24"/>
          <w:szCs w:val="24"/>
        </w:rPr>
        <w:t>the extent of almost £¼ million’</w:t>
      </w:r>
      <w:r w:rsidRPr="00E03111">
        <w:rPr>
          <w:rFonts w:ascii="Times New Roman" w:hAnsi="Times New Roman"/>
          <w:spacing w:val="-2"/>
          <w:sz w:val="24"/>
          <w:szCs w:val="24"/>
        </w:rPr>
        <w:t xml:space="preserve"> (Richards 1973: 13)</w:t>
      </w:r>
      <w:r>
        <w:rPr>
          <w:rFonts w:ascii="Times New Roman" w:hAnsi="Times New Roman"/>
          <w:spacing w:val="-2"/>
          <w:sz w:val="24"/>
          <w:szCs w:val="24"/>
        </w:rPr>
        <w:t xml:space="preserve">.  The development of Strathpeffer as a health resort was a natural adjunct to this kind of investment in an area that had seen </w:t>
      </w:r>
      <w:r w:rsidR="00A44D08">
        <w:rPr>
          <w:rFonts w:ascii="Times New Roman" w:hAnsi="Times New Roman"/>
          <w:sz w:val="24"/>
          <w:szCs w:val="24"/>
        </w:rPr>
        <w:t>resistance</w:t>
      </w:r>
      <w:r>
        <w:rPr>
          <w:rFonts w:ascii="Times New Roman" w:hAnsi="Times New Roman"/>
          <w:sz w:val="24"/>
          <w:szCs w:val="24"/>
        </w:rPr>
        <w:t xml:space="preserve"> </w:t>
      </w:r>
      <w:r>
        <w:rPr>
          <w:rFonts w:ascii="Times New Roman" w:hAnsi="Times New Roman"/>
          <w:spacing w:val="-2"/>
          <w:sz w:val="24"/>
          <w:szCs w:val="24"/>
        </w:rPr>
        <w:t xml:space="preserve">to </w:t>
      </w:r>
      <w:r w:rsidRPr="001B53E2">
        <w:rPr>
          <w:rFonts w:ascii="Times New Roman" w:hAnsi="Times New Roman"/>
          <w:sz w:val="24"/>
          <w:szCs w:val="24"/>
        </w:rPr>
        <w:t>clearance</w:t>
      </w:r>
      <w:r>
        <w:rPr>
          <w:rFonts w:ascii="Times New Roman" w:hAnsi="Times New Roman"/>
          <w:sz w:val="24"/>
          <w:szCs w:val="24"/>
        </w:rPr>
        <w:t>s that had taken place on the Cromartie E</w:t>
      </w:r>
      <w:r w:rsidRPr="001B53E2">
        <w:rPr>
          <w:rFonts w:ascii="Times New Roman" w:hAnsi="Times New Roman"/>
          <w:sz w:val="24"/>
          <w:szCs w:val="24"/>
        </w:rPr>
        <w:t xml:space="preserve">state </w:t>
      </w:r>
      <w:r>
        <w:rPr>
          <w:rFonts w:ascii="Times New Roman" w:hAnsi="Times New Roman"/>
          <w:sz w:val="24"/>
          <w:szCs w:val="24"/>
        </w:rPr>
        <w:t>as recently as 1853</w:t>
      </w:r>
      <w:r>
        <w:rPr>
          <w:rFonts w:ascii="Times New Roman" w:hAnsi="Times New Roman"/>
          <w:spacing w:val="-2"/>
          <w:sz w:val="24"/>
          <w:szCs w:val="24"/>
        </w:rPr>
        <w:t xml:space="preserve"> (</w:t>
      </w:r>
      <w:r w:rsidR="00CE7948" w:rsidRPr="00CE7948">
        <w:rPr>
          <w:rFonts w:ascii="Times New Roman" w:hAnsi="Times New Roman"/>
          <w:spacing w:val="-2"/>
          <w:sz w:val="24"/>
          <w:szCs w:val="24"/>
        </w:rPr>
        <w:t>Anon.</w:t>
      </w:r>
      <w:r>
        <w:rPr>
          <w:rFonts w:ascii="Times New Roman" w:hAnsi="Times New Roman"/>
          <w:spacing w:val="-2"/>
          <w:sz w:val="24"/>
          <w:szCs w:val="24"/>
        </w:rPr>
        <w:t xml:space="preserve"> 1889: 7; </w:t>
      </w:r>
      <w:r w:rsidR="00CE7948" w:rsidRPr="00CE7948">
        <w:rPr>
          <w:rFonts w:ascii="Times New Roman" w:hAnsi="Times New Roman"/>
          <w:spacing w:val="-2"/>
          <w:sz w:val="24"/>
          <w:szCs w:val="24"/>
        </w:rPr>
        <w:t>Anon.</w:t>
      </w:r>
      <w:r w:rsidR="009E4AF0">
        <w:rPr>
          <w:rFonts w:ascii="Times New Roman" w:hAnsi="Times New Roman"/>
          <w:spacing w:val="-2"/>
          <w:sz w:val="24"/>
          <w:szCs w:val="24"/>
        </w:rPr>
        <w:t xml:space="preserve"> 1881: 3; Richards</w:t>
      </w:r>
      <w:r>
        <w:rPr>
          <w:rFonts w:ascii="Times New Roman" w:hAnsi="Times New Roman"/>
          <w:spacing w:val="-2"/>
          <w:sz w:val="24"/>
          <w:szCs w:val="24"/>
        </w:rPr>
        <w:t xml:space="preserve"> 1973: 13).  </w:t>
      </w:r>
    </w:p>
    <w:p w14:paraId="4E8C82DE" w14:textId="77777777" w:rsidR="0017228C" w:rsidRDefault="00093244" w:rsidP="00BE33B5">
      <w:pPr>
        <w:tabs>
          <w:tab w:val="left" w:pos="-720"/>
        </w:tabs>
        <w:suppressAutoHyphens/>
        <w:spacing w:after="0" w:line="480" w:lineRule="auto"/>
        <w:jc w:val="both"/>
        <w:rPr>
          <w:rFonts w:ascii="Times New Roman" w:hAnsi="Times New Roman"/>
          <w:spacing w:val="-2"/>
          <w:sz w:val="24"/>
          <w:szCs w:val="24"/>
        </w:rPr>
      </w:pPr>
      <w:r>
        <w:rPr>
          <w:rFonts w:ascii="Times New Roman" w:hAnsi="Times New Roman"/>
          <w:spacing w:val="-2"/>
          <w:sz w:val="24"/>
          <w:szCs w:val="24"/>
        </w:rPr>
        <w:tab/>
      </w:r>
      <w:r w:rsidR="00B56510">
        <w:rPr>
          <w:rFonts w:ascii="Times New Roman" w:hAnsi="Times New Roman"/>
          <w:spacing w:val="-2"/>
          <w:sz w:val="24"/>
          <w:szCs w:val="24"/>
        </w:rPr>
        <w:t xml:space="preserve">As the owner of </w:t>
      </w:r>
      <w:r w:rsidR="009E5224">
        <w:rPr>
          <w:rFonts w:ascii="Times New Roman" w:hAnsi="Times New Roman"/>
          <w:spacing w:val="-2"/>
          <w:sz w:val="24"/>
          <w:szCs w:val="24"/>
        </w:rPr>
        <w:t>the s</w:t>
      </w:r>
      <w:r w:rsidR="00645172">
        <w:rPr>
          <w:rFonts w:ascii="Times New Roman" w:hAnsi="Times New Roman"/>
          <w:spacing w:val="-2"/>
          <w:sz w:val="24"/>
          <w:szCs w:val="24"/>
        </w:rPr>
        <w:t>pa</w:t>
      </w:r>
      <w:r w:rsidR="00B56510">
        <w:rPr>
          <w:rFonts w:ascii="Times New Roman" w:hAnsi="Times New Roman"/>
          <w:spacing w:val="-2"/>
          <w:sz w:val="24"/>
          <w:szCs w:val="24"/>
        </w:rPr>
        <w:t xml:space="preserve">, </w:t>
      </w:r>
      <w:r w:rsidR="00645172">
        <w:rPr>
          <w:rFonts w:ascii="Times New Roman" w:hAnsi="Times New Roman"/>
          <w:spacing w:val="-2"/>
          <w:sz w:val="24"/>
          <w:szCs w:val="24"/>
        </w:rPr>
        <w:t xml:space="preserve">deciding on the layout of the village, the design of the buildings and gardens, and dictating the very purpose and function of the community, </w:t>
      </w:r>
      <w:r w:rsidR="00B56510">
        <w:rPr>
          <w:rFonts w:ascii="Times New Roman" w:hAnsi="Times New Roman"/>
          <w:spacing w:val="-2"/>
          <w:sz w:val="24"/>
          <w:szCs w:val="24"/>
        </w:rPr>
        <w:t>t</w:t>
      </w:r>
      <w:r w:rsidR="00EE393E">
        <w:rPr>
          <w:rFonts w:ascii="Times New Roman" w:hAnsi="Times New Roman"/>
          <w:spacing w:val="-2"/>
          <w:sz w:val="24"/>
          <w:szCs w:val="24"/>
        </w:rPr>
        <w:t>he Crom</w:t>
      </w:r>
      <w:r w:rsidR="00B56510">
        <w:rPr>
          <w:rFonts w:ascii="Times New Roman" w:hAnsi="Times New Roman"/>
          <w:spacing w:val="-2"/>
          <w:sz w:val="24"/>
          <w:szCs w:val="24"/>
        </w:rPr>
        <w:t>artie E</w:t>
      </w:r>
      <w:r w:rsidR="00EE393E">
        <w:rPr>
          <w:rFonts w:ascii="Times New Roman" w:hAnsi="Times New Roman"/>
          <w:spacing w:val="-2"/>
          <w:sz w:val="24"/>
          <w:szCs w:val="24"/>
        </w:rPr>
        <w:t xml:space="preserve">state was instrumental in defining and controlling the community </w:t>
      </w:r>
      <w:r w:rsidR="00B56510">
        <w:rPr>
          <w:rFonts w:ascii="Times New Roman" w:hAnsi="Times New Roman"/>
          <w:spacing w:val="-2"/>
          <w:sz w:val="24"/>
          <w:szCs w:val="24"/>
        </w:rPr>
        <w:t xml:space="preserve">narrative right from the outset.  </w:t>
      </w:r>
      <w:r w:rsidR="00B56510">
        <w:rPr>
          <w:rFonts w:ascii="Times New Roman" w:hAnsi="Times New Roman"/>
          <w:spacing w:val="-2"/>
          <w:sz w:val="24"/>
          <w:szCs w:val="24"/>
        </w:rPr>
        <w:lastRenderedPageBreak/>
        <w:t xml:space="preserve">Controlling </w:t>
      </w:r>
      <w:r w:rsidR="009C3CE0">
        <w:rPr>
          <w:rFonts w:ascii="Times New Roman" w:hAnsi="Times New Roman"/>
          <w:spacing w:val="-2"/>
          <w:sz w:val="24"/>
          <w:szCs w:val="24"/>
        </w:rPr>
        <w:t>Strathpeffer</w:t>
      </w:r>
      <w:r w:rsidR="00B56510">
        <w:rPr>
          <w:rFonts w:ascii="Times New Roman" w:hAnsi="Times New Roman"/>
          <w:spacing w:val="-2"/>
          <w:sz w:val="24"/>
          <w:szCs w:val="24"/>
        </w:rPr>
        <w:t xml:space="preserve"> </w:t>
      </w:r>
      <w:r w:rsidR="00A44D08">
        <w:rPr>
          <w:rFonts w:ascii="Times New Roman" w:hAnsi="Times New Roman"/>
          <w:spacing w:val="-2"/>
          <w:sz w:val="24"/>
          <w:szCs w:val="24"/>
        </w:rPr>
        <w:t>Spa’s narrative</w:t>
      </w:r>
      <w:r w:rsidR="00B56510">
        <w:rPr>
          <w:rFonts w:ascii="Times New Roman" w:hAnsi="Times New Roman"/>
          <w:spacing w:val="-2"/>
          <w:sz w:val="24"/>
          <w:szCs w:val="24"/>
        </w:rPr>
        <w:t xml:space="preserve"> </w:t>
      </w:r>
      <w:r w:rsidR="00645172">
        <w:rPr>
          <w:rFonts w:ascii="Times New Roman" w:hAnsi="Times New Roman"/>
          <w:spacing w:val="-2"/>
          <w:sz w:val="24"/>
          <w:szCs w:val="24"/>
        </w:rPr>
        <w:t xml:space="preserve">(Hansen 2012: 698) </w:t>
      </w:r>
      <w:r w:rsidR="00B56510">
        <w:rPr>
          <w:rFonts w:ascii="Times New Roman" w:hAnsi="Times New Roman"/>
          <w:spacing w:val="-2"/>
          <w:sz w:val="24"/>
          <w:szCs w:val="24"/>
        </w:rPr>
        <w:t>added to the Estate’s formal power</w:t>
      </w:r>
      <w:r>
        <w:rPr>
          <w:rFonts w:ascii="Times New Roman" w:hAnsi="Times New Roman"/>
          <w:spacing w:val="-2"/>
          <w:sz w:val="24"/>
          <w:szCs w:val="24"/>
        </w:rPr>
        <w:t>, something which</w:t>
      </w:r>
      <w:r w:rsidR="00B56510">
        <w:rPr>
          <w:rFonts w:ascii="Times New Roman" w:hAnsi="Times New Roman"/>
          <w:spacing w:val="-2"/>
          <w:sz w:val="24"/>
          <w:szCs w:val="24"/>
        </w:rPr>
        <w:t xml:space="preserve"> was of paramount concern to Scottish landed aristocracy throughout this period</w:t>
      </w:r>
      <w:r>
        <w:rPr>
          <w:rFonts w:ascii="Times New Roman" w:hAnsi="Times New Roman"/>
          <w:spacing w:val="-2"/>
          <w:sz w:val="24"/>
          <w:szCs w:val="24"/>
        </w:rPr>
        <w:t xml:space="preserve"> (Richards 1973</w:t>
      </w:r>
      <w:r w:rsidR="00252514">
        <w:rPr>
          <w:rFonts w:ascii="Times New Roman" w:hAnsi="Times New Roman"/>
          <w:spacing w:val="-2"/>
          <w:sz w:val="24"/>
          <w:szCs w:val="24"/>
        </w:rPr>
        <w:t>: 284-5</w:t>
      </w:r>
      <w:r>
        <w:rPr>
          <w:rFonts w:ascii="Times New Roman" w:hAnsi="Times New Roman"/>
          <w:spacing w:val="-2"/>
          <w:sz w:val="24"/>
          <w:szCs w:val="24"/>
        </w:rPr>
        <w:t>)</w:t>
      </w:r>
      <w:r w:rsidR="00B56510">
        <w:rPr>
          <w:rFonts w:ascii="Times New Roman" w:hAnsi="Times New Roman"/>
          <w:spacing w:val="-2"/>
          <w:sz w:val="24"/>
          <w:szCs w:val="24"/>
        </w:rPr>
        <w:t xml:space="preserve">.  </w:t>
      </w:r>
      <w:r w:rsidRPr="00E03111">
        <w:rPr>
          <w:rFonts w:ascii="Times New Roman" w:hAnsi="Times New Roman"/>
          <w:spacing w:val="-2"/>
          <w:sz w:val="24"/>
          <w:szCs w:val="24"/>
        </w:rPr>
        <w:t>The Estate remained closely involved with the organisation, appearance and purpose of the villag</w:t>
      </w:r>
      <w:r w:rsidR="005F11EC">
        <w:rPr>
          <w:rFonts w:ascii="Times New Roman" w:hAnsi="Times New Roman"/>
          <w:spacing w:val="-2"/>
          <w:sz w:val="24"/>
          <w:szCs w:val="24"/>
        </w:rPr>
        <w:t xml:space="preserve">e, and with the running of the </w:t>
      </w:r>
      <w:r w:rsidR="00990604">
        <w:rPr>
          <w:rFonts w:ascii="Times New Roman" w:hAnsi="Times New Roman"/>
          <w:spacing w:val="-2"/>
          <w:sz w:val="24"/>
          <w:szCs w:val="24"/>
        </w:rPr>
        <w:t>s</w:t>
      </w:r>
      <w:r w:rsidR="00990604" w:rsidRPr="00E03111">
        <w:rPr>
          <w:rFonts w:ascii="Times New Roman" w:hAnsi="Times New Roman"/>
          <w:spacing w:val="-2"/>
          <w:sz w:val="24"/>
          <w:szCs w:val="24"/>
        </w:rPr>
        <w:t>pa</w:t>
      </w:r>
      <w:r w:rsidRPr="00E03111">
        <w:rPr>
          <w:rFonts w:ascii="Times New Roman" w:hAnsi="Times New Roman"/>
          <w:spacing w:val="-2"/>
          <w:sz w:val="24"/>
          <w:szCs w:val="24"/>
        </w:rPr>
        <w:t xml:space="preserve"> business,</w:t>
      </w:r>
      <w:r w:rsidR="00A44D08">
        <w:rPr>
          <w:rFonts w:ascii="Times New Roman" w:hAnsi="Times New Roman"/>
          <w:spacing w:val="-2"/>
          <w:sz w:val="24"/>
          <w:szCs w:val="24"/>
        </w:rPr>
        <w:t xml:space="preserve"> until both were sold in 1946</w:t>
      </w:r>
      <w:r w:rsidRPr="00E03111">
        <w:rPr>
          <w:rFonts w:ascii="Times New Roman" w:hAnsi="Times New Roman"/>
          <w:spacing w:val="-2"/>
          <w:sz w:val="24"/>
          <w:szCs w:val="24"/>
        </w:rPr>
        <w:t xml:space="preserve">.  </w:t>
      </w:r>
      <w:r>
        <w:rPr>
          <w:rFonts w:ascii="Times New Roman" w:hAnsi="Times New Roman"/>
          <w:spacing w:val="-2"/>
          <w:sz w:val="24"/>
          <w:szCs w:val="24"/>
        </w:rPr>
        <w:t xml:space="preserve"> </w:t>
      </w:r>
      <w:r w:rsidR="0017228C" w:rsidRPr="00E03111">
        <w:rPr>
          <w:rFonts w:ascii="Times New Roman" w:hAnsi="Times New Roman"/>
          <w:spacing w:val="-2"/>
          <w:sz w:val="24"/>
          <w:szCs w:val="24"/>
        </w:rPr>
        <w:t xml:space="preserve">As we shall see, this long term interest in – and influence over – Strathpeffer Spa </w:t>
      </w:r>
      <w:r w:rsidR="0017228C">
        <w:rPr>
          <w:rFonts w:ascii="Times New Roman" w:hAnsi="Times New Roman"/>
          <w:spacing w:val="-2"/>
          <w:sz w:val="24"/>
          <w:szCs w:val="24"/>
        </w:rPr>
        <w:t>was to have</w:t>
      </w:r>
      <w:r w:rsidR="0017228C" w:rsidRPr="00E03111">
        <w:rPr>
          <w:rFonts w:ascii="Times New Roman" w:hAnsi="Times New Roman"/>
          <w:spacing w:val="-2"/>
          <w:sz w:val="24"/>
          <w:szCs w:val="24"/>
        </w:rPr>
        <w:t xml:space="preserve"> profound consequences for the village’s community narrative</w:t>
      </w:r>
      <w:r w:rsidR="00A44D08">
        <w:rPr>
          <w:rFonts w:ascii="Times New Roman" w:hAnsi="Times New Roman"/>
          <w:spacing w:val="-2"/>
          <w:sz w:val="24"/>
          <w:szCs w:val="24"/>
        </w:rPr>
        <w:t>, and for the direction of its fortunes</w:t>
      </w:r>
      <w:r w:rsidR="0017228C" w:rsidRPr="00E03111">
        <w:rPr>
          <w:rFonts w:ascii="Times New Roman" w:hAnsi="Times New Roman"/>
          <w:spacing w:val="-2"/>
          <w:sz w:val="24"/>
          <w:szCs w:val="24"/>
        </w:rPr>
        <w:t xml:space="preserve">.    </w:t>
      </w:r>
    </w:p>
    <w:p w14:paraId="7F854AFF" w14:textId="77777777" w:rsidR="0017228C" w:rsidRPr="00E03111" w:rsidRDefault="0017228C" w:rsidP="00BE33B5">
      <w:pPr>
        <w:tabs>
          <w:tab w:val="left" w:pos="-720"/>
        </w:tabs>
        <w:suppressAutoHyphens/>
        <w:spacing w:after="0" w:line="480" w:lineRule="auto"/>
        <w:jc w:val="both"/>
        <w:rPr>
          <w:rFonts w:ascii="Times New Roman" w:hAnsi="Times New Roman"/>
          <w:spacing w:val="-2"/>
          <w:sz w:val="24"/>
          <w:szCs w:val="24"/>
        </w:rPr>
      </w:pPr>
    </w:p>
    <w:p w14:paraId="379B1C5D" w14:textId="77777777" w:rsidR="0017228C" w:rsidRDefault="0017228C" w:rsidP="00994E4E">
      <w:pPr>
        <w:pStyle w:val="NoSpacing"/>
        <w:numPr>
          <w:ilvl w:val="0"/>
          <w:numId w:val="13"/>
        </w:numPr>
        <w:spacing w:line="480" w:lineRule="auto"/>
        <w:rPr>
          <w:rFonts w:ascii="Times New Roman" w:hAnsi="Times New Roman"/>
          <w:b/>
          <w:sz w:val="24"/>
          <w:szCs w:val="24"/>
        </w:rPr>
      </w:pPr>
      <w:r w:rsidRPr="00E03111">
        <w:rPr>
          <w:rFonts w:ascii="Times New Roman" w:hAnsi="Times New Roman"/>
          <w:b/>
          <w:spacing w:val="-2"/>
          <w:sz w:val="24"/>
          <w:szCs w:val="24"/>
        </w:rPr>
        <w:t>The m</w:t>
      </w:r>
      <w:r w:rsidR="00093244">
        <w:rPr>
          <w:rFonts w:ascii="Times New Roman" w:hAnsi="Times New Roman"/>
          <w:b/>
          <w:sz w:val="24"/>
          <w:szCs w:val="24"/>
        </w:rPr>
        <w:t xml:space="preserve">edical entrepreneur </w:t>
      </w:r>
    </w:p>
    <w:p w14:paraId="549BDBD9" w14:textId="77777777" w:rsidR="00BE33B5" w:rsidRPr="00E03111" w:rsidRDefault="00BE33B5" w:rsidP="00BE33B5">
      <w:pPr>
        <w:pStyle w:val="NoSpacing"/>
        <w:spacing w:line="480" w:lineRule="auto"/>
        <w:rPr>
          <w:rFonts w:ascii="Times New Roman" w:hAnsi="Times New Roman"/>
          <w:b/>
          <w:sz w:val="24"/>
          <w:szCs w:val="24"/>
        </w:rPr>
      </w:pPr>
    </w:p>
    <w:p w14:paraId="7A4DF948" w14:textId="77777777" w:rsidR="0017228C" w:rsidRPr="00994E4E" w:rsidRDefault="0017228C" w:rsidP="00F11E9C">
      <w:pPr>
        <w:tabs>
          <w:tab w:val="left" w:pos="-720"/>
        </w:tabs>
        <w:suppressAutoHyphens/>
        <w:spacing w:after="0" w:line="480" w:lineRule="auto"/>
        <w:ind w:firstLine="851"/>
        <w:jc w:val="both"/>
        <w:rPr>
          <w:rFonts w:ascii="Times New Roman" w:hAnsi="Times New Roman"/>
          <w:sz w:val="24"/>
          <w:szCs w:val="24"/>
        </w:rPr>
      </w:pPr>
      <w:r w:rsidRPr="00E03111">
        <w:rPr>
          <w:rFonts w:ascii="Times New Roman" w:hAnsi="Times New Roman"/>
          <w:spacing w:val="-2"/>
          <w:sz w:val="24"/>
          <w:szCs w:val="24"/>
        </w:rPr>
        <w:t>If the aristocratic entrepreneur was es</w:t>
      </w:r>
      <w:r w:rsidR="005F11EC">
        <w:rPr>
          <w:rFonts w:ascii="Times New Roman" w:hAnsi="Times New Roman"/>
          <w:spacing w:val="-2"/>
          <w:sz w:val="24"/>
          <w:szCs w:val="24"/>
        </w:rPr>
        <w:t xml:space="preserve">sential for establishing </w:t>
      </w:r>
      <w:r w:rsidR="009C3CE0">
        <w:rPr>
          <w:rFonts w:ascii="Times New Roman" w:hAnsi="Times New Roman"/>
          <w:spacing w:val="-2"/>
          <w:sz w:val="24"/>
          <w:szCs w:val="24"/>
        </w:rPr>
        <w:t>Strathpeffer</w:t>
      </w:r>
      <w:r w:rsidR="005F11EC">
        <w:rPr>
          <w:rFonts w:ascii="Times New Roman" w:hAnsi="Times New Roman"/>
          <w:spacing w:val="-2"/>
          <w:sz w:val="24"/>
          <w:szCs w:val="24"/>
        </w:rPr>
        <w:t xml:space="preserve"> S</w:t>
      </w:r>
      <w:r w:rsidRPr="00E03111">
        <w:rPr>
          <w:rFonts w:ascii="Times New Roman" w:hAnsi="Times New Roman"/>
          <w:spacing w:val="-2"/>
          <w:sz w:val="24"/>
          <w:szCs w:val="24"/>
        </w:rPr>
        <w:t>pa and defining its purpose (</w:t>
      </w:r>
      <w:r w:rsidR="00CE7948" w:rsidRPr="00CE7948">
        <w:rPr>
          <w:rFonts w:ascii="Times New Roman" w:hAnsi="Times New Roman"/>
          <w:spacing w:val="-2"/>
          <w:sz w:val="24"/>
          <w:szCs w:val="24"/>
        </w:rPr>
        <w:t>Anon</w:t>
      </w:r>
      <w:r w:rsidR="00CE7948">
        <w:rPr>
          <w:rFonts w:ascii="Times New Roman" w:hAnsi="Times New Roman"/>
          <w:i/>
          <w:spacing w:val="-2"/>
          <w:sz w:val="24"/>
          <w:szCs w:val="24"/>
        </w:rPr>
        <w:t>.</w:t>
      </w:r>
      <w:r w:rsidRPr="00E03111">
        <w:rPr>
          <w:rFonts w:ascii="Times New Roman" w:hAnsi="Times New Roman"/>
          <w:spacing w:val="-2"/>
          <w:sz w:val="24"/>
          <w:szCs w:val="24"/>
        </w:rPr>
        <w:t xml:space="preserve"> 1881: 3), the medical entrepreneur was an indispensable </w:t>
      </w:r>
      <w:r w:rsidR="00A44D08" w:rsidRPr="00E03111">
        <w:rPr>
          <w:rFonts w:ascii="Times New Roman" w:hAnsi="Times New Roman"/>
          <w:spacing w:val="-2"/>
          <w:sz w:val="24"/>
          <w:szCs w:val="24"/>
        </w:rPr>
        <w:t>collaborator</w:t>
      </w:r>
      <w:r w:rsidRPr="00E03111">
        <w:rPr>
          <w:rFonts w:ascii="Times New Roman" w:hAnsi="Times New Roman"/>
          <w:spacing w:val="-2"/>
          <w:sz w:val="24"/>
          <w:szCs w:val="24"/>
        </w:rPr>
        <w:t xml:space="preserve">.  The sulphur springs of Strathpeffer </w:t>
      </w:r>
      <w:r>
        <w:rPr>
          <w:rFonts w:ascii="Times New Roman" w:hAnsi="Times New Roman"/>
          <w:spacing w:val="-2"/>
          <w:sz w:val="24"/>
          <w:szCs w:val="24"/>
        </w:rPr>
        <w:t>had been</w:t>
      </w:r>
      <w:r w:rsidRPr="00E03111">
        <w:rPr>
          <w:rFonts w:ascii="Times New Roman" w:hAnsi="Times New Roman"/>
          <w:spacing w:val="-2"/>
          <w:sz w:val="24"/>
          <w:szCs w:val="24"/>
        </w:rPr>
        <w:t xml:space="preserve"> publicly referred to for the first time in 1772 (Munro 1772).  Chemical analysis revealed them to be both sulphurous and chalybeate (iron), allowing Strathpeffer to offer a unique selling point: </w:t>
      </w:r>
      <w:r w:rsidRPr="00E03111">
        <w:rPr>
          <w:rFonts w:ascii="Times New Roman" w:hAnsi="Times New Roman"/>
          <w:sz w:val="24"/>
          <w:szCs w:val="24"/>
        </w:rPr>
        <w:t xml:space="preserve">the </w:t>
      </w:r>
      <w:r w:rsidR="002E78E9">
        <w:rPr>
          <w:rFonts w:ascii="Times New Roman" w:hAnsi="Times New Roman"/>
          <w:sz w:val="24"/>
          <w:szCs w:val="24"/>
        </w:rPr>
        <w:t>‘</w:t>
      </w:r>
      <w:r w:rsidRPr="00E03111">
        <w:rPr>
          <w:rFonts w:ascii="Times New Roman" w:hAnsi="Times New Roman"/>
          <w:sz w:val="24"/>
          <w:szCs w:val="24"/>
        </w:rPr>
        <w:t>strongest sulphur waters in Europe</w:t>
      </w:r>
      <w:r w:rsidR="002E78E9">
        <w:rPr>
          <w:rFonts w:ascii="Times New Roman" w:hAnsi="Times New Roman"/>
          <w:sz w:val="24"/>
          <w:szCs w:val="24"/>
        </w:rPr>
        <w:t>’</w:t>
      </w:r>
      <w:r w:rsidR="009E4AF0">
        <w:rPr>
          <w:rFonts w:ascii="Times New Roman" w:hAnsi="Times New Roman"/>
          <w:sz w:val="24"/>
          <w:szCs w:val="24"/>
        </w:rPr>
        <w:t xml:space="preserve"> (Kaye</w:t>
      </w:r>
      <w:r w:rsidRPr="00E03111">
        <w:rPr>
          <w:rFonts w:ascii="Times New Roman" w:hAnsi="Times New Roman"/>
          <w:sz w:val="24"/>
          <w:szCs w:val="24"/>
        </w:rPr>
        <w:t xml:space="preserve"> 1920, 32).  Like other spa settlements, this emphasis on the waters’ therapeutic properties was </w:t>
      </w:r>
      <w:r>
        <w:rPr>
          <w:rFonts w:ascii="Times New Roman" w:hAnsi="Times New Roman"/>
          <w:sz w:val="24"/>
          <w:szCs w:val="24"/>
        </w:rPr>
        <w:t>important</w:t>
      </w:r>
      <w:r w:rsidRPr="00E03111">
        <w:rPr>
          <w:rFonts w:ascii="Times New Roman" w:hAnsi="Times New Roman"/>
          <w:sz w:val="24"/>
          <w:szCs w:val="24"/>
        </w:rPr>
        <w:t xml:space="preserve"> for the commercial success of Strathpeffer and the community t</w:t>
      </w:r>
      <w:r w:rsidR="009E4AF0">
        <w:rPr>
          <w:rFonts w:ascii="Times New Roman" w:hAnsi="Times New Roman"/>
          <w:sz w:val="24"/>
          <w:szCs w:val="24"/>
        </w:rPr>
        <w:t>hat grew up alongside it (Adams</w:t>
      </w:r>
      <w:r w:rsidRPr="00E03111">
        <w:rPr>
          <w:rFonts w:ascii="Times New Roman" w:hAnsi="Times New Roman"/>
          <w:sz w:val="24"/>
          <w:szCs w:val="24"/>
        </w:rPr>
        <w:t xml:space="preserve"> 2015: 5-6).  Spa treatment relied heavily on quality and uniqueness of the springs, with the purchase and </w:t>
      </w:r>
      <w:r>
        <w:rPr>
          <w:rFonts w:ascii="Times New Roman" w:hAnsi="Times New Roman"/>
          <w:sz w:val="24"/>
          <w:szCs w:val="24"/>
        </w:rPr>
        <w:t>consumption</w:t>
      </w:r>
      <w:r w:rsidRPr="00E03111">
        <w:rPr>
          <w:rFonts w:ascii="Times New Roman" w:hAnsi="Times New Roman"/>
          <w:sz w:val="24"/>
          <w:szCs w:val="24"/>
        </w:rPr>
        <w:t xml:space="preserve"> of the waters a key component of treatment.  Medical and scientific </w:t>
      </w:r>
      <w:r w:rsidR="005F11EC" w:rsidRPr="00E03111">
        <w:rPr>
          <w:rFonts w:ascii="Times New Roman" w:hAnsi="Times New Roman"/>
          <w:sz w:val="24"/>
          <w:szCs w:val="24"/>
        </w:rPr>
        <w:t>validation was</w:t>
      </w:r>
      <w:r w:rsidRPr="00E03111">
        <w:rPr>
          <w:rFonts w:ascii="Times New Roman" w:hAnsi="Times New Roman"/>
          <w:sz w:val="24"/>
          <w:szCs w:val="24"/>
        </w:rPr>
        <w:t xml:space="preserve"> essential if a spa was to thrive</w:t>
      </w:r>
      <w:r w:rsidR="009E4AF0">
        <w:rPr>
          <w:rFonts w:ascii="Times New Roman" w:hAnsi="Times New Roman"/>
          <w:sz w:val="24"/>
          <w:szCs w:val="24"/>
        </w:rPr>
        <w:t xml:space="preserve"> (Durie</w:t>
      </w:r>
      <w:r>
        <w:rPr>
          <w:rFonts w:ascii="Times New Roman" w:hAnsi="Times New Roman"/>
          <w:sz w:val="24"/>
          <w:szCs w:val="24"/>
        </w:rPr>
        <w:t xml:space="preserve"> </w:t>
      </w:r>
      <w:r w:rsidR="009E4AF0">
        <w:rPr>
          <w:rFonts w:ascii="Times New Roman" w:hAnsi="Times New Roman"/>
          <w:sz w:val="24"/>
          <w:szCs w:val="24"/>
        </w:rPr>
        <w:t>2003</w:t>
      </w:r>
      <w:r w:rsidR="00CE7948">
        <w:rPr>
          <w:rFonts w:ascii="Times New Roman" w:hAnsi="Times New Roman"/>
          <w:sz w:val="24"/>
          <w:szCs w:val="24"/>
        </w:rPr>
        <w:t>a</w:t>
      </w:r>
      <w:r w:rsidR="009E4AF0">
        <w:rPr>
          <w:rFonts w:ascii="Times New Roman" w:hAnsi="Times New Roman"/>
          <w:sz w:val="24"/>
          <w:szCs w:val="24"/>
        </w:rPr>
        <w:t>; Dupree et al</w:t>
      </w:r>
      <w:r w:rsidR="00F11E9C">
        <w:rPr>
          <w:rFonts w:ascii="Times New Roman" w:hAnsi="Times New Roman"/>
          <w:sz w:val="24"/>
          <w:szCs w:val="24"/>
        </w:rPr>
        <w:t>.</w:t>
      </w:r>
      <w:r>
        <w:rPr>
          <w:rFonts w:ascii="Times New Roman" w:hAnsi="Times New Roman"/>
          <w:sz w:val="24"/>
          <w:szCs w:val="24"/>
        </w:rPr>
        <w:t xml:space="preserve"> 1997)</w:t>
      </w:r>
      <w:r w:rsidR="00093244">
        <w:rPr>
          <w:rFonts w:ascii="Times New Roman" w:hAnsi="Times New Roman"/>
          <w:sz w:val="24"/>
          <w:szCs w:val="24"/>
        </w:rPr>
        <w:t xml:space="preserve">.  </w:t>
      </w:r>
      <w:r w:rsidRPr="00E03111">
        <w:rPr>
          <w:rFonts w:ascii="Times New Roman" w:hAnsi="Times New Roman"/>
          <w:sz w:val="24"/>
          <w:szCs w:val="24"/>
        </w:rPr>
        <w:t xml:space="preserve">Granshaw describes medical men who chose spa work as a career as </w:t>
      </w:r>
      <w:r w:rsidR="002E78E9">
        <w:rPr>
          <w:rFonts w:ascii="Times New Roman" w:hAnsi="Times New Roman"/>
          <w:sz w:val="24"/>
          <w:szCs w:val="24"/>
        </w:rPr>
        <w:t>‘</w:t>
      </w:r>
      <w:r w:rsidRPr="00E03111">
        <w:rPr>
          <w:rFonts w:ascii="Times New Roman" w:hAnsi="Times New Roman"/>
          <w:sz w:val="24"/>
          <w:szCs w:val="24"/>
        </w:rPr>
        <w:t>ambitious entrepreneurs, but something of outsiders</w:t>
      </w:r>
      <w:r w:rsidR="002E78E9">
        <w:rPr>
          <w:rFonts w:ascii="Times New Roman" w:hAnsi="Times New Roman"/>
          <w:sz w:val="24"/>
          <w:szCs w:val="24"/>
        </w:rPr>
        <w:t>’</w:t>
      </w:r>
      <w:r w:rsidRPr="00E03111">
        <w:rPr>
          <w:rFonts w:ascii="Times New Roman" w:hAnsi="Times New Roman"/>
          <w:sz w:val="24"/>
          <w:szCs w:val="24"/>
        </w:rPr>
        <w:t xml:space="preserve"> in the profession (Granshaw 1989: 202)  For an enterprising doctor without connections who wished to make a car</w:t>
      </w:r>
      <w:r w:rsidR="008961B8">
        <w:rPr>
          <w:rFonts w:ascii="Times New Roman" w:hAnsi="Times New Roman"/>
          <w:sz w:val="24"/>
          <w:szCs w:val="24"/>
        </w:rPr>
        <w:t>eer for himself, ensuring that ‘</w:t>
      </w:r>
      <w:r w:rsidRPr="00E03111">
        <w:rPr>
          <w:rFonts w:ascii="Times New Roman" w:hAnsi="Times New Roman"/>
          <w:sz w:val="24"/>
          <w:szCs w:val="24"/>
        </w:rPr>
        <w:t>the waters</w:t>
      </w:r>
      <w:r w:rsidR="008961B8">
        <w:rPr>
          <w:rFonts w:ascii="Times New Roman" w:hAnsi="Times New Roman"/>
          <w:sz w:val="24"/>
          <w:szCs w:val="24"/>
        </w:rPr>
        <w:t>’ might only be safely taken ‘</w:t>
      </w:r>
      <w:r w:rsidRPr="00E03111">
        <w:rPr>
          <w:rFonts w:ascii="Times New Roman" w:hAnsi="Times New Roman"/>
          <w:sz w:val="24"/>
          <w:szCs w:val="24"/>
        </w:rPr>
        <w:t>under advice</w:t>
      </w:r>
      <w:r w:rsidR="008961B8">
        <w:rPr>
          <w:rFonts w:ascii="Times New Roman" w:hAnsi="Times New Roman"/>
          <w:sz w:val="24"/>
          <w:szCs w:val="24"/>
        </w:rPr>
        <w:t>’</w:t>
      </w:r>
      <w:r w:rsidRPr="00E03111">
        <w:rPr>
          <w:rFonts w:ascii="Times New Roman" w:hAnsi="Times New Roman"/>
          <w:sz w:val="24"/>
          <w:szCs w:val="24"/>
        </w:rPr>
        <w:t xml:space="preserve"> (Groome 1894: 406) allowed for the paid-for, controlled </w:t>
      </w:r>
      <w:r w:rsidRPr="00E03111">
        <w:rPr>
          <w:rFonts w:ascii="Times New Roman" w:hAnsi="Times New Roman"/>
          <w:sz w:val="24"/>
          <w:szCs w:val="24"/>
        </w:rPr>
        <w:lastRenderedPageBreak/>
        <w:t>administration of the mineral springs over a prolonged (and therefore l</w:t>
      </w:r>
      <w:r w:rsidR="009E4AF0">
        <w:rPr>
          <w:rFonts w:ascii="Times New Roman" w:hAnsi="Times New Roman"/>
          <w:sz w:val="24"/>
          <w:szCs w:val="24"/>
        </w:rPr>
        <w:t>ucrative) period of time (Mason</w:t>
      </w:r>
      <w:r w:rsidRPr="00E03111">
        <w:rPr>
          <w:rFonts w:ascii="Times New Roman" w:hAnsi="Times New Roman"/>
          <w:sz w:val="24"/>
          <w:szCs w:val="24"/>
        </w:rPr>
        <w:t xml:space="preserve"> 1881: 11). Professional success, without loss of legitimacy, was the hoped-for outcome.  </w:t>
      </w:r>
      <w:r w:rsidRPr="00E03111">
        <w:rPr>
          <w:rFonts w:ascii="Times New Roman" w:hAnsi="Times New Roman"/>
          <w:spacing w:val="-2"/>
          <w:sz w:val="24"/>
          <w:szCs w:val="24"/>
        </w:rPr>
        <w:t>Dr David Manson, resident physician at Strathpeffer for more than ten years, Dr William Bruce, chief medical officer of health for Ross-shire and (in particular) Dr Robert Fortescue-Fox, resident physician at Strathpeffer Spa throughout the 1880s and 1890s, were key medical entrepreneurs at Strathpeffer, attaining both respectability and reputation for themselves in the process (</w:t>
      </w:r>
      <w:r w:rsidR="009E4AF0">
        <w:rPr>
          <w:rFonts w:ascii="Times New Roman" w:hAnsi="Times New Roman"/>
          <w:spacing w:val="-2"/>
          <w:sz w:val="24"/>
          <w:szCs w:val="24"/>
        </w:rPr>
        <w:t>Mowat</w:t>
      </w:r>
      <w:r>
        <w:rPr>
          <w:rFonts w:ascii="Times New Roman" w:hAnsi="Times New Roman"/>
          <w:spacing w:val="-2"/>
          <w:sz w:val="24"/>
          <w:szCs w:val="24"/>
        </w:rPr>
        <w:t xml:space="preserve"> 1981: 504; </w:t>
      </w:r>
      <w:r w:rsidR="009E4AF0">
        <w:rPr>
          <w:rFonts w:ascii="Times New Roman" w:hAnsi="Times New Roman"/>
          <w:spacing w:val="-2"/>
          <w:sz w:val="24"/>
          <w:szCs w:val="24"/>
        </w:rPr>
        <w:t>Adams</w:t>
      </w:r>
      <w:r w:rsidRPr="00E03111">
        <w:rPr>
          <w:rFonts w:ascii="Times New Roman" w:hAnsi="Times New Roman"/>
          <w:spacing w:val="-2"/>
          <w:sz w:val="24"/>
          <w:szCs w:val="24"/>
        </w:rPr>
        <w:t xml:space="preserve"> 2015: 8).  </w:t>
      </w:r>
      <w:r>
        <w:rPr>
          <w:rFonts w:ascii="Times New Roman" w:hAnsi="Times New Roman"/>
          <w:spacing w:val="-2"/>
          <w:sz w:val="24"/>
          <w:szCs w:val="24"/>
        </w:rPr>
        <w:t>They</w:t>
      </w:r>
      <w:r w:rsidRPr="00E03111">
        <w:rPr>
          <w:rFonts w:ascii="Times New Roman" w:hAnsi="Times New Roman"/>
          <w:spacing w:val="-2"/>
          <w:sz w:val="24"/>
          <w:szCs w:val="24"/>
        </w:rPr>
        <w:t xml:space="preserve"> wer</w:t>
      </w:r>
      <w:r w:rsidR="005F11EC">
        <w:rPr>
          <w:rFonts w:ascii="Times New Roman" w:hAnsi="Times New Roman"/>
          <w:spacing w:val="-2"/>
          <w:sz w:val="24"/>
          <w:szCs w:val="24"/>
        </w:rPr>
        <w:t xml:space="preserve">e involved with all aspects of </w:t>
      </w:r>
      <w:r w:rsidR="009C3CE0">
        <w:rPr>
          <w:rFonts w:ascii="Times New Roman" w:hAnsi="Times New Roman"/>
          <w:spacing w:val="-2"/>
          <w:sz w:val="24"/>
          <w:szCs w:val="24"/>
        </w:rPr>
        <w:t>s</w:t>
      </w:r>
      <w:r w:rsidRPr="00E03111">
        <w:rPr>
          <w:rFonts w:ascii="Times New Roman" w:hAnsi="Times New Roman"/>
          <w:spacing w:val="-2"/>
          <w:sz w:val="24"/>
          <w:szCs w:val="24"/>
        </w:rPr>
        <w:t>pa business, from therapeutics (including the development of new methods of taking the waters), the administration and day-to-day running of the village, and the planning and execution of marketing communications – sales promotion, public relations, promotional literature and advertising</w:t>
      </w:r>
      <w:r w:rsidR="00A44D08">
        <w:rPr>
          <w:rFonts w:ascii="Times New Roman" w:hAnsi="Times New Roman"/>
          <w:spacing w:val="-2"/>
          <w:sz w:val="24"/>
          <w:szCs w:val="24"/>
        </w:rPr>
        <w:t>, all of which served to produce and reproduce Strathpeffer’s narrative of health and hospitality</w:t>
      </w:r>
      <w:r w:rsidR="009E4AF0">
        <w:rPr>
          <w:rFonts w:ascii="Times New Roman" w:hAnsi="Times New Roman"/>
          <w:spacing w:val="-2"/>
          <w:sz w:val="24"/>
          <w:szCs w:val="24"/>
        </w:rPr>
        <w:t xml:space="preserve"> (Manson 1884; Fortescue-Fox</w:t>
      </w:r>
      <w:r w:rsidRPr="00E03111">
        <w:rPr>
          <w:rFonts w:ascii="Times New Roman" w:hAnsi="Times New Roman"/>
          <w:spacing w:val="-2"/>
          <w:sz w:val="24"/>
          <w:szCs w:val="24"/>
        </w:rPr>
        <w:t xml:space="preserve"> 1889; Kaye</w:t>
      </w:r>
      <w:r w:rsidR="009E4AF0">
        <w:rPr>
          <w:rFonts w:ascii="Times New Roman" w:hAnsi="Times New Roman"/>
          <w:spacing w:val="-2"/>
          <w:sz w:val="24"/>
          <w:szCs w:val="24"/>
        </w:rPr>
        <w:t xml:space="preserve"> 1920</w:t>
      </w:r>
      <w:r w:rsidRPr="00E03111">
        <w:rPr>
          <w:rFonts w:ascii="Times New Roman" w:hAnsi="Times New Roman"/>
          <w:spacing w:val="-2"/>
          <w:sz w:val="24"/>
          <w:szCs w:val="24"/>
        </w:rPr>
        <w:t xml:space="preserve">). </w:t>
      </w:r>
    </w:p>
    <w:p w14:paraId="1C613D1D" w14:textId="77777777" w:rsidR="0017228C" w:rsidRPr="00E03111" w:rsidRDefault="0017228C" w:rsidP="00BE33B5">
      <w:pPr>
        <w:tabs>
          <w:tab w:val="left" w:pos="-720"/>
        </w:tabs>
        <w:suppressAutoHyphens/>
        <w:spacing w:after="0" w:line="480" w:lineRule="auto"/>
        <w:ind w:firstLine="851"/>
        <w:jc w:val="both"/>
        <w:rPr>
          <w:rFonts w:ascii="Times New Roman" w:hAnsi="Times New Roman"/>
          <w:spacing w:val="-2"/>
          <w:sz w:val="24"/>
          <w:szCs w:val="24"/>
        </w:rPr>
      </w:pPr>
      <w:r w:rsidRPr="00E03111">
        <w:rPr>
          <w:rFonts w:ascii="Times New Roman" w:hAnsi="Times New Roman"/>
          <w:sz w:val="24"/>
          <w:szCs w:val="24"/>
        </w:rPr>
        <w:t xml:space="preserve">Five different types of water were offered to health-seekers in the Strathpeffer pump room.  Four wells offered sulphur water, all at varying strength, and one offered chalybeate spring water (Fortescue-Fox 1920: 12-14). </w:t>
      </w:r>
      <w:r w:rsidRPr="00E03111">
        <w:rPr>
          <w:rFonts w:ascii="Times New Roman" w:hAnsi="Times New Roman"/>
          <w:spacing w:val="-2"/>
          <w:sz w:val="24"/>
          <w:szCs w:val="24"/>
        </w:rPr>
        <w:t xml:space="preserve"> As we have seen, the purchase and consumption of the waters for commercial gain was the sole purpose of Strathpeffer, and from the outset a persuasive ‘health narrative’ underpinned all public discourse pertaining to the village.  Promoted robustly by the medical men employed by the Estate</w:t>
      </w:r>
      <w:r>
        <w:rPr>
          <w:rFonts w:ascii="Times New Roman" w:hAnsi="Times New Roman"/>
          <w:spacing w:val="-2"/>
          <w:sz w:val="24"/>
          <w:szCs w:val="24"/>
        </w:rPr>
        <w:t xml:space="preserve"> (</w:t>
      </w:r>
      <w:r w:rsidR="00CE7948">
        <w:rPr>
          <w:rFonts w:ascii="Times New Roman" w:hAnsi="Times New Roman"/>
          <w:spacing w:val="-2"/>
          <w:sz w:val="24"/>
          <w:szCs w:val="24"/>
        </w:rPr>
        <w:t>Mayer,</w:t>
      </w:r>
      <w:r>
        <w:rPr>
          <w:rFonts w:ascii="Times New Roman" w:hAnsi="Times New Roman"/>
          <w:spacing w:val="-2"/>
          <w:sz w:val="24"/>
          <w:szCs w:val="24"/>
        </w:rPr>
        <w:t xml:space="preserve"> 1933)</w:t>
      </w:r>
      <w:r w:rsidRPr="00E03111">
        <w:rPr>
          <w:rFonts w:ascii="Times New Roman" w:hAnsi="Times New Roman"/>
          <w:spacing w:val="-2"/>
          <w:sz w:val="24"/>
          <w:szCs w:val="24"/>
        </w:rPr>
        <w:t xml:space="preserve">, this discourse drew firmly on the language of science and medicine for rhetorical effect.  Brochures, advertisements, and press releases detailed the manifold health benefits of </w:t>
      </w:r>
      <w:r w:rsidR="008961B8">
        <w:rPr>
          <w:rFonts w:ascii="Times New Roman" w:hAnsi="Times New Roman"/>
          <w:spacing w:val="-2"/>
          <w:sz w:val="24"/>
          <w:szCs w:val="24"/>
        </w:rPr>
        <w:t>Strathpeffer’s waters.  Citing ‘</w:t>
      </w:r>
      <w:r w:rsidRPr="00E03111">
        <w:rPr>
          <w:rFonts w:ascii="Times New Roman" w:hAnsi="Times New Roman"/>
          <w:spacing w:val="-2"/>
          <w:sz w:val="24"/>
          <w:szCs w:val="24"/>
        </w:rPr>
        <w:t>Dr Medlock of London, Dr Murray Thomson of Glasgow ... Professor Christison ... and others</w:t>
      </w:r>
      <w:r w:rsidR="008961B8">
        <w:rPr>
          <w:rFonts w:ascii="Times New Roman" w:hAnsi="Times New Roman"/>
          <w:spacing w:val="-2"/>
          <w:sz w:val="24"/>
          <w:szCs w:val="24"/>
        </w:rPr>
        <w:t>’</w:t>
      </w:r>
      <w:r w:rsidRPr="00E03111">
        <w:rPr>
          <w:rFonts w:ascii="Times New Roman" w:hAnsi="Times New Roman"/>
          <w:spacing w:val="-2"/>
          <w:sz w:val="24"/>
          <w:szCs w:val="24"/>
        </w:rPr>
        <w:t xml:space="preserve"> as experts in water analysis, the constituent minerals were outlined using technical language that gave the springs the magical allure of scientific approval (Manson 1866: 5; Kaye</w:t>
      </w:r>
      <w:r w:rsidR="009E4AF0">
        <w:rPr>
          <w:rFonts w:ascii="Times New Roman" w:hAnsi="Times New Roman"/>
          <w:spacing w:val="-2"/>
          <w:sz w:val="24"/>
          <w:szCs w:val="24"/>
        </w:rPr>
        <w:t xml:space="preserve"> </w:t>
      </w:r>
      <w:r w:rsidRPr="00E03111">
        <w:rPr>
          <w:rFonts w:ascii="Times New Roman" w:hAnsi="Times New Roman"/>
          <w:spacing w:val="-2"/>
          <w:sz w:val="24"/>
          <w:szCs w:val="24"/>
        </w:rPr>
        <w:t>1920: 18-22).  Pamphlets and booklets</w:t>
      </w:r>
      <w:r>
        <w:rPr>
          <w:rFonts w:ascii="Times New Roman" w:hAnsi="Times New Roman"/>
          <w:spacing w:val="-2"/>
          <w:sz w:val="24"/>
          <w:szCs w:val="24"/>
        </w:rPr>
        <w:t xml:space="preserve"> (aimed predominantly at patients</w:t>
      </w:r>
      <w:r w:rsidRPr="00E03111">
        <w:rPr>
          <w:rFonts w:ascii="Times New Roman" w:hAnsi="Times New Roman"/>
          <w:spacing w:val="-2"/>
          <w:sz w:val="24"/>
          <w:szCs w:val="24"/>
        </w:rPr>
        <w:t xml:space="preserve"> and </w:t>
      </w:r>
      <w:r w:rsidR="002E78E9">
        <w:rPr>
          <w:rFonts w:ascii="Times New Roman" w:hAnsi="Times New Roman"/>
          <w:spacing w:val="-2"/>
          <w:sz w:val="24"/>
          <w:szCs w:val="24"/>
        </w:rPr>
        <w:t>‘</w:t>
      </w:r>
      <w:r w:rsidRPr="00E03111">
        <w:rPr>
          <w:rFonts w:ascii="Times New Roman" w:hAnsi="Times New Roman"/>
          <w:spacing w:val="-2"/>
          <w:sz w:val="24"/>
          <w:szCs w:val="24"/>
        </w:rPr>
        <w:t>invalids</w:t>
      </w:r>
      <w:r w:rsidR="002E78E9">
        <w:rPr>
          <w:rFonts w:ascii="Times New Roman" w:hAnsi="Times New Roman"/>
          <w:spacing w:val="-2"/>
          <w:sz w:val="24"/>
          <w:szCs w:val="24"/>
        </w:rPr>
        <w:t>’</w:t>
      </w:r>
      <w:r w:rsidRPr="00E03111">
        <w:rPr>
          <w:rFonts w:ascii="Times New Roman" w:hAnsi="Times New Roman"/>
          <w:spacing w:val="-2"/>
          <w:sz w:val="24"/>
          <w:szCs w:val="24"/>
        </w:rPr>
        <w:t xml:space="preserve"> as well as their doctors), extolled </w:t>
      </w:r>
      <w:r w:rsidRPr="00E03111">
        <w:rPr>
          <w:rFonts w:ascii="Times New Roman" w:hAnsi="Times New Roman"/>
          <w:spacing w:val="-2"/>
          <w:sz w:val="24"/>
          <w:szCs w:val="24"/>
        </w:rPr>
        <w:lastRenderedPageBreak/>
        <w:t xml:space="preserve">the virtues of </w:t>
      </w:r>
      <w:r w:rsidR="009C3CE0">
        <w:rPr>
          <w:rFonts w:ascii="Times New Roman" w:hAnsi="Times New Roman"/>
          <w:spacing w:val="-2"/>
          <w:sz w:val="24"/>
          <w:szCs w:val="24"/>
        </w:rPr>
        <w:t>the</w:t>
      </w:r>
      <w:r w:rsidRPr="00E03111">
        <w:rPr>
          <w:rFonts w:ascii="Times New Roman" w:hAnsi="Times New Roman"/>
          <w:spacing w:val="-2"/>
          <w:sz w:val="24"/>
          <w:szCs w:val="24"/>
        </w:rPr>
        <w:t xml:space="preserve"> </w:t>
      </w:r>
      <w:r w:rsidR="009C3CE0">
        <w:rPr>
          <w:rFonts w:ascii="Times New Roman" w:hAnsi="Times New Roman"/>
          <w:spacing w:val="-2"/>
          <w:sz w:val="24"/>
          <w:szCs w:val="24"/>
        </w:rPr>
        <w:t>s</w:t>
      </w:r>
      <w:r w:rsidRPr="00E03111">
        <w:rPr>
          <w:rFonts w:ascii="Times New Roman" w:hAnsi="Times New Roman"/>
          <w:spacing w:val="-2"/>
          <w:sz w:val="24"/>
          <w:szCs w:val="24"/>
        </w:rPr>
        <w:t xml:space="preserve">pa and provided detailed explanation of what this actually meant for the health of the consumer.  </w:t>
      </w:r>
      <w:r w:rsidR="009E4AF0">
        <w:rPr>
          <w:rFonts w:ascii="Times New Roman" w:hAnsi="Times New Roman"/>
          <w:spacing w:val="-2"/>
          <w:sz w:val="24"/>
          <w:szCs w:val="24"/>
        </w:rPr>
        <w:t>(Kaye1920: 32-3; Manson</w:t>
      </w:r>
      <w:r w:rsidR="007509AC" w:rsidRPr="00E03111">
        <w:rPr>
          <w:rFonts w:ascii="Times New Roman" w:hAnsi="Times New Roman"/>
          <w:spacing w:val="-2"/>
          <w:sz w:val="24"/>
          <w:szCs w:val="24"/>
        </w:rPr>
        <w:t xml:space="preserve"> 1884; Manson 1881; Fortescue-Fox</w:t>
      </w:r>
      <w:r w:rsidR="009E4AF0">
        <w:rPr>
          <w:rFonts w:ascii="Times New Roman" w:hAnsi="Times New Roman"/>
          <w:spacing w:val="-2"/>
          <w:sz w:val="24"/>
          <w:szCs w:val="24"/>
        </w:rPr>
        <w:t xml:space="preserve"> 1889, Glynn Grylls 1908: 1-2, </w:t>
      </w:r>
      <w:r w:rsidR="007509AC" w:rsidRPr="00E03111">
        <w:rPr>
          <w:rFonts w:ascii="Times New Roman" w:hAnsi="Times New Roman"/>
          <w:spacing w:val="-2"/>
          <w:sz w:val="24"/>
          <w:szCs w:val="24"/>
        </w:rPr>
        <w:t>186)</w:t>
      </w:r>
      <w:r w:rsidR="007509AC" w:rsidRPr="00E03111">
        <w:rPr>
          <w:rStyle w:val="EndnoteReference"/>
          <w:rFonts w:ascii="Times New Roman" w:hAnsi="Times New Roman"/>
          <w:spacing w:val="-2"/>
          <w:sz w:val="24"/>
          <w:szCs w:val="24"/>
        </w:rPr>
        <w:t xml:space="preserve"> </w:t>
      </w:r>
      <w:r w:rsidR="007902D4">
        <w:rPr>
          <w:rFonts w:ascii="Times New Roman" w:hAnsi="Times New Roman"/>
          <w:spacing w:val="-2"/>
          <w:sz w:val="24"/>
          <w:szCs w:val="24"/>
        </w:rPr>
        <w:t>.</w:t>
      </w:r>
    </w:p>
    <w:p w14:paraId="5972420C" w14:textId="77777777" w:rsidR="00B51C4B" w:rsidRPr="009331A6" w:rsidRDefault="0017228C" w:rsidP="00BE33B5">
      <w:pPr>
        <w:pStyle w:val="NoSpacing"/>
        <w:spacing w:line="480" w:lineRule="auto"/>
        <w:ind w:firstLine="720"/>
        <w:jc w:val="both"/>
        <w:rPr>
          <w:rFonts w:ascii="Times New Roman" w:hAnsi="Times New Roman"/>
          <w:spacing w:val="-2"/>
          <w:sz w:val="24"/>
          <w:szCs w:val="24"/>
        </w:rPr>
      </w:pPr>
      <w:r w:rsidRPr="00E03111">
        <w:rPr>
          <w:rFonts w:ascii="Times New Roman" w:hAnsi="Times New Roman"/>
          <w:spacing w:val="-2"/>
          <w:sz w:val="24"/>
          <w:szCs w:val="24"/>
        </w:rPr>
        <w:t xml:space="preserve">Drawing upon a widespread fascination with science as a means of commodifying health (Ueyama 2010), throughout the period the </w:t>
      </w:r>
      <w:r>
        <w:rPr>
          <w:rFonts w:ascii="Times New Roman" w:hAnsi="Times New Roman"/>
          <w:spacing w:val="-2"/>
          <w:sz w:val="24"/>
          <w:szCs w:val="24"/>
        </w:rPr>
        <w:t xml:space="preserve">various </w:t>
      </w:r>
      <w:r w:rsidRPr="00E03111">
        <w:rPr>
          <w:rFonts w:ascii="Times New Roman" w:hAnsi="Times New Roman"/>
          <w:spacing w:val="-2"/>
          <w:sz w:val="24"/>
          <w:szCs w:val="24"/>
        </w:rPr>
        <w:t xml:space="preserve">ways of taking the waters dominated the spa’s correspondence with the wider world. </w:t>
      </w:r>
      <w:r>
        <w:rPr>
          <w:rFonts w:ascii="Times New Roman" w:hAnsi="Times New Roman"/>
          <w:spacing w:val="-2"/>
          <w:sz w:val="24"/>
          <w:szCs w:val="24"/>
        </w:rPr>
        <w:t xml:space="preserve"> </w:t>
      </w:r>
      <w:r w:rsidRPr="00E03111">
        <w:rPr>
          <w:rFonts w:ascii="Times New Roman" w:hAnsi="Times New Roman"/>
          <w:spacing w:val="-2"/>
          <w:sz w:val="24"/>
          <w:szCs w:val="24"/>
        </w:rPr>
        <w:t>From simply drinking the</w:t>
      </w:r>
      <w:r w:rsidR="009C3CE0">
        <w:rPr>
          <w:rFonts w:ascii="Times New Roman" w:hAnsi="Times New Roman"/>
          <w:spacing w:val="-2"/>
          <w:sz w:val="24"/>
          <w:szCs w:val="24"/>
        </w:rPr>
        <w:t xml:space="preserve"> sulphur waters – Strathpeffer S</w:t>
      </w:r>
      <w:r w:rsidRPr="00E03111">
        <w:rPr>
          <w:rFonts w:ascii="Times New Roman" w:hAnsi="Times New Roman"/>
          <w:spacing w:val="-2"/>
          <w:sz w:val="24"/>
          <w:szCs w:val="24"/>
        </w:rPr>
        <w:t>pa’s original and unique purpose – other ‘hydropathic’ therapies were quickly developed, so that by the interwar period there were nineteen different types of bath and massage available</w:t>
      </w:r>
      <w:r>
        <w:rPr>
          <w:rFonts w:ascii="Times New Roman" w:hAnsi="Times New Roman"/>
          <w:spacing w:val="-2"/>
          <w:sz w:val="24"/>
          <w:szCs w:val="24"/>
        </w:rPr>
        <w:t>.  These included</w:t>
      </w:r>
      <w:r w:rsidR="008961B8">
        <w:rPr>
          <w:rFonts w:ascii="Times New Roman" w:hAnsi="Times New Roman"/>
          <w:spacing w:val="-2"/>
          <w:sz w:val="24"/>
          <w:szCs w:val="24"/>
        </w:rPr>
        <w:t xml:space="preserve"> the Pulverisation Bath, </w:t>
      </w:r>
      <w:r w:rsidRPr="00E03111">
        <w:rPr>
          <w:rFonts w:ascii="Times New Roman" w:hAnsi="Times New Roman"/>
          <w:spacing w:val="-2"/>
          <w:sz w:val="24"/>
          <w:szCs w:val="24"/>
        </w:rPr>
        <w:t>Plombieres Treatment</w:t>
      </w:r>
      <w:r w:rsidR="008961B8">
        <w:rPr>
          <w:rFonts w:ascii="Times New Roman" w:hAnsi="Times New Roman"/>
          <w:spacing w:val="-2"/>
          <w:sz w:val="24"/>
          <w:szCs w:val="24"/>
        </w:rPr>
        <w:t xml:space="preserve">, Nauheim Bath, </w:t>
      </w:r>
      <w:r w:rsidRPr="00E03111">
        <w:rPr>
          <w:rFonts w:ascii="Times New Roman" w:hAnsi="Times New Roman"/>
          <w:spacing w:val="-2"/>
          <w:sz w:val="24"/>
          <w:szCs w:val="24"/>
        </w:rPr>
        <w:t>Radient Heat Ba</w:t>
      </w:r>
      <w:r w:rsidR="008961B8">
        <w:rPr>
          <w:rFonts w:ascii="Times New Roman" w:hAnsi="Times New Roman"/>
          <w:spacing w:val="-2"/>
          <w:sz w:val="24"/>
          <w:szCs w:val="24"/>
        </w:rPr>
        <w:t xml:space="preserve">th, Schwalbach Bath and </w:t>
      </w:r>
      <w:r w:rsidR="00E92097">
        <w:rPr>
          <w:rFonts w:ascii="Times New Roman" w:hAnsi="Times New Roman"/>
          <w:spacing w:val="-2"/>
          <w:sz w:val="24"/>
          <w:szCs w:val="24"/>
        </w:rPr>
        <w:t>Aera</w:t>
      </w:r>
      <w:r w:rsidR="009E4AF0">
        <w:rPr>
          <w:rFonts w:ascii="Times New Roman" w:hAnsi="Times New Roman"/>
          <w:spacing w:val="-2"/>
          <w:sz w:val="24"/>
          <w:szCs w:val="24"/>
        </w:rPr>
        <w:t>tone Bath (Kaye</w:t>
      </w:r>
      <w:r w:rsidRPr="00E03111">
        <w:rPr>
          <w:rFonts w:ascii="Times New Roman" w:hAnsi="Times New Roman"/>
          <w:spacing w:val="-2"/>
          <w:sz w:val="24"/>
          <w:szCs w:val="24"/>
        </w:rPr>
        <w:t xml:space="preserve"> 1920: 32-3</w:t>
      </w:r>
      <w:r w:rsidR="009E4AF0">
        <w:rPr>
          <w:rFonts w:ascii="Times New Roman" w:hAnsi="Times New Roman"/>
          <w:spacing w:val="-2"/>
          <w:sz w:val="24"/>
          <w:szCs w:val="24"/>
        </w:rPr>
        <w:t>,</w:t>
      </w:r>
      <w:r w:rsidRPr="00E03111">
        <w:rPr>
          <w:rFonts w:ascii="Times New Roman" w:hAnsi="Times New Roman"/>
          <w:spacing w:val="-2"/>
          <w:sz w:val="24"/>
          <w:szCs w:val="24"/>
        </w:rPr>
        <w:t xml:space="preserve"> 59-63; Anon</w:t>
      </w:r>
      <w:r w:rsidR="009E4AF0">
        <w:rPr>
          <w:rFonts w:ascii="Times New Roman" w:hAnsi="Times New Roman"/>
          <w:spacing w:val="-2"/>
          <w:sz w:val="24"/>
          <w:szCs w:val="24"/>
        </w:rPr>
        <w:t>. 1892: 141; Strathpeffer</w:t>
      </w:r>
      <w:r w:rsidRPr="00E03111">
        <w:rPr>
          <w:rFonts w:ascii="Times New Roman" w:hAnsi="Times New Roman"/>
          <w:spacing w:val="-2"/>
          <w:sz w:val="24"/>
          <w:szCs w:val="24"/>
        </w:rPr>
        <w:t xml:space="preserve"> 1886: 20-38</w:t>
      </w:r>
      <w:r>
        <w:rPr>
          <w:rFonts w:ascii="Times New Roman" w:hAnsi="Times New Roman"/>
          <w:spacing w:val="-2"/>
          <w:sz w:val="24"/>
          <w:szCs w:val="24"/>
        </w:rPr>
        <w:t xml:space="preserve">; </w:t>
      </w:r>
      <w:r w:rsidR="00FA2E88">
        <w:rPr>
          <w:rFonts w:ascii="Times New Roman" w:hAnsi="Times New Roman"/>
          <w:spacing w:val="-2"/>
          <w:sz w:val="24"/>
          <w:szCs w:val="24"/>
        </w:rPr>
        <w:t>Mitchell</w:t>
      </w:r>
      <w:r>
        <w:rPr>
          <w:rFonts w:ascii="Times New Roman" w:hAnsi="Times New Roman"/>
          <w:spacing w:val="-2"/>
          <w:sz w:val="24"/>
          <w:szCs w:val="24"/>
        </w:rPr>
        <w:t xml:space="preserve"> 1937</w:t>
      </w:r>
      <w:r w:rsidRPr="00E03111">
        <w:rPr>
          <w:rFonts w:ascii="Times New Roman" w:hAnsi="Times New Roman"/>
          <w:spacing w:val="-2"/>
          <w:sz w:val="24"/>
          <w:szCs w:val="24"/>
        </w:rPr>
        <w:t>).  Promotional</w:t>
      </w:r>
      <w:r w:rsidR="008961B8">
        <w:rPr>
          <w:rFonts w:ascii="Times New Roman" w:hAnsi="Times New Roman"/>
          <w:spacing w:val="-2"/>
          <w:sz w:val="24"/>
          <w:szCs w:val="24"/>
        </w:rPr>
        <w:t xml:space="preserve"> material explained the myriad ‘</w:t>
      </w:r>
      <w:r w:rsidRPr="00E03111">
        <w:rPr>
          <w:rFonts w:ascii="Times New Roman" w:hAnsi="Times New Roman"/>
          <w:spacing w:val="-2"/>
          <w:sz w:val="24"/>
          <w:szCs w:val="24"/>
        </w:rPr>
        <w:t>electrical therapeutics</w:t>
      </w:r>
      <w:r w:rsidR="008961B8">
        <w:rPr>
          <w:rFonts w:ascii="Times New Roman" w:hAnsi="Times New Roman"/>
          <w:spacing w:val="-2"/>
          <w:sz w:val="24"/>
          <w:szCs w:val="24"/>
        </w:rPr>
        <w:t>’ available, from the ‘</w:t>
      </w:r>
      <w:r w:rsidRPr="00E03111">
        <w:rPr>
          <w:rFonts w:ascii="Times New Roman" w:hAnsi="Times New Roman"/>
          <w:spacing w:val="-2"/>
          <w:sz w:val="24"/>
          <w:szCs w:val="24"/>
        </w:rPr>
        <w:t>radio-active pr</w:t>
      </w:r>
      <w:r w:rsidR="008961B8">
        <w:rPr>
          <w:rFonts w:ascii="Times New Roman" w:hAnsi="Times New Roman"/>
          <w:spacing w:val="-2"/>
          <w:sz w:val="24"/>
          <w:szCs w:val="24"/>
        </w:rPr>
        <w:t>operties of the peat’ in the ‘</w:t>
      </w:r>
      <w:r w:rsidRPr="00E03111">
        <w:rPr>
          <w:rFonts w:ascii="Times New Roman" w:hAnsi="Times New Roman"/>
          <w:spacing w:val="-2"/>
          <w:sz w:val="24"/>
          <w:szCs w:val="24"/>
        </w:rPr>
        <w:t>Peat Bath</w:t>
      </w:r>
      <w:r w:rsidR="008961B8">
        <w:rPr>
          <w:rFonts w:ascii="Times New Roman" w:hAnsi="Times New Roman"/>
          <w:spacing w:val="-2"/>
          <w:sz w:val="24"/>
          <w:szCs w:val="24"/>
        </w:rPr>
        <w:t>’ to the ‘</w:t>
      </w:r>
      <w:r w:rsidRPr="00E03111">
        <w:rPr>
          <w:rFonts w:ascii="Times New Roman" w:hAnsi="Times New Roman"/>
          <w:spacing w:val="-2"/>
          <w:sz w:val="24"/>
          <w:szCs w:val="24"/>
        </w:rPr>
        <w:t>oscillatory nature</w:t>
      </w:r>
      <w:r w:rsidR="008961B8">
        <w:rPr>
          <w:rFonts w:ascii="Times New Roman" w:hAnsi="Times New Roman"/>
          <w:spacing w:val="-2"/>
          <w:sz w:val="24"/>
          <w:szCs w:val="24"/>
        </w:rPr>
        <w:t>’</w:t>
      </w:r>
      <w:r w:rsidRPr="00E03111">
        <w:rPr>
          <w:rFonts w:ascii="Times New Roman" w:hAnsi="Times New Roman"/>
          <w:spacing w:val="-2"/>
          <w:sz w:val="24"/>
          <w:szCs w:val="24"/>
        </w:rPr>
        <w:t xml:space="preserve"> of the </w:t>
      </w:r>
      <w:r w:rsidR="008961B8">
        <w:rPr>
          <w:rFonts w:ascii="Times New Roman" w:hAnsi="Times New Roman"/>
          <w:sz w:val="24"/>
          <w:szCs w:val="24"/>
        </w:rPr>
        <w:t>‘</w:t>
      </w:r>
      <w:r w:rsidRPr="00E03111">
        <w:rPr>
          <w:rFonts w:ascii="Times New Roman" w:hAnsi="Times New Roman"/>
          <w:sz w:val="24"/>
          <w:szCs w:val="24"/>
        </w:rPr>
        <w:t>the High Frequency Current Bath</w:t>
      </w:r>
      <w:r w:rsidR="008961B8">
        <w:rPr>
          <w:rFonts w:ascii="Times New Roman" w:hAnsi="Times New Roman"/>
          <w:sz w:val="24"/>
          <w:szCs w:val="24"/>
        </w:rPr>
        <w:t>’</w:t>
      </w:r>
      <w:r w:rsidRPr="00E03111">
        <w:rPr>
          <w:rFonts w:ascii="Times New Roman" w:hAnsi="Times New Roman"/>
          <w:sz w:val="24"/>
          <w:szCs w:val="24"/>
        </w:rPr>
        <w:t xml:space="preserve"> (</w:t>
      </w:r>
      <w:r w:rsidR="00FA2E88" w:rsidRPr="00FA2E88">
        <w:rPr>
          <w:rFonts w:ascii="Times New Roman" w:hAnsi="Times New Roman"/>
          <w:sz w:val="24"/>
          <w:szCs w:val="24"/>
        </w:rPr>
        <w:t>Anon</w:t>
      </w:r>
      <w:r w:rsidR="003C12F5">
        <w:rPr>
          <w:rFonts w:ascii="Times New Roman" w:hAnsi="Times New Roman"/>
          <w:sz w:val="24"/>
          <w:szCs w:val="24"/>
        </w:rPr>
        <w:t>.</w:t>
      </w:r>
      <w:r w:rsidRPr="00E03111">
        <w:rPr>
          <w:rFonts w:ascii="Times New Roman" w:hAnsi="Times New Roman"/>
          <w:sz w:val="24"/>
          <w:szCs w:val="24"/>
        </w:rPr>
        <w:t xml:space="preserve"> 1922: 6; </w:t>
      </w:r>
      <w:r w:rsidR="00FA2E88" w:rsidRPr="00FA2E88">
        <w:rPr>
          <w:rFonts w:ascii="Times New Roman" w:hAnsi="Times New Roman"/>
          <w:sz w:val="24"/>
          <w:szCs w:val="24"/>
        </w:rPr>
        <w:t>Anon</w:t>
      </w:r>
      <w:r w:rsidR="003C12F5">
        <w:rPr>
          <w:rFonts w:ascii="Times New Roman" w:hAnsi="Times New Roman"/>
          <w:sz w:val="24"/>
          <w:szCs w:val="24"/>
        </w:rPr>
        <w:t>.</w:t>
      </w:r>
      <w:r w:rsidR="009E4AF0">
        <w:rPr>
          <w:rFonts w:ascii="Times New Roman" w:hAnsi="Times New Roman"/>
          <w:sz w:val="24"/>
          <w:szCs w:val="24"/>
        </w:rPr>
        <w:t xml:space="preserve"> 1920: 3 Kaye </w:t>
      </w:r>
      <w:r w:rsidRPr="00E03111">
        <w:rPr>
          <w:rFonts w:ascii="Times New Roman" w:hAnsi="Times New Roman"/>
          <w:sz w:val="24"/>
          <w:szCs w:val="24"/>
        </w:rPr>
        <w:t>1920: 123-5)</w:t>
      </w:r>
      <w:r w:rsidRPr="00E03111">
        <w:rPr>
          <w:rFonts w:ascii="Times New Roman" w:hAnsi="Times New Roman"/>
          <w:spacing w:val="-2"/>
          <w:sz w:val="24"/>
          <w:szCs w:val="24"/>
        </w:rPr>
        <w:t>.  This highly-medicalised version of Strathpeffer was disseminated locally, nationally and internationally via</w:t>
      </w:r>
      <w:r w:rsidR="008961B8">
        <w:rPr>
          <w:rFonts w:ascii="Times New Roman" w:hAnsi="Times New Roman"/>
          <w:spacing w:val="-2"/>
          <w:sz w:val="24"/>
          <w:szCs w:val="24"/>
        </w:rPr>
        <w:t xml:space="preserve"> pamphlets sent out to doctors ‘</w:t>
      </w:r>
      <w:r w:rsidRPr="00E03111">
        <w:rPr>
          <w:rFonts w:ascii="Times New Roman" w:hAnsi="Times New Roman"/>
          <w:spacing w:val="-2"/>
          <w:sz w:val="24"/>
          <w:szCs w:val="24"/>
        </w:rPr>
        <w:t>at home and abroad</w:t>
      </w:r>
      <w:r w:rsidR="008961B8">
        <w:rPr>
          <w:rFonts w:ascii="Times New Roman" w:hAnsi="Times New Roman"/>
          <w:spacing w:val="-2"/>
          <w:sz w:val="24"/>
          <w:szCs w:val="24"/>
        </w:rPr>
        <w:t>’</w:t>
      </w:r>
      <w:r w:rsidRPr="00E03111">
        <w:rPr>
          <w:rFonts w:ascii="Times New Roman" w:hAnsi="Times New Roman"/>
          <w:spacing w:val="-2"/>
          <w:sz w:val="24"/>
          <w:szCs w:val="24"/>
        </w:rPr>
        <w:t>, through advertisements and press releases in S</w:t>
      </w:r>
      <w:r>
        <w:rPr>
          <w:rFonts w:ascii="Times New Roman" w:hAnsi="Times New Roman"/>
          <w:spacing w:val="-2"/>
          <w:sz w:val="24"/>
          <w:szCs w:val="24"/>
        </w:rPr>
        <w:t>cottish and British newspapers</w:t>
      </w:r>
      <w:r w:rsidRPr="00E03111">
        <w:rPr>
          <w:rFonts w:ascii="Times New Roman" w:hAnsi="Times New Roman"/>
          <w:spacing w:val="-2"/>
          <w:sz w:val="24"/>
          <w:szCs w:val="24"/>
        </w:rPr>
        <w:t>, and through international publications aimed at the European spa-going community</w:t>
      </w:r>
      <w:r>
        <w:rPr>
          <w:rFonts w:ascii="Times New Roman" w:hAnsi="Times New Roman"/>
          <w:spacing w:val="-2"/>
          <w:sz w:val="24"/>
          <w:szCs w:val="24"/>
        </w:rPr>
        <w:t xml:space="preserve"> (</w:t>
      </w:r>
      <w:r w:rsidR="00FA2E88" w:rsidRPr="00FA2E88">
        <w:rPr>
          <w:rFonts w:ascii="Times New Roman" w:hAnsi="Times New Roman"/>
          <w:spacing w:val="-2"/>
          <w:sz w:val="24"/>
          <w:szCs w:val="24"/>
        </w:rPr>
        <w:t>Anon</w:t>
      </w:r>
      <w:r w:rsidR="003C12F5">
        <w:rPr>
          <w:rFonts w:ascii="Times New Roman" w:hAnsi="Times New Roman"/>
          <w:spacing w:val="-2"/>
          <w:sz w:val="24"/>
          <w:szCs w:val="24"/>
        </w:rPr>
        <w:t>.</w:t>
      </w:r>
      <w:r w:rsidR="009E4AF0">
        <w:rPr>
          <w:rFonts w:ascii="Times New Roman" w:hAnsi="Times New Roman"/>
          <w:spacing w:val="-2"/>
          <w:sz w:val="24"/>
          <w:szCs w:val="24"/>
        </w:rPr>
        <w:t xml:space="preserve"> </w:t>
      </w:r>
      <w:r>
        <w:rPr>
          <w:rFonts w:ascii="Times New Roman" w:hAnsi="Times New Roman"/>
          <w:spacing w:val="-2"/>
          <w:sz w:val="24"/>
          <w:szCs w:val="24"/>
        </w:rPr>
        <w:t>1918</w:t>
      </w:r>
      <w:r w:rsidR="009E4AF0">
        <w:rPr>
          <w:rFonts w:ascii="Times New Roman" w:hAnsi="Times New Roman"/>
          <w:spacing w:val="-2"/>
          <w:sz w:val="24"/>
          <w:szCs w:val="24"/>
        </w:rPr>
        <w:t>:</w:t>
      </w:r>
      <w:r>
        <w:rPr>
          <w:rFonts w:ascii="Times New Roman" w:hAnsi="Times New Roman"/>
          <w:spacing w:val="-2"/>
          <w:sz w:val="24"/>
          <w:szCs w:val="24"/>
        </w:rPr>
        <w:t xml:space="preserve"> 3</w:t>
      </w:r>
      <w:r w:rsidR="00481DDD">
        <w:rPr>
          <w:rFonts w:ascii="Times New Roman" w:hAnsi="Times New Roman"/>
          <w:spacing w:val="-2"/>
          <w:sz w:val="24"/>
          <w:szCs w:val="24"/>
        </w:rPr>
        <w:t>; Fortescue-Fox 1885</w:t>
      </w:r>
      <w:r w:rsidRPr="00E03111">
        <w:rPr>
          <w:rFonts w:ascii="Times New Roman" w:hAnsi="Times New Roman"/>
          <w:spacing w:val="-2"/>
          <w:sz w:val="24"/>
          <w:szCs w:val="24"/>
        </w:rPr>
        <w:t xml:space="preserve">).  </w:t>
      </w:r>
      <w:r w:rsidR="004D204A">
        <w:rPr>
          <w:rFonts w:ascii="Times New Roman" w:hAnsi="Times New Roman"/>
          <w:spacing w:val="-2"/>
          <w:sz w:val="24"/>
          <w:szCs w:val="24"/>
        </w:rPr>
        <w:t xml:space="preserve">     </w:t>
      </w:r>
    </w:p>
    <w:p w14:paraId="0F5CAF43" w14:textId="77777777" w:rsidR="0017228C" w:rsidRDefault="0017228C" w:rsidP="00BE33B5">
      <w:pPr>
        <w:pStyle w:val="NoSpacing"/>
        <w:spacing w:line="480" w:lineRule="auto"/>
        <w:ind w:firstLine="720"/>
        <w:jc w:val="both"/>
        <w:rPr>
          <w:rFonts w:ascii="Times New Roman" w:hAnsi="Times New Roman"/>
          <w:spacing w:val="-2"/>
          <w:sz w:val="24"/>
          <w:szCs w:val="24"/>
        </w:rPr>
      </w:pPr>
    </w:p>
    <w:p w14:paraId="71BC5C34" w14:textId="77777777" w:rsidR="00BE33B5" w:rsidRPr="00E03111" w:rsidRDefault="00BE33B5" w:rsidP="00BE33B5">
      <w:pPr>
        <w:pStyle w:val="NoSpacing"/>
        <w:spacing w:line="480" w:lineRule="auto"/>
        <w:ind w:firstLine="720"/>
        <w:jc w:val="both"/>
        <w:rPr>
          <w:rFonts w:ascii="Times New Roman" w:hAnsi="Times New Roman"/>
          <w:spacing w:val="-2"/>
          <w:sz w:val="24"/>
          <w:szCs w:val="24"/>
        </w:rPr>
      </w:pPr>
    </w:p>
    <w:p w14:paraId="622A1FF0" w14:textId="77777777" w:rsidR="0017228C" w:rsidRDefault="0017228C" w:rsidP="00994E4E">
      <w:pPr>
        <w:pStyle w:val="NoSpacing"/>
        <w:numPr>
          <w:ilvl w:val="0"/>
          <w:numId w:val="13"/>
        </w:numPr>
        <w:spacing w:line="480" w:lineRule="auto"/>
        <w:jc w:val="both"/>
        <w:rPr>
          <w:rFonts w:ascii="Times New Roman" w:hAnsi="Times New Roman"/>
          <w:b/>
          <w:sz w:val="24"/>
          <w:szCs w:val="24"/>
        </w:rPr>
      </w:pPr>
      <w:r w:rsidRPr="00E03111">
        <w:rPr>
          <w:rFonts w:ascii="Times New Roman" w:hAnsi="Times New Roman"/>
          <w:b/>
          <w:sz w:val="24"/>
          <w:szCs w:val="24"/>
        </w:rPr>
        <w:t>Scenery and sport</w:t>
      </w:r>
    </w:p>
    <w:p w14:paraId="05182D82" w14:textId="77777777" w:rsidR="00BE33B5" w:rsidRPr="00E03111" w:rsidRDefault="00BE33B5" w:rsidP="00BE33B5">
      <w:pPr>
        <w:pStyle w:val="NoSpacing"/>
        <w:spacing w:line="480" w:lineRule="auto"/>
        <w:jc w:val="both"/>
        <w:rPr>
          <w:rFonts w:ascii="Times New Roman" w:hAnsi="Times New Roman"/>
          <w:b/>
          <w:sz w:val="24"/>
          <w:szCs w:val="24"/>
        </w:rPr>
      </w:pPr>
    </w:p>
    <w:p w14:paraId="0B96763F" w14:textId="77777777" w:rsidR="006A2DBB" w:rsidRDefault="005F11EC" w:rsidP="00BE33B5">
      <w:pPr>
        <w:pStyle w:val="NoSpacing"/>
        <w:spacing w:line="480" w:lineRule="auto"/>
        <w:ind w:firstLine="720"/>
        <w:jc w:val="both"/>
        <w:rPr>
          <w:rFonts w:ascii="Times New Roman" w:hAnsi="Times New Roman"/>
          <w:spacing w:val="-2"/>
          <w:sz w:val="24"/>
          <w:szCs w:val="24"/>
        </w:rPr>
      </w:pPr>
      <w:r w:rsidRPr="005F11EC">
        <w:rPr>
          <w:rFonts w:ascii="Times New Roman" w:hAnsi="Times New Roman"/>
          <w:sz w:val="24"/>
          <w:szCs w:val="24"/>
        </w:rPr>
        <w:t xml:space="preserve">A cultural and narrative approach </w:t>
      </w:r>
      <w:r>
        <w:rPr>
          <w:rFonts w:ascii="Times New Roman" w:hAnsi="Times New Roman"/>
          <w:sz w:val="24"/>
          <w:szCs w:val="24"/>
        </w:rPr>
        <w:t>emphasises the importance of looking at a wide range of phenomena – artefacts,</w:t>
      </w:r>
      <w:r w:rsidR="000001E7">
        <w:rPr>
          <w:rFonts w:ascii="Times New Roman" w:hAnsi="Times New Roman"/>
          <w:sz w:val="24"/>
          <w:szCs w:val="24"/>
        </w:rPr>
        <w:t xml:space="preserve"> events, institutions, practices, even environment and geography (Hansen 2012).</w:t>
      </w:r>
      <w:r w:rsidRPr="005F11EC">
        <w:rPr>
          <w:rFonts w:ascii="Times New Roman" w:hAnsi="Times New Roman"/>
          <w:sz w:val="24"/>
          <w:szCs w:val="24"/>
        </w:rPr>
        <w:t xml:space="preserve"> </w:t>
      </w:r>
      <w:r w:rsidR="000001E7">
        <w:rPr>
          <w:rFonts w:ascii="Times New Roman" w:hAnsi="Times New Roman"/>
          <w:sz w:val="24"/>
          <w:szCs w:val="24"/>
        </w:rPr>
        <w:t xml:space="preserve"> At Strathpeffer Spa, i</w:t>
      </w:r>
      <w:r w:rsidR="0017228C" w:rsidRPr="00E03111">
        <w:rPr>
          <w:rFonts w:ascii="Times New Roman" w:hAnsi="Times New Roman"/>
          <w:spacing w:val="-2"/>
          <w:sz w:val="24"/>
          <w:szCs w:val="24"/>
        </w:rPr>
        <w:t xml:space="preserve">n addition to baths, douches and draughts of water, </w:t>
      </w:r>
      <w:r w:rsidR="00DD55FD">
        <w:rPr>
          <w:rFonts w:ascii="Times New Roman" w:hAnsi="Times New Roman"/>
          <w:spacing w:val="-2"/>
          <w:sz w:val="24"/>
          <w:szCs w:val="24"/>
        </w:rPr>
        <w:lastRenderedPageBreak/>
        <w:t xml:space="preserve">Strathpeffer’s medical men also ensured that various </w:t>
      </w:r>
      <w:r w:rsidR="0017228C" w:rsidRPr="00E03111">
        <w:rPr>
          <w:rFonts w:ascii="Times New Roman" w:hAnsi="Times New Roman"/>
          <w:spacing w:val="-2"/>
          <w:sz w:val="24"/>
          <w:szCs w:val="24"/>
        </w:rPr>
        <w:t xml:space="preserve">other elements and activities – highland air, quietude, scenery and a bracing climate, various sporting and outdoor pursuits – were also accorded healthful significance. </w:t>
      </w:r>
      <w:r w:rsidR="00DD55FD">
        <w:rPr>
          <w:rFonts w:ascii="Times New Roman" w:hAnsi="Times New Roman"/>
          <w:spacing w:val="-2"/>
          <w:sz w:val="24"/>
          <w:szCs w:val="24"/>
        </w:rPr>
        <w:t xml:space="preserve">  </w:t>
      </w:r>
      <w:r w:rsidR="0017228C" w:rsidRPr="00E03111">
        <w:rPr>
          <w:rFonts w:ascii="Times New Roman" w:hAnsi="Times New Roman"/>
          <w:spacing w:val="-2"/>
          <w:sz w:val="24"/>
          <w:szCs w:val="24"/>
        </w:rPr>
        <w:t>Air was given add</w:t>
      </w:r>
      <w:r w:rsidR="008961B8">
        <w:rPr>
          <w:rFonts w:ascii="Times New Roman" w:hAnsi="Times New Roman"/>
          <w:spacing w:val="-2"/>
          <w:sz w:val="24"/>
          <w:szCs w:val="24"/>
        </w:rPr>
        <w:t>ed health-related value, being ‘</w:t>
      </w:r>
      <w:r w:rsidR="0017228C" w:rsidRPr="00E03111">
        <w:rPr>
          <w:rFonts w:ascii="Times New Roman" w:hAnsi="Times New Roman"/>
          <w:spacing w:val="-2"/>
          <w:sz w:val="24"/>
          <w:szCs w:val="24"/>
        </w:rPr>
        <w:t>laden with the ozone of the Atlantic, clarified by its passage over miles of heather and mountain</w:t>
      </w:r>
      <w:r w:rsidR="008961B8">
        <w:rPr>
          <w:rFonts w:ascii="Times New Roman" w:hAnsi="Times New Roman"/>
          <w:spacing w:val="-2"/>
          <w:sz w:val="24"/>
          <w:szCs w:val="24"/>
        </w:rPr>
        <w:t>’ and far removed from ‘</w:t>
      </w:r>
      <w:r w:rsidR="0017228C" w:rsidRPr="00E03111">
        <w:rPr>
          <w:rFonts w:ascii="Times New Roman" w:hAnsi="Times New Roman"/>
          <w:spacing w:val="-2"/>
          <w:sz w:val="24"/>
          <w:szCs w:val="24"/>
        </w:rPr>
        <w:t>the exhalations of</w:t>
      </w:r>
      <w:r w:rsidR="008961B8">
        <w:rPr>
          <w:rFonts w:ascii="Times New Roman" w:hAnsi="Times New Roman"/>
          <w:spacing w:val="-2"/>
          <w:sz w:val="24"/>
          <w:szCs w:val="24"/>
        </w:rPr>
        <w:t xml:space="preserve"> teeming millions further south’</w:t>
      </w:r>
      <w:r w:rsidR="0017228C">
        <w:rPr>
          <w:rFonts w:ascii="Times New Roman" w:hAnsi="Times New Roman"/>
          <w:spacing w:val="-2"/>
          <w:sz w:val="24"/>
          <w:szCs w:val="24"/>
        </w:rPr>
        <w:t xml:space="preserve"> (Bruce, nd</w:t>
      </w:r>
      <w:r w:rsidR="000E33EE">
        <w:rPr>
          <w:rFonts w:ascii="Times New Roman" w:hAnsi="Times New Roman"/>
          <w:spacing w:val="-2"/>
          <w:sz w:val="24"/>
          <w:szCs w:val="24"/>
        </w:rPr>
        <w:t>. c.1880:</w:t>
      </w:r>
      <w:r w:rsidR="0004155A">
        <w:rPr>
          <w:rFonts w:ascii="Times New Roman" w:hAnsi="Times New Roman"/>
          <w:spacing w:val="-2"/>
          <w:sz w:val="24"/>
          <w:szCs w:val="24"/>
        </w:rPr>
        <w:t xml:space="preserve"> 157, Luke</w:t>
      </w:r>
      <w:r w:rsidR="007466BA">
        <w:rPr>
          <w:rFonts w:ascii="Times New Roman" w:hAnsi="Times New Roman"/>
          <w:spacing w:val="-2"/>
          <w:sz w:val="24"/>
          <w:szCs w:val="24"/>
        </w:rPr>
        <w:t xml:space="preserve"> 1919).</w:t>
      </w:r>
      <w:r w:rsidR="0017228C" w:rsidRPr="00E03111">
        <w:rPr>
          <w:rFonts w:ascii="Times New Roman" w:hAnsi="Times New Roman"/>
          <w:spacing w:val="-2"/>
          <w:sz w:val="24"/>
          <w:szCs w:val="24"/>
        </w:rPr>
        <w:t xml:space="preserve">  </w:t>
      </w:r>
      <w:r w:rsidR="00DD55FD">
        <w:rPr>
          <w:rFonts w:ascii="Times New Roman" w:hAnsi="Times New Roman"/>
          <w:spacing w:val="-2"/>
          <w:sz w:val="24"/>
          <w:szCs w:val="24"/>
        </w:rPr>
        <w:t>T</w:t>
      </w:r>
      <w:r w:rsidR="0017228C" w:rsidRPr="00E03111">
        <w:rPr>
          <w:rFonts w:ascii="Times New Roman" w:hAnsi="Times New Roman"/>
          <w:spacing w:val="-2"/>
          <w:sz w:val="24"/>
          <w:szCs w:val="24"/>
        </w:rPr>
        <w:t>he climate</w:t>
      </w:r>
      <w:r w:rsidR="000001E7">
        <w:rPr>
          <w:rFonts w:ascii="Times New Roman" w:hAnsi="Times New Roman"/>
          <w:spacing w:val="-2"/>
          <w:sz w:val="24"/>
          <w:szCs w:val="24"/>
        </w:rPr>
        <w:t xml:space="preserve"> –</w:t>
      </w:r>
      <w:r w:rsidR="006A2DBB">
        <w:rPr>
          <w:rFonts w:ascii="Times New Roman" w:hAnsi="Times New Roman"/>
          <w:spacing w:val="-2"/>
          <w:sz w:val="24"/>
          <w:szCs w:val="24"/>
        </w:rPr>
        <w:t xml:space="preserve"> even the daylight</w:t>
      </w:r>
      <w:r w:rsidR="000001E7">
        <w:rPr>
          <w:rFonts w:ascii="Times New Roman" w:hAnsi="Times New Roman"/>
          <w:spacing w:val="-2"/>
          <w:sz w:val="24"/>
          <w:szCs w:val="24"/>
        </w:rPr>
        <w:t xml:space="preserve"> (the </w:t>
      </w:r>
      <w:r w:rsidR="008961B8">
        <w:rPr>
          <w:rFonts w:ascii="Times New Roman" w:hAnsi="Times New Roman"/>
          <w:spacing w:val="-2"/>
          <w:sz w:val="24"/>
          <w:szCs w:val="24"/>
        </w:rPr>
        <w:t>‘</w:t>
      </w:r>
      <w:r w:rsidR="000001E7">
        <w:rPr>
          <w:rFonts w:ascii="Times New Roman" w:hAnsi="Times New Roman"/>
          <w:spacing w:val="-2"/>
          <w:sz w:val="24"/>
          <w:szCs w:val="24"/>
        </w:rPr>
        <w:t>solar radiation</w:t>
      </w:r>
      <w:r w:rsidR="008961B8">
        <w:rPr>
          <w:rFonts w:ascii="Times New Roman" w:hAnsi="Times New Roman"/>
          <w:spacing w:val="-2"/>
          <w:sz w:val="24"/>
          <w:szCs w:val="24"/>
        </w:rPr>
        <w:t>’</w:t>
      </w:r>
      <w:r w:rsidR="000001E7">
        <w:rPr>
          <w:rFonts w:ascii="Times New Roman" w:hAnsi="Times New Roman"/>
          <w:spacing w:val="-2"/>
          <w:sz w:val="24"/>
          <w:szCs w:val="24"/>
        </w:rPr>
        <w:t>)</w:t>
      </w:r>
      <w:r w:rsidR="006A2DBB">
        <w:rPr>
          <w:rFonts w:ascii="Times New Roman" w:hAnsi="Times New Roman"/>
          <w:spacing w:val="-2"/>
          <w:sz w:val="24"/>
          <w:szCs w:val="24"/>
        </w:rPr>
        <w:t xml:space="preserve"> –</w:t>
      </w:r>
      <w:r w:rsidR="008961B8">
        <w:rPr>
          <w:rFonts w:ascii="Times New Roman" w:hAnsi="Times New Roman"/>
          <w:spacing w:val="-2"/>
          <w:sz w:val="24"/>
          <w:szCs w:val="24"/>
        </w:rPr>
        <w:t xml:space="preserve"> was invested with ‘</w:t>
      </w:r>
      <w:r w:rsidR="0017228C" w:rsidRPr="00E03111">
        <w:rPr>
          <w:rFonts w:ascii="Times New Roman" w:hAnsi="Times New Roman"/>
          <w:spacing w:val="-2"/>
          <w:sz w:val="24"/>
          <w:szCs w:val="24"/>
        </w:rPr>
        <w:t>salubrious</w:t>
      </w:r>
      <w:r w:rsidR="008961B8">
        <w:rPr>
          <w:rFonts w:ascii="Times New Roman" w:hAnsi="Times New Roman"/>
          <w:spacing w:val="-2"/>
          <w:sz w:val="24"/>
          <w:szCs w:val="24"/>
        </w:rPr>
        <w:t>’</w:t>
      </w:r>
      <w:r w:rsidR="0017228C" w:rsidRPr="00E03111">
        <w:rPr>
          <w:rFonts w:ascii="Times New Roman" w:hAnsi="Times New Roman"/>
          <w:spacing w:val="-2"/>
          <w:sz w:val="24"/>
          <w:szCs w:val="24"/>
        </w:rPr>
        <w:t xml:space="preserve"> properties, and t</w:t>
      </w:r>
      <w:r w:rsidR="0017228C">
        <w:rPr>
          <w:rFonts w:ascii="Times New Roman" w:hAnsi="Times New Roman"/>
          <w:spacing w:val="-2"/>
          <w:sz w:val="24"/>
          <w:szCs w:val="24"/>
        </w:rPr>
        <w:t xml:space="preserve">he  unruly </w:t>
      </w:r>
      <w:r w:rsidR="0017228C" w:rsidRPr="00E03111">
        <w:rPr>
          <w:rFonts w:ascii="Times New Roman" w:hAnsi="Times New Roman"/>
          <w:spacing w:val="-2"/>
          <w:sz w:val="24"/>
          <w:szCs w:val="24"/>
        </w:rPr>
        <w:t>Scottish landscape was tamed and civilised for the use of invalids</w:t>
      </w:r>
      <w:r w:rsidR="007509AC">
        <w:rPr>
          <w:rFonts w:ascii="Times New Roman" w:hAnsi="Times New Roman"/>
          <w:spacing w:val="-2"/>
          <w:sz w:val="24"/>
          <w:szCs w:val="24"/>
        </w:rPr>
        <w:t>, and</w:t>
      </w:r>
      <w:r w:rsidR="008961B8">
        <w:rPr>
          <w:rFonts w:ascii="Times New Roman" w:hAnsi="Times New Roman"/>
          <w:spacing w:val="-2"/>
          <w:sz w:val="24"/>
          <w:szCs w:val="24"/>
        </w:rPr>
        <w:t xml:space="preserve"> disciplined into ‘</w:t>
      </w:r>
      <w:r w:rsidR="0017228C" w:rsidRPr="00E03111">
        <w:rPr>
          <w:rFonts w:ascii="Times New Roman" w:hAnsi="Times New Roman"/>
          <w:spacing w:val="-2"/>
          <w:sz w:val="24"/>
          <w:szCs w:val="24"/>
        </w:rPr>
        <w:t>large gardens …</w:t>
      </w:r>
      <w:r w:rsidR="0017228C" w:rsidRPr="00E03111">
        <w:rPr>
          <w:rStyle w:val="EndnoteReference"/>
          <w:rFonts w:ascii="Times New Roman" w:hAnsi="Times New Roman"/>
          <w:spacing w:val="-2"/>
          <w:sz w:val="24"/>
          <w:szCs w:val="24"/>
        </w:rPr>
        <w:t xml:space="preserve"> </w:t>
      </w:r>
      <w:r w:rsidR="0017228C" w:rsidRPr="00E03111">
        <w:rPr>
          <w:rFonts w:ascii="Times New Roman" w:hAnsi="Times New Roman"/>
          <w:spacing w:val="-2"/>
          <w:sz w:val="24"/>
          <w:szCs w:val="24"/>
        </w:rPr>
        <w:t xml:space="preserve"> lawn tennis courts</w:t>
      </w:r>
      <w:r w:rsidR="008961B8">
        <w:rPr>
          <w:rFonts w:ascii="Times New Roman" w:hAnsi="Times New Roman"/>
          <w:spacing w:val="-2"/>
          <w:sz w:val="24"/>
          <w:szCs w:val="24"/>
        </w:rPr>
        <w:t xml:space="preserve"> and croquet and bowling greens’</w:t>
      </w:r>
      <w:r w:rsidR="0017228C" w:rsidRPr="00E03111">
        <w:rPr>
          <w:rFonts w:ascii="Times New Roman" w:hAnsi="Times New Roman"/>
          <w:spacing w:val="-2"/>
          <w:sz w:val="24"/>
          <w:szCs w:val="24"/>
        </w:rPr>
        <w:t xml:space="preserve"> (</w:t>
      </w:r>
      <w:r w:rsidR="0004155A">
        <w:rPr>
          <w:rFonts w:ascii="Times New Roman" w:hAnsi="Times New Roman"/>
          <w:spacing w:val="-2"/>
          <w:sz w:val="24"/>
          <w:szCs w:val="24"/>
        </w:rPr>
        <w:t>Anon.</w:t>
      </w:r>
      <w:r w:rsidR="007509AC" w:rsidRPr="00E03111">
        <w:rPr>
          <w:rFonts w:ascii="Times New Roman" w:hAnsi="Times New Roman"/>
          <w:spacing w:val="-2"/>
          <w:sz w:val="24"/>
          <w:szCs w:val="24"/>
        </w:rPr>
        <w:t xml:space="preserve"> 1886</w:t>
      </w:r>
      <w:r w:rsidR="00FA2E88">
        <w:rPr>
          <w:rFonts w:ascii="Times New Roman" w:hAnsi="Times New Roman"/>
          <w:spacing w:val="-2"/>
          <w:sz w:val="24"/>
          <w:szCs w:val="24"/>
        </w:rPr>
        <w:t>b</w:t>
      </w:r>
      <w:r w:rsidR="007509AC" w:rsidRPr="00E03111">
        <w:rPr>
          <w:rFonts w:ascii="Times New Roman" w:hAnsi="Times New Roman"/>
          <w:spacing w:val="-2"/>
          <w:sz w:val="24"/>
          <w:szCs w:val="24"/>
        </w:rPr>
        <w:t>: 81</w:t>
      </w:r>
      <w:r w:rsidR="007509AC">
        <w:rPr>
          <w:rFonts w:ascii="Times New Roman" w:hAnsi="Times New Roman"/>
          <w:spacing w:val="-2"/>
          <w:sz w:val="24"/>
          <w:szCs w:val="24"/>
        </w:rPr>
        <w:t xml:space="preserve">; </w:t>
      </w:r>
      <w:r w:rsidR="00FA2E88" w:rsidRPr="00FA2E88">
        <w:rPr>
          <w:rFonts w:ascii="Times New Roman" w:hAnsi="Times New Roman"/>
          <w:spacing w:val="-2"/>
          <w:sz w:val="24"/>
          <w:szCs w:val="24"/>
        </w:rPr>
        <w:t>Anon</w:t>
      </w:r>
      <w:r w:rsidR="00FA2E88">
        <w:rPr>
          <w:rFonts w:ascii="Times New Roman" w:hAnsi="Times New Roman"/>
          <w:i/>
          <w:spacing w:val="-2"/>
          <w:sz w:val="24"/>
          <w:szCs w:val="24"/>
        </w:rPr>
        <w:t>.</w:t>
      </w:r>
      <w:r w:rsidR="007509AC" w:rsidRPr="00E03111">
        <w:rPr>
          <w:rFonts w:ascii="Times New Roman" w:hAnsi="Times New Roman"/>
          <w:spacing w:val="-2"/>
          <w:sz w:val="24"/>
          <w:szCs w:val="24"/>
        </w:rPr>
        <w:t xml:space="preserve"> 1913: 6</w:t>
      </w:r>
      <w:r w:rsidR="007902D4">
        <w:rPr>
          <w:rFonts w:ascii="Times New Roman" w:hAnsi="Times New Roman"/>
          <w:spacing w:val="-2"/>
          <w:sz w:val="24"/>
          <w:szCs w:val="24"/>
        </w:rPr>
        <w:t xml:space="preserve">; </w:t>
      </w:r>
      <w:r w:rsidR="0017228C" w:rsidRPr="00E03111">
        <w:rPr>
          <w:rFonts w:ascii="Times New Roman" w:hAnsi="Times New Roman"/>
          <w:spacing w:val="-2"/>
          <w:sz w:val="24"/>
          <w:szCs w:val="24"/>
        </w:rPr>
        <w:t>Anon</w:t>
      </w:r>
      <w:r w:rsidR="0004155A">
        <w:rPr>
          <w:rFonts w:ascii="Times New Roman" w:hAnsi="Times New Roman"/>
          <w:spacing w:val="-2"/>
          <w:sz w:val="24"/>
          <w:szCs w:val="24"/>
        </w:rPr>
        <w:t>.</w:t>
      </w:r>
      <w:r w:rsidR="0017228C" w:rsidRPr="00E03111">
        <w:rPr>
          <w:rFonts w:ascii="Times New Roman" w:hAnsi="Times New Roman"/>
          <w:spacing w:val="-2"/>
          <w:sz w:val="24"/>
          <w:szCs w:val="24"/>
        </w:rPr>
        <w:t xml:space="preserve"> c.1920: 119 and 135)</w:t>
      </w:r>
      <w:r w:rsidR="007902D4">
        <w:rPr>
          <w:rFonts w:ascii="Times New Roman" w:hAnsi="Times New Roman"/>
          <w:spacing w:val="-2"/>
          <w:sz w:val="24"/>
          <w:szCs w:val="24"/>
        </w:rPr>
        <w:t xml:space="preserve">.  </w:t>
      </w:r>
      <w:r w:rsidR="0017228C" w:rsidRPr="00E03111">
        <w:rPr>
          <w:rFonts w:ascii="Times New Roman" w:hAnsi="Times New Roman"/>
          <w:spacing w:val="-2"/>
          <w:sz w:val="24"/>
          <w:szCs w:val="24"/>
        </w:rPr>
        <w:t xml:space="preserve">Sport too was added to the litany of </w:t>
      </w:r>
      <w:r w:rsidR="0017228C">
        <w:rPr>
          <w:rFonts w:ascii="Times New Roman" w:hAnsi="Times New Roman"/>
          <w:spacing w:val="-2"/>
          <w:sz w:val="24"/>
          <w:szCs w:val="24"/>
        </w:rPr>
        <w:t>medicalised</w:t>
      </w:r>
      <w:r w:rsidR="0017228C" w:rsidRPr="00E03111">
        <w:rPr>
          <w:rFonts w:ascii="Times New Roman" w:hAnsi="Times New Roman"/>
          <w:spacing w:val="-2"/>
          <w:sz w:val="24"/>
          <w:szCs w:val="24"/>
        </w:rPr>
        <w:t xml:space="preserve"> activities (Zweiniger-Bargielowska, 2010).  In addition to tennis courts and a bowling green, Strathpeffer boasted a golf course, opportunities for angling and shooting, guided walks and motor car excursions, as well as </w:t>
      </w:r>
      <w:r w:rsidR="00FC254B">
        <w:rPr>
          <w:rFonts w:ascii="Times New Roman" w:hAnsi="Times New Roman"/>
          <w:spacing w:val="-2"/>
          <w:sz w:val="24"/>
          <w:szCs w:val="24"/>
        </w:rPr>
        <w:t>‘</w:t>
      </w:r>
      <w:r w:rsidR="0017228C" w:rsidRPr="00E03111">
        <w:rPr>
          <w:rFonts w:ascii="Times New Roman" w:hAnsi="Times New Roman"/>
          <w:spacing w:val="-2"/>
          <w:sz w:val="24"/>
          <w:szCs w:val="24"/>
        </w:rPr>
        <w:t>guides and ponies to the summit of Ben Wyvis</w:t>
      </w:r>
      <w:r w:rsidR="002E78E9">
        <w:rPr>
          <w:rFonts w:ascii="Times New Roman" w:hAnsi="Times New Roman"/>
          <w:spacing w:val="-2"/>
          <w:sz w:val="24"/>
          <w:szCs w:val="24"/>
        </w:rPr>
        <w:t>’</w:t>
      </w:r>
      <w:r w:rsidR="0004155A">
        <w:rPr>
          <w:rFonts w:ascii="Times New Roman" w:hAnsi="Times New Roman"/>
          <w:spacing w:val="-2"/>
          <w:sz w:val="24"/>
          <w:szCs w:val="24"/>
        </w:rPr>
        <w:t xml:space="preserve"> (Anon.</w:t>
      </w:r>
      <w:r w:rsidR="0017228C" w:rsidRPr="00E03111">
        <w:rPr>
          <w:rFonts w:ascii="Times New Roman" w:hAnsi="Times New Roman"/>
          <w:spacing w:val="-2"/>
          <w:sz w:val="24"/>
          <w:szCs w:val="24"/>
        </w:rPr>
        <w:t xml:space="preserve"> 1911</w:t>
      </w:r>
      <w:r w:rsidR="00FA2E88">
        <w:rPr>
          <w:rFonts w:ascii="Times New Roman" w:hAnsi="Times New Roman"/>
          <w:spacing w:val="-2"/>
          <w:sz w:val="24"/>
          <w:szCs w:val="24"/>
        </w:rPr>
        <w:t>a</w:t>
      </w:r>
      <w:r w:rsidR="0017228C" w:rsidRPr="00E03111">
        <w:rPr>
          <w:rFonts w:ascii="Times New Roman" w:hAnsi="Times New Roman"/>
          <w:spacing w:val="-2"/>
          <w:sz w:val="24"/>
          <w:szCs w:val="24"/>
        </w:rPr>
        <w:t xml:space="preserve">: 27-8; </w:t>
      </w:r>
      <w:r w:rsidR="00FA2E88" w:rsidRPr="00FA2E88">
        <w:rPr>
          <w:rFonts w:ascii="Times New Roman" w:hAnsi="Times New Roman"/>
          <w:spacing w:val="-2"/>
          <w:sz w:val="24"/>
          <w:szCs w:val="24"/>
        </w:rPr>
        <w:t>Anon</w:t>
      </w:r>
      <w:r w:rsidR="0004155A">
        <w:rPr>
          <w:rFonts w:ascii="Times New Roman" w:hAnsi="Times New Roman"/>
          <w:spacing w:val="-2"/>
          <w:sz w:val="24"/>
          <w:szCs w:val="24"/>
        </w:rPr>
        <w:t>. 1911</w:t>
      </w:r>
      <w:r w:rsidR="00FA2E88">
        <w:rPr>
          <w:rFonts w:ascii="Times New Roman" w:hAnsi="Times New Roman"/>
          <w:spacing w:val="-2"/>
          <w:sz w:val="24"/>
          <w:szCs w:val="24"/>
        </w:rPr>
        <w:t>b</w:t>
      </w:r>
      <w:r w:rsidR="0004155A">
        <w:rPr>
          <w:rFonts w:ascii="Times New Roman" w:hAnsi="Times New Roman"/>
          <w:spacing w:val="-2"/>
          <w:sz w:val="24"/>
          <w:szCs w:val="24"/>
        </w:rPr>
        <w:t>: 3; Anon.</w:t>
      </w:r>
      <w:r w:rsidR="0017228C" w:rsidRPr="00E03111">
        <w:rPr>
          <w:rFonts w:ascii="Times New Roman" w:hAnsi="Times New Roman"/>
          <w:spacing w:val="-2"/>
          <w:sz w:val="24"/>
          <w:szCs w:val="24"/>
        </w:rPr>
        <w:t xml:space="preserve"> 1886</w:t>
      </w:r>
      <w:r w:rsidR="00FA2E88">
        <w:rPr>
          <w:rFonts w:ascii="Times New Roman" w:hAnsi="Times New Roman"/>
          <w:spacing w:val="-2"/>
          <w:sz w:val="24"/>
          <w:szCs w:val="24"/>
        </w:rPr>
        <w:t>b</w:t>
      </w:r>
      <w:r w:rsidR="0017228C" w:rsidRPr="00E03111">
        <w:rPr>
          <w:rFonts w:ascii="Times New Roman" w:hAnsi="Times New Roman"/>
          <w:spacing w:val="-2"/>
          <w:sz w:val="24"/>
          <w:szCs w:val="24"/>
        </w:rPr>
        <w:t xml:space="preserve">: 81).  </w:t>
      </w:r>
      <w:r w:rsidR="002E78E9">
        <w:rPr>
          <w:rFonts w:ascii="Times New Roman" w:hAnsi="Times New Roman"/>
          <w:spacing w:val="-2"/>
          <w:sz w:val="24"/>
          <w:szCs w:val="24"/>
        </w:rPr>
        <w:t>‘</w:t>
      </w:r>
      <w:r w:rsidR="00DD55FD">
        <w:rPr>
          <w:rFonts w:ascii="Times New Roman" w:hAnsi="Times New Roman"/>
          <w:spacing w:val="-2"/>
          <w:sz w:val="24"/>
          <w:szCs w:val="24"/>
        </w:rPr>
        <w:t>O</w:t>
      </w:r>
      <w:r w:rsidR="0017228C" w:rsidRPr="00E03111">
        <w:rPr>
          <w:rFonts w:ascii="Times New Roman" w:hAnsi="Times New Roman"/>
          <w:spacing w:val="-2"/>
          <w:sz w:val="24"/>
          <w:szCs w:val="24"/>
        </w:rPr>
        <w:t>utdoor amusements and exercise</w:t>
      </w:r>
      <w:r w:rsidR="002E78E9">
        <w:rPr>
          <w:rFonts w:ascii="Times New Roman" w:hAnsi="Times New Roman"/>
          <w:spacing w:val="-2"/>
          <w:sz w:val="24"/>
          <w:szCs w:val="24"/>
        </w:rPr>
        <w:t>’</w:t>
      </w:r>
      <w:r w:rsidR="0017228C" w:rsidRPr="00E03111">
        <w:rPr>
          <w:rFonts w:ascii="Times New Roman" w:hAnsi="Times New Roman"/>
          <w:spacing w:val="-2"/>
          <w:sz w:val="24"/>
          <w:szCs w:val="24"/>
        </w:rPr>
        <w:t xml:space="preserve"> were accorded therapeutic worth, their</w:t>
      </w:r>
      <w:r w:rsidR="002E78E9">
        <w:rPr>
          <w:rFonts w:ascii="Times New Roman" w:hAnsi="Times New Roman"/>
          <w:spacing w:val="-2"/>
          <w:sz w:val="24"/>
          <w:szCs w:val="24"/>
        </w:rPr>
        <w:t xml:space="preserve"> value to mind and body due to ‘</w:t>
      </w:r>
      <w:r w:rsidR="0017228C" w:rsidRPr="00E03111">
        <w:rPr>
          <w:rFonts w:ascii="Times New Roman" w:hAnsi="Times New Roman"/>
          <w:spacing w:val="-2"/>
          <w:sz w:val="24"/>
          <w:szCs w:val="24"/>
        </w:rPr>
        <w:t>the stimulus th</w:t>
      </w:r>
      <w:r w:rsidR="002E78E9">
        <w:rPr>
          <w:rFonts w:ascii="Times New Roman" w:hAnsi="Times New Roman"/>
          <w:spacing w:val="-2"/>
          <w:sz w:val="24"/>
          <w:szCs w:val="24"/>
        </w:rPr>
        <w:t>ey afford to the nervous system’</w:t>
      </w:r>
      <w:r w:rsidR="0017228C">
        <w:rPr>
          <w:rFonts w:ascii="Times New Roman" w:hAnsi="Times New Roman"/>
          <w:spacing w:val="-2"/>
          <w:sz w:val="24"/>
          <w:szCs w:val="24"/>
        </w:rPr>
        <w:t xml:space="preserve"> </w:t>
      </w:r>
      <w:r w:rsidR="0004155A">
        <w:rPr>
          <w:rFonts w:ascii="Times New Roman" w:hAnsi="Times New Roman"/>
          <w:spacing w:val="-2"/>
          <w:sz w:val="24"/>
          <w:szCs w:val="24"/>
        </w:rPr>
        <w:t>(Manson</w:t>
      </w:r>
      <w:r w:rsidR="0017228C" w:rsidRPr="00E03111">
        <w:rPr>
          <w:rFonts w:ascii="Times New Roman" w:hAnsi="Times New Roman"/>
          <w:spacing w:val="-2"/>
          <w:sz w:val="24"/>
          <w:szCs w:val="24"/>
        </w:rPr>
        <w:t xml:space="preserve"> 1866: 5)</w:t>
      </w:r>
      <w:r w:rsidR="000001E7">
        <w:rPr>
          <w:rFonts w:ascii="Times New Roman" w:hAnsi="Times New Roman"/>
          <w:spacing w:val="-2"/>
          <w:sz w:val="24"/>
          <w:szCs w:val="24"/>
        </w:rPr>
        <w:t>.  With all this healthfulness easily accessible</w:t>
      </w:r>
      <w:r w:rsidR="0021240B">
        <w:rPr>
          <w:rFonts w:ascii="Times New Roman" w:hAnsi="Times New Roman"/>
          <w:spacing w:val="-2"/>
          <w:sz w:val="24"/>
          <w:szCs w:val="24"/>
        </w:rPr>
        <w:t xml:space="preserve">, </w:t>
      </w:r>
      <w:r w:rsidR="000001E7">
        <w:rPr>
          <w:rFonts w:ascii="Times New Roman" w:hAnsi="Times New Roman"/>
          <w:spacing w:val="-2"/>
          <w:sz w:val="24"/>
          <w:szCs w:val="24"/>
        </w:rPr>
        <w:t>and advertised as being available from any hotel or guest house in the village,</w:t>
      </w:r>
      <w:r w:rsidR="0021240B">
        <w:rPr>
          <w:rFonts w:ascii="Times New Roman" w:hAnsi="Times New Roman"/>
          <w:spacing w:val="-2"/>
          <w:sz w:val="24"/>
          <w:szCs w:val="24"/>
        </w:rPr>
        <w:t xml:space="preserve"> </w:t>
      </w:r>
      <w:r w:rsidR="002E78E9">
        <w:rPr>
          <w:rFonts w:ascii="Times New Roman" w:hAnsi="Times New Roman"/>
          <w:spacing w:val="-2"/>
          <w:sz w:val="24"/>
          <w:szCs w:val="24"/>
        </w:rPr>
        <w:t>‘</w:t>
      </w:r>
      <w:r w:rsidR="0021240B">
        <w:rPr>
          <w:rFonts w:ascii="Times New Roman" w:hAnsi="Times New Roman"/>
          <w:spacing w:val="-2"/>
          <w:sz w:val="24"/>
          <w:szCs w:val="24"/>
        </w:rPr>
        <w:t>a more ideal spot for the treatment of an invalid could hardly be imagined</w:t>
      </w:r>
      <w:r w:rsidR="002E78E9">
        <w:rPr>
          <w:rFonts w:ascii="Times New Roman" w:hAnsi="Times New Roman"/>
          <w:spacing w:val="-2"/>
          <w:sz w:val="24"/>
          <w:szCs w:val="24"/>
        </w:rPr>
        <w:t>’</w:t>
      </w:r>
      <w:r w:rsidR="0021240B">
        <w:rPr>
          <w:rFonts w:ascii="Times New Roman" w:hAnsi="Times New Roman"/>
          <w:spacing w:val="-2"/>
          <w:sz w:val="24"/>
          <w:szCs w:val="24"/>
        </w:rPr>
        <w:t xml:space="preserve"> (Fortescue-Fox c.1918: 134)</w:t>
      </w:r>
      <w:r w:rsidR="00481DDD">
        <w:rPr>
          <w:rFonts w:ascii="Times New Roman" w:hAnsi="Times New Roman"/>
          <w:spacing w:val="-2"/>
          <w:sz w:val="24"/>
          <w:szCs w:val="24"/>
        </w:rPr>
        <w:t>.</w:t>
      </w:r>
      <w:r w:rsidR="0017228C" w:rsidRPr="00E03111">
        <w:rPr>
          <w:rFonts w:ascii="Times New Roman" w:hAnsi="Times New Roman"/>
          <w:spacing w:val="-2"/>
          <w:sz w:val="24"/>
          <w:szCs w:val="24"/>
        </w:rPr>
        <w:t xml:space="preserve">   </w:t>
      </w:r>
    </w:p>
    <w:p w14:paraId="26431433" w14:textId="77777777" w:rsidR="00640119" w:rsidRPr="00E03111" w:rsidRDefault="0017228C" w:rsidP="00BE33B5">
      <w:pPr>
        <w:pStyle w:val="NoSpacing"/>
        <w:spacing w:line="480" w:lineRule="auto"/>
        <w:ind w:firstLine="720"/>
        <w:jc w:val="both"/>
        <w:rPr>
          <w:rFonts w:ascii="Times New Roman" w:hAnsi="Times New Roman"/>
          <w:spacing w:val="-2"/>
          <w:sz w:val="24"/>
          <w:szCs w:val="24"/>
        </w:rPr>
      </w:pPr>
      <w:r w:rsidRPr="00E03111">
        <w:rPr>
          <w:rFonts w:ascii="Times New Roman" w:hAnsi="Times New Roman"/>
          <w:spacing w:val="-2"/>
          <w:sz w:val="24"/>
          <w:szCs w:val="24"/>
        </w:rPr>
        <w:t>As Durie notes, countryside sports, as wel</w:t>
      </w:r>
      <w:r w:rsidR="007466BA">
        <w:rPr>
          <w:rFonts w:ascii="Times New Roman" w:hAnsi="Times New Roman"/>
          <w:spacing w:val="-2"/>
          <w:sz w:val="24"/>
          <w:szCs w:val="24"/>
        </w:rPr>
        <w:t xml:space="preserve">l as climate and scenery, were </w:t>
      </w:r>
      <w:r w:rsidR="002E78E9">
        <w:rPr>
          <w:rFonts w:ascii="Times New Roman" w:hAnsi="Times New Roman"/>
          <w:spacing w:val="-2"/>
          <w:sz w:val="24"/>
          <w:szCs w:val="24"/>
        </w:rPr>
        <w:t>‘</w:t>
      </w:r>
      <w:r w:rsidRPr="00E03111">
        <w:rPr>
          <w:rFonts w:ascii="Times New Roman" w:hAnsi="Times New Roman"/>
          <w:spacing w:val="-2"/>
          <w:sz w:val="24"/>
          <w:szCs w:val="24"/>
        </w:rPr>
        <w:t>central elements</w:t>
      </w:r>
      <w:r w:rsidR="002E78E9">
        <w:rPr>
          <w:rFonts w:ascii="Times New Roman" w:hAnsi="Times New Roman"/>
          <w:spacing w:val="-2"/>
          <w:sz w:val="24"/>
          <w:szCs w:val="24"/>
        </w:rPr>
        <w:t>’</w:t>
      </w:r>
      <w:r w:rsidRPr="00E03111">
        <w:rPr>
          <w:rFonts w:ascii="Times New Roman" w:hAnsi="Times New Roman"/>
          <w:spacing w:val="-2"/>
          <w:sz w:val="24"/>
          <w:szCs w:val="24"/>
        </w:rPr>
        <w:t xml:space="preserve"> in the promotion and perception of</w:t>
      </w:r>
      <w:r w:rsidR="007466BA">
        <w:rPr>
          <w:rFonts w:ascii="Times New Roman" w:hAnsi="Times New Roman"/>
          <w:spacing w:val="-2"/>
          <w:sz w:val="24"/>
          <w:szCs w:val="24"/>
        </w:rPr>
        <w:t xml:space="preserve"> a distinct nineteenth century narrative,</w:t>
      </w:r>
      <w:r w:rsidRPr="00E03111">
        <w:rPr>
          <w:rFonts w:ascii="Times New Roman" w:hAnsi="Times New Roman"/>
          <w:spacing w:val="-2"/>
          <w:sz w:val="24"/>
          <w:szCs w:val="24"/>
        </w:rPr>
        <w:t xml:space="preserve"> </w:t>
      </w:r>
      <w:r w:rsidR="002E78E9">
        <w:rPr>
          <w:rFonts w:ascii="Times New Roman" w:hAnsi="Times New Roman"/>
          <w:spacing w:val="-2"/>
          <w:sz w:val="24"/>
          <w:szCs w:val="24"/>
        </w:rPr>
        <w:t>‘</w:t>
      </w:r>
      <w:r w:rsidRPr="00E03111">
        <w:rPr>
          <w:rFonts w:ascii="Times New Roman" w:hAnsi="Times New Roman"/>
          <w:spacing w:val="-2"/>
          <w:sz w:val="24"/>
          <w:szCs w:val="24"/>
        </w:rPr>
        <w:t>Scotland for health’ (Durie 2003</w:t>
      </w:r>
      <w:r w:rsidR="00FA2E88">
        <w:rPr>
          <w:rFonts w:ascii="Times New Roman" w:hAnsi="Times New Roman"/>
          <w:spacing w:val="-2"/>
          <w:sz w:val="24"/>
          <w:szCs w:val="24"/>
        </w:rPr>
        <w:t>b</w:t>
      </w:r>
      <w:r w:rsidRPr="00E03111">
        <w:rPr>
          <w:rFonts w:ascii="Times New Roman" w:hAnsi="Times New Roman"/>
          <w:spacing w:val="-2"/>
          <w:sz w:val="24"/>
          <w:szCs w:val="24"/>
        </w:rPr>
        <w:t>: 86)</w:t>
      </w:r>
      <w:r w:rsidR="006A2DBB">
        <w:rPr>
          <w:rFonts w:ascii="Times New Roman" w:hAnsi="Times New Roman"/>
          <w:spacing w:val="-2"/>
          <w:sz w:val="24"/>
          <w:szCs w:val="24"/>
        </w:rPr>
        <w:t xml:space="preserve">.  </w:t>
      </w:r>
      <w:r w:rsidR="007466BA">
        <w:rPr>
          <w:rFonts w:ascii="Times New Roman" w:hAnsi="Times New Roman"/>
          <w:spacing w:val="-2"/>
          <w:sz w:val="24"/>
          <w:szCs w:val="24"/>
        </w:rPr>
        <w:t>And yet how did this narrative gain credence, how did</w:t>
      </w:r>
      <w:r w:rsidR="00FC254B">
        <w:rPr>
          <w:rFonts w:ascii="Times New Roman" w:hAnsi="Times New Roman"/>
          <w:spacing w:val="-2"/>
          <w:sz w:val="24"/>
          <w:szCs w:val="24"/>
        </w:rPr>
        <w:t xml:space="preserve"> it become embedded in the Scot</w:t>
      </w:r>
      <w:r w:rsidR="007466BA">
        <w:rPr>
          <w:rFonts w:ascii="Times New Roman" w:hAnsi="Times New Roman"/>
          <w:spacing w:val="-2"/>
          <w:sz w:val="24"/>
          <w:szCs w:val="24"/>
        </w:rPr>
        <w:t>s</w:t>
      </w:r>
      <w:r w:rsidR="00FC254B">
        <w:rPr>
          <w:rFonts w:ascii="Times New Roman" w:hAnsi="Times New Roman"/>
          <w:spacing w:val="-2"/>
          <w:sz w:val="24"/>
          <w:szCs w:val="24"/>
        </w:rPr>
        <w:t>’</w:t>
      </w:r>
      <w:r w:rsidR="007466BA">
        <w:rPr>
          <w:rFonts w:ascii="Times New Roman" w:hAnsi="Times New Roman"/>
          <w:spacing w:val="-2"/>
          <w:sz w:val="24"/>
          <w:szCs w:val="24"/>
        </w:rPr>
        <w:t xml:space="preserve"> </w:t>
      </w:r>
      <w:r w:rsidR="00AA0E43">
        <w:rPr>
          <w:rFonts w:ascii="Times New Roman" w:hAnsi="Times New Roman"/>
          <w:spacing w:val="-2"/>
          <w:sz w:val="24"/>
          <w:szCs w:val="24"/>
        </w:rPr>
        <w:t xml:space="preserve">broader </w:t>
      </w:r>
      <w:r w:rsidR="007466BA">
        <w:rPr>
          <w:rFonts w:ascii="Times New Roman" w:hAnsi="Times New Roman"/>
          <w:spacing w:val="-2"/>
          <w:sz w:val="24"/>
          <w:szCs w:val="24"/>
        </w:rPr>
        <w:t xml:space="preserve">understanding of their </w:t>
      </w:r>
      <w:r w:rsidR="00481DDD">
        <w:rPr>
          <w:rFonts w:ascii="Times New Roman" w:hAnsi="Times New Roman"/>
          <w:spacing w:val="-2"/>
          <w:sz w:val="24"/>
          <w:szCs w:val="24"/>
        </w:rPr>
        <w:t>countryside</w:t>
      </w:r>
      <w:r w:rsidR="007466BA">
        <w:rPr>
          <w:rFonts w:ascii="Times New Roman" w:hAnsi="Times New Roman"/>
          <w:spacing w:val="-2"/>
          <w:sz w:val="24"/>
          <w:szCs w:val="24"/>
        </w:rPr>
        <w:t>, and the world’s perception of Scotland</w:t>
      </w:r>
      <w:r w:rsidR="00AA0E43">
        <w:rPr>
          <w:rFonts w:ascii="Times New Roman" w:hAnsi="Times New Roman"/>
          <w:spacing w:val="-2"/>
          <w:sz w:val="24"/>
          <w:szCs w:val="24"/>
        </w:rPr>
        <w:t>?</w:t>
      </w:r>
      <w:r w:rsidR="007466BA">
        <w:rPr>
          <w:rFonts w:ascii="Times New Roman" w:hAnsi="Times New Roman"/>
          <w:spacing w:val="-2"/>
          <w:sz w:val="24"/>
          <w:szCs w:val="24"/>
        </w:rPr>
        <w:t xml:space="preserve">  </w:t>
      </w:r>
      <w:r w:rsidR="00AA0E43">
        <w:rPr>
          <w:rFonts w:ascii="Times New Roman" w:hAnsi="Times New Roman"/>
          <w:spacing w:val="-2"/>
          <w:sz w:val="24"/>
          <w:szCs w:val="24"/>
        </w:rPr>
        <w:t xml:space="preserve">Strathpeffer, as a micro-historical study, suggests some answers.  </w:t>
      </w:r>
      <w:r w:rsidR="00DD55FD" w:rsidRPr="009331A6">
        <w:rPr>
          <w:rFonts w:ascii="Times New Roman" w:hAnsi="Times New Roman"/>
          <w:spacing w:val="-2"/>
          <w:sz w:val="24"/>
          <w:szCs w:val="24"/>
        </w:rPr>
        <w:t>Hansen</w:t>
      </w:r>
      <w:r w:rsidR="007466BA">
        <w:rPr>
          <w:rFonts w:ascii="Times New Roman" w:hAnsi="Times New Roman"/>
          <w:spacing w:val="-2"/>
          <w:sz w:val="24"/>
          <w:szCs w:val="24"/>
        </w:rPr>
        <w:t xml:space="preserve"> explains:</w:t>
      </w:r>
      <w:r w:rsidR="00DD55FD" w:rsidRPr="009331A6">
        <w:rPr>
          <w:rFonts w:ascii="Times New Roman" w:hAnsi="Times New Roman"/>
          <w:spacing w:val="-2"/>
          <w:sz w:val="24"/>
          <w:szCs w:val="24"/>
        </w:rPr>
        <w:t xml:space="preserve"> narratives </w:t>
      </w:r>
      <w:r w:rsidR="006A2DBB">
        <w:rPr>
          <w:rFonts w:ascii="Times New Roman" w:hAnsi="Times New Roman"/>
          <w:spacing w:val="-2"/>
          <w:sz w:val="24"/>
          <w:szCs w:val="24"/>
        </w:rPr>
        <w:t>allow actors to make sense of w</w:t>
      </w:r>
      <w:r w:rsidR="00DD55FD">
        <w:rPr>
          <w:rFonts w:ascii="Times New Roman" w:hAnsi="Times New Roman"/>
          <w:spacing w:val="-2"/>
          <w:sz w:val="24"/>
          <w:szCs w:val="24"/>
        </w:rPr>
        <w:t xml:space="preserve">hat they do.  In so doing, they give meaning to the world around them, and to others, creating and recreating the structures and patterns that guide </w:t>
      </w:r>
      <w:r w:rsidR="00DD55FD">
        <w:rPr>
          <w:rFonts w:ascii="Times New Roman" w:hAnsi="Times New Roman"/>
          <w:spacing w:val="-2"/>
          <w:sz w:val="24"/>
          <w:szCs w:val="24"/>
        </w:rPr>
        <w:lastRenderedPageBreak/>
        <w:t xml:space="preserve">the meanings they ascribe to their world (Hansen 2012: 695 and 700). </w:t>
      </w:r>
      <w:r w:rsidR="007466BA">
        <w:rPr>
          <w:rFonts w:ascii="Times New Roman" w:hAnsi="Times New Roman"/>
          <w:spacing w:val="-2"/>
          <w:sz w:val="24"/>
          <w:szCs w:val="24"/>
        </w:rPr>
        <w:t xml:space="preserve">  </w:t>
      </w:r>
      <w:r w:rsidR="00DD55FD">
        <w:rPr>
          <w:rFonts w:ascii="Times New Roman" w:hAnsi="Times New Roman"/>
          <w:spacing w:val="-2"/>
          <w:sz w:val="24"/>
          <w:szCs w:val="24"/>
        </w:rPr>
        <w:t>Strathpeffer</w:t>
      </w:r>
      <w:r w:rsidR="006A2DBB">
        <w:rPr>
          <w:rFonts w:ascii="Times New Roman" w:hAnsi="Times New Roman"/>
          <w:spacing w:val="-2"/>
          <w:sz w:val="24"/>
          <w:szCs w:val="24"/>
        </w:rPr>
        <w:t>’s medical men</w:t>
      </w:r>
      <w:r w:rsidR="00DD55FD">
        <w:rPr>
          <w:rFonts w:ascii="Times New Roman" w:hAnsi="Times New Roman"/>
          <w:spacing w:val="-2"/>
          <w:sz w:val="24"/>
          <w:szCs w:val="24"/>
        </w:rPr>
        <w:t xml:space="preserve"> </w:t>
      </w:r>
      <w:r w:rsidR="006A2DBB">
        <w:rPr>
          <w:rFonts w:ascii="Times New Roman" w:hAnsi="Times New Roman"/>
          <w:spacing w:val="-2"/>
          <w:sz w:val="24"/>
          <w:szCs w:val="24"/>
        </w:rPr>
        <w:t>drew</w:t>
      </w:r>
      <w:r w:rsidR="00DD55FD">
        <w:rPr>
          <w:rFonts w:ascii="Times New Roman" w:hAnsi="Times New Roman"/>
          <w:spacing w:val="-2"/>
          <w:sz w:val="24"/>
          <w:szCs w:val="24"/>
        </w:rPr>
        <w:t xml:space="preserve"> upon their professional status and the rhetoric of </w:t>
      </w:r>
      <w:r w:rsidR="007466BA">
        <w:rPr>
          <w:rFonts w:ascii="Times New Roman" w:hAnsi="Times New Roman"/>
          <w:spacing w:val="-2"/>
          <w:sz w:val="24"/>
          <w:szCs w:val="24"/>
        </w:rPr>
        <w:t>hydrotherapy</w:t>
      </w:r>
      <w:r w:rsidR="00DD55FD">
        <w:rPr>
          <w:rFonts w:ascii="Times New Roman" w:hAnsi="Times New Roman"/>
          <w:spacing w:val="-2"/>
          <w:sz w:val="24"/>
          <w:szCs w:val="24"/>
        </w:rPr>
        <w:t xml:space="preserve"> to add legitimacy to the </w:t>
      </w:r>
      <w:r w:rsidR="00645172">
        <w:rPr>
          <w:rFonts w:ascii="Times New Roman" w:hAnsi="Times New Roman"/>
          <w:spacing w:val="-2"/>
          <w:sz w:val="24"/>
          <w:szCs w:val="24"/>
        </w:rPr>
        <w:t>spa community’s emerging</w:t>
      </w:r>
      <w:r w:rsidR="00DD55FD">
        <w:rPr>
          <w:rFonts w:ascii="Times New Roman" w:hAnsi="Times New Roman"/>
          <w:spacing w:val="-2"/>
          <w:sz w:val="24"/>
          <w:szCs w:val="24"/>
        </w:rPr>
        <w:t xml:space="preserve"> narrative</w:t>
      </w:r>
      <w:r w:rsidR="002513FD">
        <w:rPr>
          <w:rFonts w:ascii="Times New Roman" w:hAnsi="Times New Roman"/>
          <w:spacing w:val="-2"/>
          <w:sz w:val="24"/>
          <w:szCs w:val="24"/>
        </w:rPr>
        <w:t>,</w:t>
      </w:r>
      <w:r w:rsidR="00DD55FD">
        <w:rPr>
          <w:rFonts w:ascii="Times New Roman" w:hAnsi="Times New Roman"/>
          <w:spacing w:val="-2"/>
          <w:sz w:val="24"/>
          <w:szCs w:val="24"/>
        </w:rPr>
        <w:t xml:space="preserve"> </w:t>
      </w:r>
      <w:r w:rsidR="00645172">
        <w:rPr>
          <w:rFonts w:ascii="Times New Roman" w:hAnsi="Times New Roman"/>
          <w:spacing w:val="-2"/>
          <w:sz w:val="24"/>
          <w:szCs w:val="24"/>
        </w:rPr>
        <w:t xml:space="preserve">ensuring that it </w:t>
      </w:r>
      <w:r w:rsidR="00DD55FD">
        <w:rPr>
          <w:rFonts w:ascii="Times New Roman" w:hAnsi="Times New Roman"/>
          <w:spacing w:val="-2"/>
          <w:sz w:val="24"/>
          <w:szCs w:val="24"/>
        </w:rPr>
        <w:t>emphasised the importance of health, and proffered the village as a means of achieving it.</w:t>
      </w:r>
      <w:r w:rsidR="00AA0E43" w:rsidRPr="00AA0E43">
        <w:rPr>
          <w:rFonts w:ascii="Times New Roman" w:hAnsi="Times New Roman"/>
          <w:spacing w:val="-2"/>
          <w:sz w:val="24"/>
          <w:szCs w:val="24"/>
        </w:rPr>
        <w:t xml:space="preserve"> </w:t>
      </w:r>
      <w:r w:rsidR="002E78E9">
        <w:rPr>
          <w:rFonts w:ascii="Times New Roman" w:hAnsi="Times New Roman"/>
          <w:spacing w:val="-2"/>
          <w:sz w:val="24"/>
          <w:szCs w:val="24"/>
        </w:rPr>
        <w:t>‘</w:t>
      </w:r>
      <w:r w:rsidR="00C077DC">
        <w:rPr>
          <w:rFonts w:ascii="Times New Roman" w:hAnsi="Times New Roman"/>
          <w:spacing w:val="-2"/>
          <w:sz w:val="24"/>
          <w:szCs w:val="24"/>
        </w:rPr>
        <w:t>Strathpeffer for health</w:t>
      </w:r>
      <w:r w:rsidR="002E78E9">
        <w:rPr>
          <w:rFonts w:ascii="Times New Roman" w:hAnsi="Times New Roman"/>
          <w:spacing w:val="-2"/>
          <w:sz w:val="24"/>
          <w:szCs w:val="24"/>
        </w:rPr>
        <w:t>’</w:t>
      </w:r>
      <w:r w:rsidR="00C077DC">
        <w:rPr>
          <w:rFonts w:ascii="Times New Roman" w:hAnsi="Times New Roman"/>
          <w:spacing w:val="-2"/>
          <w:sz w:val="24"/>
          <w:szCs w:val="24"/>
        </w:rPr>
        <w:t>, they suggested, should be the watchword of both residents and visitors alike (</w:t>
      </w:r>
      <w:r w:rsidR="00001FE4">
        <w:rPr>
          <w:rFonts w:ascii="Times New Roman" w:hAnsi="Times New Roman"/>
          <w:spacing w:val="-2"/>
          <w:sz w:val="24"/>
          <w:szCs w:val="24"/>
        </w:rPr>
        <w:t>Cromartie</w:t>
      </w:r>
      <w:r w:rsidR="00C077DC" w:rsidRPr="00E03111">
        <w:rPr>
          <w:rFonts w:ascii="Times New Roman" w:hAnsi="Times New Roman"/>
          <w:spacing w:val="-2"/>
          <w:sz w:val="24"/>
          <w:szCs w:val="24"/>
        </w:rPr>
        <w:t xml:space="preserve"> 1887).  </w:t>
      </w:r>
      <w:r w:rsidR="00C077DC">
        <w:rPr>
          <w:rFonts w:ascii="Times New Roman" w:hAnsi="Times New Roman"/>
          <w:spacing w:val="-2"/>
          <w:sz w:val="24"/>
          <w:szCs w:val="24"/>
        </w:rPr>
        <w:t xml:space="preserve"> </w:t>
      </w:r>
    </w:p>
    <w:p w14:paraId="766A9CAD" w14:textId="77777777" w:rsidR="00DD55FD" w:rsidRDefault="00DD55FD" w:rsidP="00BE33B5">
      <w:pPr>
        <w:pStyle w:val="NoSpacing"/>
        <w:spacing w:line="480" w:lineRule="auto"/>
        <w:ind w:firstLine="720"/>
        <w:jc w:val="both"/>
        <w:rPr>
          <w:rFonts w:ascii="Times New Roman" w:hAnsi="Times New Roman"/>
          <w:spacing w:val="-2"/>
          <w:sz w:val="24"/>
          <w:szCs w:val="24"/>
        </w:rPr>
      </w:pPr>
    </w:p>
    <w:p w14:paraId="730982DE" w14:textId="77777777" w:rsidR="00BE33B5" w:rsidRPr="00E03111" w:rsidRDefault="00BE33B5" w:rsidP="00BE33B5">
      <w:pPr>
        <w:pStyle w:val="NoSpacing"/>
        <w:spacing w:line="480" w:lineRule="auto"/>
        <w:ind w:firstLine="720"/>
        <w:jc w:val="both"/>
        <w:rPr>
          <w:rFonts w:ascii="Times New Roman" w:hAnsi="Times New Roman"/>
          <w:spacing w:val="-2"/>
          <w:sz w:val="24"/>
          <w:szCs w:val="24"/>
        </w:rPr>
      </w:pPr>
    </w:p>
    <w:p w14:paraId="4EEE7FC0" w14:textId="77777777" w:rsidR="0017228C" w:rsidRDefault="0017228C" w:rsidP="00994E4E">
      <w:pPr>
        <w:pStyle w:val="NoSpacing"/>
        <w:numPr>
          <w:ilvl w:val="0"/>
          <w:numId w:val="13"/>
        </w:numPr>
        <w:spacing w:line="480" w:lineRule="auto"/>
        <w:jc w:val="both"/>
        <w:rPr>
          <w:rFonts w:ascii="Times New Roman" w:hAnsi="Times New Roman"/>
          <w:b/>
          <w:spacing w:val="-2"/>
          <w:sz w:val="24"/>
          <w:szCs w:val="24"/>
        </w:rPr>
      </w:pPr>
      <w:r w:rsidRPr="00E03111">
        <w:rPr>
          <w:rFonts w:ascii="Times New Roman" w:hAnsi="Times New Roman"/>
          <w:b/>
          <w:spacing w:val="-2"/>
          <w:sz w:val="24"/>
          <w:szCs w:val="24"/>
        </w:rPr>
        <w:t>Hosts and visitors</w:t>
      </w:r>
    </w:p>
    <w:p w14:paraId="2EA7C164" w14:textId="77777777" w:rsidR="00BE33B5" w:rsidRPr="00E03111" w:rsidRDefault="00BE33B5" w:rsidP="00BE33B5">
      <w:pPr>
        <w:pStyle w:val="NoSpacing"/>
        <w:spacing w:line="480" w:lineRule="auto"/>
        <w:jc w:val="both"/>
        <w:rPr>
          <w:rFonts w:ascii="Times New Roman" w:hAnsi="Times New Roman"/>
          <w:b/>
          <w:spacing w:val="-2"/>
          <w:sz w:val="24"/>
          <w:szCs w:val="24"/>
        </w:rPr>
      </w:pPr>
    </w:p>
    <w:p w14:paraId="74B2EE98" w14:textId="77777777" w:rsidR="006A2DBB" w:rsidRDefault="0017228C" w:rsidP="00BE33B5">
      <w:pPr>
        <w:pStyle w:val="NoSpacing"/>
        <w:spacing w:line="480" w:lineRule="auto"/>
        <w:ind w:firstLine="720"/>
        <w:jc w:val="both"/>
        <w:rPr>
          <w:rFonts w:ascii="Times New Roman" w:hAnsi="Times New Roman"/>
          <w:spacing w:val="-2"/>
          <w:sz w:val="24"/>
          <w:szCs w:val="24"/>
        </w:rPr>
      </w:pPr>
      <w:r w:rsidRPr="00E03111">
        <w:rPr>
          <w:rFonts w:ascii="Times New Roman" w:hAnsi="Times New Roman"/>
          <w:spacing w:val="-2"/>
          <w:sz w:val="24"/>
          <w:szCs w:val="24"/>
        </w:rPr>
        <w:t>The link between the ‘health narrative’ and its attendant forms of hospitality are implicit – in the ways the waters were promoted as favourable for the restoration of health, and the rendering of the rugged Scottish countryside into an environment that was</w:t>
      </w:r>
      <w:r w:rsidR="000001E7">
        <w:rPr>
          <w:rFonts w:ascii="Times New Roman" w:hAnsi="Times New Roman"/>
          <w:spacing w:val="-2"/>
          <w:sz w:val="24"/>
          <w:szCs w:val="24"/>
        </w:rPr>
        <w:t xml:space="preserve"> accessible, welcoming</w:t>
      </w:r>
      <w:r w:rsidRPr="00E03111">
        <w:rPr>
          <w:rFonts w:ascii="Times New Roman" w:hAnsi="Times New Roman"/>
          <w:spacing w:val="-2"/>
          <w:sz w:val="24"/>
          <w:szCs w:val="24"/>
        </w:rPr>
        <w:t xml:space="preserve"> and congenial to those in need of rest and rejuvenation.  The links are also </w:t>
      </w:r>
      <w:r w:rsidRPr="009F6503">
        <w:rPr>
          <w:rFonts w:ascii="Times New Roman" w:hAnsi="Times New Roman"/>
          <w:i/>
          <w:spacing w:val="-2"/>
          <w:sz w:val="24"/>
          <w:szCs w:val="24"/>
        </w:rPr>
        <w:t>ex</w:t>
      </w:r>
      <w:r w:rsidRPr="00E03111">
        <w:rPr>
          <w:rFonts w:ascii="Times New Roman" w:hAnsi="Times New Roman"/>
          <w:spacing w:val="-2"/>
          <w:sz w:val="24"/>
          <w:szCs w:val="24"/>
        </w:rPr>
        <w:t>plicit</w:t>
      </w:r>
      <w:r>
        <w:rPr>
          <w:rFonts w:ascii="Times New Roman" w:hAnsi="Times New Roman"/>
          <w:spacing w:val="-2"/>
          <w:sz w:val="24"/>
          <w:szCs w:val="24"/>
        </w:rPr>
        <w:t>, for</w:t>
      </w:r>
      <w:r w:rsidRPr="00E03111">
        <w:rPr>
          <w:rFonts w:ascii="Times New Roman" w:hAnsi="Times New Roman"/>
          <w:spacing w:val="-2"/>
          <w:sz w:val="24"/>
          <w:szCs w:val="24"/>
        </w:rPr>
        <w:t xml:space="preserve"> the reception, welcome</w:t>
      </w:r>
      <w:r>
        <w:rPr>
          <w:rFonts w:ascii="Times New Roman" w:hAnsi="Times New Roman"/>
          <w:spacing w:val="-2"/>
          <w:sz w:val="24"/>
          <w:szCs w:val="24"/>
        </w:rPr>
        <w:t>,</w:t>
      </w:r>
      <w:r w:rsidRPr="00E03111">
        <w:rPr>
          <w:rFonts w:ascii="Times New Roman" w:hAnsi="Times New Roman"/>
          <w:spacing w:val="-2"/>
          <w:sz w:val="24"/>
          <w:szCs w:val="24"/>
        </w:rPr>
        <w:t xml:space="preserve"> and accommodation of guests, visitors</w:t>
      </w:r>
      <w:r>
        <w:rPr>
          <w:rFonts w:ascii="Times New Roman" w:hAnsi="Times New Roman"/>
          <w:spacing w:val="-2"/>
          <w:sz w:val="24"/>
          <w:szCs w:val="24"/>
        </w:rPr>
        <w:t>,</w:t>
      </w:r>
      <w:r w:rsidRPr="00E03111">
        <w:rPr>
          <w:rFonts w:ascii="Times New Roman" w:hAnsi="Times New Roman"/>
          <w:spacing w:val="-2"/>
          <w:sz w:val="24"/>
          <w:szCs w:val="24"/>
        </w:rPr>
        <w:t xml:space="preserve"> and strangers</w:t>
      </w:r>
      <w:r>
        <w:rPr>
          <w:rFonts w:ascii="Times New Roman" w:hAnsi="Times New Roman"/>
          <w:spacing w:val="-2"/>
          <w:sz w:val="24"/>
          <w:szCs w:val="24"/>
        </w:rPr>
        <w:t>,</w:t>
      </w:r>
      <w:r w:rsidR="00132EF1">
        <w:rPr>
          <w:rFonts w:ascii="Times New Roman" w:hAnsi="Times New Roman"/>
          <w:spacing w:val="-2"/>
          <w:sz w:val="24"/>
          <w:szCs w:val="24"/>
        </w:rPr>
        <w:t xml:space="preserve"> were</w:t>
      </w:r>
      <w:r w:rsidRPr="00E03111">
        <w:rPr>
          <w:rFonts w:ascii="Times New Roman" w:hAnsi="Times New Roman"/>
          <w:spacing w:val="-2"/>
          <w:sz w:val="24"/>
          <w:szCs w:val="24"/>
        </w:rPr>
        <w:t xml:space="preserve"> central to the success of </w:t>
      </w:r>
      <w:r w:rsidR="00A02827">
        <w:rPr>
          <w:rFonts w:ascii="Times New Roman" w:hAnsi="Times New Roman"/>
          <w:spacing w:val="-2"/>
          <w:sz w:val="24"/>
          <w:szCs w:val="24"/>
        </w:rPr>
        <w:t xml:space="preserve">the spa village (Fortescue-Fox </w:t>
      </w:r>
      <w:r w:rsidRPr="00E03111">
        <w:rPr>
          <w:rFonts w:ascii="Times New Roman" w:hAnsi="Times New Roman"/>
          <w:spacing w:val="-2"/>
          <w:sz w:val="24"/>
          <w:szCs w:val="24"/>
        </w:rPr>
        <w:t xml:space="preserve">1886).  During the peak months of the season, July and August, Strathpeffer was home to </w:t>
      </w:r>
      <w:r w:rsidR="002E78E9">
        <w:rPr>
          <w:rFonts w:ascii="Times New Roman" w:hAnsi="Times New Roman"/>
          <w:spacing w:val="-2"/>
          <w:sz w:val="24"/>
          <w:szCs w:val="24"/>
        </w:rPr>
        <w:t>‘</w:t>
      </w:r>
      <w:r w:rsidRPr="00E03111">
        <w:rPr>
          <w:rFonts w:ascii="Times New Roman" w:hAnsi="Times New Roman"/>
          <w:spacing w:val="-2"/>
          <w:sz w:val="24"/>
          <w:szCs w:val="24"/>
        </w:rPr>
        <w:t>upwards of 800 invalids</w:t>
      </w:r>
      <w:r w:rsidR="002E78E9">
        <w:rPr>
          <w:rFonts w:ascii="Times New Roman" w:hAnsi="Times New Roman"/>
          <w:spacing w:val="-2"/>
          <w:sz w:val="24"/>
          <w:szCs w:val="24"/>
        </w:rPr>
        <w:t>’</w:t>
      </w:r>
      <w:r w:rsidRPr="00E03111">
        <w:rPr>
          <w:rFonts w:ascii="Times New Roman" w:hAnsi="Times New Roman"/>
          <w:spacing w:val="-2"/>
          <w:sz w:val="24"/>
          <w:szCs w:val="24"/>
        </w:rPr>
        <w:t xml:space="preserve"> (</w:t>
      </w:r>
      <w:r w:rsidR="00FA2E88">
        <w:rPr>
          <w:rFonts w:ascii="Times New Roman" w:hAnsi="Times New Roman"/>
          <w:spacing w:val="-2"/>
          <w:sz w:val="24"/>
          <w:szCs w:val="24"/>
        </w:rPr>
        <w:t>Fortescue-Fox</w:t>
      </w:r>
      <w:r w:rsidRPr="00E03111">
        <w:rPr>
          <w:rFonts w:ascii="Times New Roman" w:hAnsi="Times New Roman"/>
          <w:spacing w:val="-2"/>
          <w:sz w:val="24"/>
          <w:szCs w:val="24"/>
        </w:rPr>
        <w:t xml:space="preserve"> 1885), many of whom were advised to stay in the village for </w:t>
      </w:r>
      <w:r w:rsidR="002E78E9">
        <w:rPr>
          <w:rFonts w:ascii="Times New Roman" w:hAnsi="Times New Roman"/>
          <w:spacing w:val="-2"/>
          <w:sz w:val="24"/>
          <w:szCs w:val="24"/>
        </w:rPr>
        <w:t>‘</w:t>
      </w:r>
      <w:r w:rsidRPr="00E03111">
        <w:rPr>
          <w:rFonts w:ascii="Times New Roman" w:hAnsi="Times New Roman"/>
          <w:spacing w:val="-2"/>
          <w:sz w:val="24"/>
          <w:szCs w:val="24"/>
        </w:rPr>
        <w:t>six weeks, possibly longer</w:t>
      </w:r>
      <w:r w:rsidR="002E78E9">
        <w:rPr>
          <w:rFonts w:ascii="Times New Roman" w:hAnsi="Times New Roman"/>
          <w:spacing w:val="-2"/>
          <w:sz w:val="24"/>
          <w:szCs w:val="24"/>
        </w:rPr>
        <w:t>’</w:t>
      </w:r>
      <w:r w:rsidRPr="00E03111">
        <w:rPr>
          <w:rFonts w:ascii="Times New Roman" w:hAnsi="Times New Roman"/>
          <w:spacing w:val="-2"/>
          <w:sz w:val="24"/>
          <w:szCs w:val="24"/>
        </w:rPr>
        <w:t xml:space="preserve"> (Fortescue-Fox 1896).  The accommodation required to house and cater for these </w:t>
      </w:r>
      <w:r>
        <w:rPr>
          <w:rFonts w:ascii="Times New Roman" w:hAnsi="Times New Roman"/>
          <w:spacing w:val="-2"/>
          <w:sz w:val="24"/>
          <w:szCs w:val="24"/>
        </w:rPr>
        <w:t xml:space="preserve">numerous long-term </w:t>
      </w:r>
      <w:r w:rsidR="002E78E9">
        <w:rPr>
          <w:rFonts w:ascii="Times New Roman" w:hAnsi="Times New Roman"/>
          <w:spacing w:val="-2"/>
          <w:sz w:val="24"/>
          <w:szCs w:val="24"/>
        </w:rPr>
        <w:t>‘</w:t>
      </w:r>
      <w:r w:rsidRPr="00E03111">
        <w:rPr>
          <w:rFonts w:ascii="Times New Roman" w:hAnsi="Times New Roman"/>
          <w:spacing w:val="-2"/>
          <w:sz w:val="24"/>
          <w:szCs w:val="24"/>
        </w:rPr>
        <w:t>strangers in the glen</w:t>
      </w:r>
      <w:r w:rsidR="002E78E9">
        <w:rPr>
          <w:rFonts w:ascii="Times New Roman" w:hAnsi="Times New Roman"/>
          <w:spacing w:val="-2"/>
          <w:sz w:val="24"/>
          <w:szCs w:val="24"/>
        </w:rPr>
        <w:t>’</w:t>
      </w:r>
      <w:r w:rsidRPr="00E03111">
        <w:rPr>
          <w:rFonts w:ascii="Times New Roman" w:hAnsi="Times New Roman"/>
          <w:spacing w:val="-2"/>
          <w:sz w:val="24"/>
          <w:szCs w:val="24"/>
        </w:rPr>
        <w:t xml:space="preserve"> (</w:t>
      </w:r>
      <w:r w:rsidR="00FA2E88" w:rsidRPr="00994E4E">
        <w:rPr>
          <w:rFonts w:ascii="Times New Roman" w:hAnsi="Times New Roman"/>
          <w:spacing w:val="-2"/>
          <w:sz w:val="24"/>
          <w:szCs w:val="24"/>
        </w:rPr>
        <w:t>Anon</w:t>
      </w:r>
      <w:r w:rsidR="00FA2E88">
        <w:rPr>
          <w:rFonts w:ascii="Times New Roman" w:hAnsi="Times New Roman"/>
          <w:i/>
          <w:spacing w:val="-2"/>
          <w:sz w:val="24"/>
          <w:szCs w:val="24"/>
        </w:rPr>
        <w:t>.</w:t>
      </w:r>
      <w:r w:rsidRPr="00E03111">
        <w:rPr>
          <w:rFonts w:ascii="Times New Roman" w:hAnsi="Times New Roman"/>
          <w:spacing w:val="-2"/>
          <w:sz w:val="24"/>
          <w:szCs w:val="24"/>
        </w:rPr>
        <w:t xml:space="preserve"> 1886</w:t>
      </w:r>
      <w:r w:rsidR="00FA2E88">
        <w:rPr>
          <w:rFonts w:ascii="Times New Roman" w:hAnsi="Times New Roman"/>
          <w:spacing w:val="-2"/>
          <w:sz w:val="24"/>
          <w:szCs w:val="24"/>
        </w:rPr>
        <w:t>a</w:t>
      </w:r>
      <w:r w:rsidRPr="00E03111">
        <w:rPr>
          <w:rFonts w:ascii="Times New Roman" w:hAnsi="Times New Roman"/>
          <w:spacing w:val="-2"/>
          <w:sz w:val="24"/>
          <w:szCs w:val="24"/>
        </w:rPr>
        <w:t xml:space="preserve">: 3) was extensive, largely comprising </w:t>
      </w:r>
      <w:r w:rsidR="002E78E9">
        <w:rPr>
          <w:rFonts w:ascii="Times New Roman" w:hAnsi="Times New Roman"/>
          <w:spacing w:val="-2"/>
          <w:sz w:val="24"/>
          <w:szCs w:val="24"/>
        </w:rPr>
        <w:t>‘</w:t>
      </w:r>
      <w:r w:rsidRPr="00E03111">
        <w:rPr>
          <w:rFonts w:ascii="Times New Roman" w:hAnsi="Times New Roman"/>
          <w:spacing w:val="-2"/>
          <w:sz w:val="24"/>
          <w:szCs w:val="24"/>
        </w:rPr>
        <w:t>elegant villas ... containing suitable apartments for visitors ... who prefer to remain in the Strath for the season</w:t>
      </w:r>
      <w:r w:rsidR="002E78E9">
        <w:rPr>
          <w:rFonts w:ascii="Times New Roman" w:hAnsi="Times New Roman"/>
          <w:spacing w:val="-2"/>
          <w:sz w:val="24"/>
          <w:szCs w:val="24"/>
        </w:rPr>
        <w:t>’</w:t>
      </w:r>
      <w:r w:rsidRPr="00E03111">
        <w:rPr>
          <w:rFonts w:ascii="Times New Roman" w:hAnsi="Times New Roman"/>
          <w:spacing w:val="-2"/>
          <w:sz w:val="24"/>
          <w:szCs w:val="24"/>
        </w:rPr>
        <w:t xml:space="preserve"> (Anon</w:t>
      </w:r>
      <w:r w:rsidR="00A02827">
        <w:rPr>
          <w:rFonts w:ascii="Times New Roman" w:hAnsi="Times New Roman"/>
          <w:spacing w:val="-2"/>
          <w:sz w:val="24"/>
          <w:szCs w:val="24"/>
        </w:rPr>
        <w:t>.</w:t>
      </w:r>
      <w:r w:rsidRPr="00E03111">
        <w:rPr>
          <w:rFonts w:ascii="Times New Roman" w:hAnsi="Times New Roman"/>
          <w:spacing w:val="-2"/>
          <w:sz w:val="24"/>
          <w:szCs w:val="24"/>
        </w:rPr>
        <w:t xml:space="preserve"> 1886</w:t>
      </w:r>
      <w:r w:rsidR="00FA2E88">
        <w:rPr>
          <w:rFonts w:ascii="Times New Roman" w:hAnsi="Times New Roman"/>
          <w:spacing w:val="-2"/>
          <w:sz w:val="24"/>
          <w:szCs w:val="24"/>
        </w:rPr>
        <w:t>a</w:t>
      </w:r>
      <w:r w:rsidRPr="00E03111">
        <w:rPr>
          <w:rFonts w:ascii="Times New Roman" w:hAnsi="Times New Roman"/>
          <w:spacing w:val="-2"/>
          <w:sz w:val="24"/>
          <w:szCs w:val="24"/>
        </w:rPr>
        <w:t xml:space="preserve">: 3).  </w:t>
      </w:r>
      <w:r w:rsidR="00A86BBE" w:rsidRPr="00E03111">
        <w:rPr>
          <w:rFonts w:ascii="Times New Roman" w:hAnsi="Times New Roman"/>
          <w:spacing w:val="-2"/>
          <w:sz w:val="24"/>
          <w:szCs w:val="24"/>
        </w:rPr>
        <w:t>By 1914 there were seven hotels, the largest (The Highland Hotel) boasting 140 rooms; along with 43 villas, cottages and lodging houses all catering for visitors (</w:t>
      </w:r>
      <w:r w:rsidR="00BF517A" w:rsidRPr="00BF517A">
        <w:rPr>
          <w:rFonts w:ascii="Times New Roman" w:hAnsi="Times New Roman"/>
          <w:spacing w:val="-2"/>
          <w:sz w:val="24"/>
          <w:szCs w:val="24"/>
        </w:rPr>
        <w:t>Anon</w:t>
      </w:r>
      <w:r w:rsidR="00BF517A">
        <w:rPr>
          <w:rFonts w:ascii="Times New Roman" w:hAnsi="Times New Roman"/>
          <w:i/>
          <w:spacing w:val="-2"/>
          <w:sz w:val="24"/>
          <w:szCs w:val="24"/>
        </w:rPr>
        <w:t>.</w:t>
      </w:r>
      <w:r w:rsidR="00A86BBE" w:rsidRPr="00E03111">
        <w:rPr>
          <w:rFonts w:ascii="Times New Roman" w:hAnsi="Times New Roman"/>
          <w:spacing w:val="-2"/>
          <w:sz w:val="24"/>
          <w:szCs w:val="24"/>
        </w:rPr>
        <w:t xml:space="preserve"> 1914</w:t>
      </w:r>
      <w:r w:rsidR="00BF517A">
        <w:rPr>
          <w:rFonts w:ascii="Times New Roman" w:hAnsi="Times New Roman"/>
          <w:spacing w:val="-2"/>
          <w:sz w:val="24"/>
          <w:szCs w:val="24"/>
        </w:rPr>
        <w:t>b</w:t>
      </w:r>
      <w:r w:rsidR="00A86BBE" w:rsidRPr="00E03111">
        <w:rPr>
          <w:rFonts w:ascii="Times New Roman" w:hAnsi="Times New Roman"/>
          <w:spacing w:val="-2"/>
          <w:sz w:val="24"/>
          <w:szCs w:val="24"/>
        </w:rPr>
        <w:t>: 3-5</w:t>
      </w:r>
      <w:r w:rsidR="00A86BBE">
        <w:rPr>
          <w:rFonts w:ascii="Times New Roman" w:hAnsi="Times New Roman"/>
          <w:spacing w:val="-2"/>
          <w:sz w:val="24"/>
          <w:szCs w:val="24"/>
        </w:rPr>
        <w:t xml:space="preserve">; </w:t>
      </w:r>
      <w:r w:rsidR="00A02827">
        <w:rPr>
          <w:rFonts w:ascii="Times New Roman" w:hAnsi="Times New Roman"/>
          <w:spacing w:val="-2"/>
          <w:sz w:val="24"/>
          <w:szCs w:val="24"/>
        </w:rPr>
        <w:t>Durie</w:t>
      </w:r>
      <w:r w:rsidR="00A86BBE" w:rsidRPr="00E03111">
        <w:rPr>
          <w:rFonts w:ascii="Times New Roman" w:hAnsi="Times New Roman"/>
          <w:spacing w:val="-2"/>
          <w:sz w:val="24"/>
          <w:szCs w:val="24"/>
        </w:rPr>
        <w:t xml:space="preserve"> 2006</w:t>
      </w:r>
      <w:r w:rsidR="00BF517A">
        <w:rPr>
          <w:rFonts w:ascii="Times New Roman" w:hAnsi="Times New Roman"/>
          <w:spacing w:val="-2"/>
          <w:sz w:val="24"/>
          <w:szCs w:val="24"/>
        </w:rPr>
        <w:t>a</w:t>
      </w:r>
      <w:r w:rsidR="00A86BBE" w:rsidRPr="00E03111">
        <w:rPr>
          <w:rFonts w:ascii="Times New Roman" w:hAnsi="Times New Roman"/>
          <w:spacing w:val="-2"/>
          <w:sz w:val="24"/>
          <w:szCs w:val="24"/>
        </w:rPr>
        <w:t>: 442)</w:t>
      </w:r>
      <w:r w:rsidR="00A86BBE">
        <w:rPr>
          <w:rFonts w:ascii="Times New Roman" w:hAnsi="Times New Roman"/>
          <w:spacing w:val="-2"/>
          <w:sz w:val="24"/>
          <w:szCs w:val="24"/>
        </w:rPr>
        <w:t xml:space="preserve">.  </w:t>
      </w:r>
      <w:r>
        <w:rPr>
          <w:rFonts w:ascii="Times New Roman" w:hAnsi="Times New Roman"/>
          <w:spacing w:val="-2"/>
          <w:sz w:val="24"/>
          <w:szCs w:val="24"/>
        </w:rPr>
        <w:t>A</w:t>
      </w:r>
      <w:r w:rsidRPr="00E03111">
        <w:rPr>
          <w:rFonts w:ascii="Times New Roman" w:hAnsi="Times New Roman"/>
          <w:spacing w:val="-2"/>
          <w:sz w:val="24"/>
          <w:szCs w:val="24"/>
        </w:rPr>
        <w:t xml:space="preserve">dvertisements listed </w:t>
      </w:r>
      <w:r w:rsidR="00A86BBE">
        <w:rPr>
          <w:rFonts w:ascii="Times New Roman" w:hAnsi="Times New Roman"/>
          <w:spacing w:val="-2"/>
          <w:sz w:val="24"/>
          <w:szCs w:val="24"/>
        </w:rPr>
        <w:t>their</w:t>
      </w:r>
      <w:r w:rsidRPr="00E03111">
        <w:rPr>
          <w:rFonts w:ascii="Times New Roman" w:hAnsi="Times New Roman"/>
          <w:spacing w:val="-2"/>
          <w:sz w:val="24"/>
          <w:szCs w:val="24"/>
        </w:rPr>
        <w:t xml:space="preserve"> various advantages, </w:t>
      </w:r>
      <w:r w:rsidR="006A2DBB">
        <w:rPr>
          <w:rFonts w:ascii="Times New Roman" w:hAnsi="Times New Roman"/>
          <w:spacing w:val="-2"/>
          <w:sz w:val="24"/>
          <w:szCs w:val="24"/>
        </w:rPr>
        <w:t xml:space="preserve">a choice of words </w:t>
      </w:r>
      <w:r w:rsidRPr="00E03111">
        <w:rPr>
          <w:rFonts w:ascii="Times New Roman" w:hAnsi="Times New Roman"/>
          <w:spacing w:val="-2"/>
          <w:sz w:val="24"/>
          <w:szCs w:val="24"/>
        </w:rPr>
        <w:t>which resonate</w:t>
      </w:r>
      <w:r w:rsidR="006A2DBB">
        <w:rPr>
          <w:rFonts w:ascii="Times New Roman" w:hAnsi="Times New Roman"/>
          <w:spacing w:val="-2"/>
          <w:sz w:val="24"/>
          <w:szCs w:val="24"/>
        </w:rPr>
        <w:t>d</w:t>
      </w:r>
      <w:r w:rsidRPr="00E03111">
        <w:rPr>
          <w:rFonts w:ascii="Times New Roman" w:hAnsi="Times New Roman"/>
          <w:spacing w:val="-2"/>
          <w:sz w:val="24"/>
          <w:szCs w:val="24"/>
        </w:rPr>
        <w:t xml:space="preserve"> with the health narrative embedded within the interests of the village: </w:t>
      </w:r>
      <w:r w:rsidR="002E78E9">
        <w:rPr>
          <w:rFonts w:ascii="Times New Roman" w:hAnsi="Times New Roman"/>
          <w:spacing w:val="-2"/>
          <w:sz w:val="24"/>
          <w:szCs w:val="24"/>
        </w:rPr>
        <w:t>‘</w:t>
      </w:r>
      <w:r w:rsidRPr="00E03111">
        <w:rPr>
          <w:rFonts w:ascii="Times New Roman" w:hAnsi="Times New Roman"/>
          <w:spacing w:val="-2"/>
          <w:sz w:val="24"/>
          <w:szCs w:val="24"/>
        </w:rPr>
        <w:t xml:space="preserve">fine high situation near wells </w:t>
      </w:r>
      <w:r w:rsidRPr="00E03111">
        <w:rPr>
          <w:rFonts w:ascii="Times New Roman" w:hAnsi="Times New Roman"/>
          <w:spacing w:val="-2"/>
          <w:sz w:val="24"/>
          <w:szCs w:val="24"/>
        </w:rPr>
        <w:lastRenderedPageBreak/>
        <w:t>and baths</w:t>
      </w:r>
      <w:r w:rsidR="002E78E9">
        <w:rPr>
          <w:rFonts w:ascii="Times New Roman" w:hAnsi="Times New Roman"/>
          <w:spacing w:val="-2"/>
          <w:sz w:val="24"/>
          <w:szCs w:val="24"/>
        </w:rPr>
        <w:t>’</w:t>
      </w:r>
      <w:r w:rsidRPr="00E03111">
        <w:rPr>
          <w:rFonts w:ascii="Times New Roman" w:hAnsi="Times New Roman"/>
          <w:spacing w:val="-2"/>
          <w:sz w:val="24"/>
          <w:szCs w:val="24"/>
        </w:rPr>
        <w:t xml:space="preserve">, and </w:t>
      </w:r>
      <w:r w:rsidR="002E78E9">
        <w:rPr>
          <w:rFonts w:ascii="Times New Roman" w:hAnsi="Times New Roman"/>
          <w:spacing w:val="-2"/>
          <w:sz w:val="24"/>
          <w:szCs w:val="24"/>
        </w:rPr>
        <w:t>‘</w:t>
      </w:r>
      <w:r w:rsidRPr="00E03111">
        <w:rPr>
          <w:rFonts w:ascii="Times New Roman" w:hAnsi="Times New Roman"/>
          <w:spacing w:val="-2"/>
          <w:sz w:val="24"/>
          <w:szCs w:val="24"/>
        </w:rPr>
        <w:t>comfortable boarding house.  Invalid dietary skilfully attended to</w:t>
      </w:r>
      <w:r w:rsidR="002E78E9">
        <w:rPr>
          <w:rFonts w:ascii="Times New Roman" w:hAnsi="Times New Roman"/>
          <w:spacing w:val="-2"/>
          <w:sz w:val="24"/>
          <w:szCs w:val="24"/>
        </w:rPr>
        <w:t>’</w:t>
      </w:r>
      <w:r w:rsidRPr="00E03111">
        <w:rPr>
          <w:rFonts w:ascii="Times New Roman" w:hAnsi="Times New Roman"/>
          <w:spacing w:val="-2"/>
          <w:sz w:val="24"/>
          <w:szCs w:val="24"/>
        </w:rPr>
        <w:t xml:space="preserve"> are typical examples (</w:t>
      </w:r>
      <w:r w:rsidR="00BF517A" w:rsidRPr="00BF517A">
        <w:rPr>
          <w:rFonts w:ascii="Times New Roman" w:hAnsi="Times New Roman"/>
          <w:spacing w:val="-2"/>
          <w:sz w:val="24"/>
          <w:szCs w:val="24"/>
        </w:rPr>
        <w:t>Anon.</w:t>
      </w:r>
      <w:r w:rsidRPr="00E03111">
        <w:rPr>
          <w:rFonts w:ascii="Times New Roman" w:hAnsi="Times New Roman"/>
          <w:spacing w:val="-2"/>
          <w:sz w:val="24"/>
          <w:szCs w:val="24"/>
        </w:rPr>
        <w:t xml:space="preserve"> 1914</w:t>
      </w:r>
      <w:r w:rsidR="00BF517A">
        <w:rPr>
          <w:rFonts w:ascii="Times New Roman" w:hAnsi="Times New Roman"/>
          <w:spacing w:val="-2"/>
          <w:sz w:val="24"/>
          <w:szCs w:val="24"/>
        </w:rPr>
        <w:t>b</w:t>
      </w:r>
      <w:r w:rsidRPr="00E03111">
        <w:rPr>
          <w:rFonts w:ascii="Times New Roman" w:hAnsi="Times New Roman"/>
          <w:spacing w:val="-2"/>
          <w:sz w:val="24"/>
          <w:szCs w:val="24"/>
        </w:rPr>
        <w:t xml:space="preserve">: 8).  The large hotels were no different, with </w:t>
      </w:r>
      <w:r w:rsidR="002E78E9">
        <w:rPr>
          <w:rFonts w:ascii="Times New Roman" w:hAnsi="Times New Roman"/>
          <w:spacing w:val="-2"/>
          <w:sz w:val="24"/>
          <w:szCs w:val="24"/>
        </w:rPr>
        <w:t>‘</w:t>
      </w:r>
      <w:r>
        <w:rPr>
          <w:rFonts w:ascii="Times New Roman" w:hAnsi="Times New Roman"/>
          <w:spacing w:val="-2"/>
          <w:sz w:val="24"/>
          <w:szCs w:val="24"/>
        </w:rPr>
        <w:t xml:space="preserve">invalid </w:t>
      </w:r>
      <w:r w:rsidRPr="00E03111">
        <w:rPr>
          <w:rFonts w:ascii="Times New Roman" w:hAnsi="Times New Roman"/>
          <w:spacing w:val="-2"/>
          <w:sz w:val="24"/>
          <w:szCs w:val="24"/>
        </w:rPr>
        <w:t>diet</w:t>
      </w:r>
      <w:r w:rsidR="002E78E9">
        <w:rPr>
          <w:rFonts w:ascii="Times New Roman" w:hAnsi="Times New Roman"/>
          <w:spacing w:val="-2"/>
          <w:sz w:val="24"/>
          <w:szCs w:val="24"/>
        </w:rPr>
        <w:t>’</w:t>
      </w:r>
      <w:r w:rsidRPr="00E03111">
        <w:rPr>
          <w:rFonts w:ascii="Times New Roman" w:hAnsi="Times New Roman"/>
          <w:spacing w:val="-2"/>
          <w:sz w:val="24"/>
          <w:szCs w:val="24"/>
        </w:rPr>
        <w:t xml:space="preserve">, </w:t>
      </w:r>
      <w:r w:rsidR="002E78E9">
        <w:rPr>
          <w:rFonts w:ascii="Times New Roman" w:hAnsi="Times New Roman"/>
          <w:spacing w:val="-2"/>
          <w:sz w:val="24"/>
          <w:szCs w:val="24"/>
        </w:rPr>
        <w:t>‘</w:t>
      </w:r>
      <w:r w:rsidRPr="00E03111">
        <w:rPr>
          <w:rFonts w:ascii="Times New Roman" w:hAnsi="Times New Roman"/>
          <w:spacing w:val="-2"/>
          <w:sz w:val="24"/>
          <w:szCs w:val="24"/>
        </w:rPr>
        <w:t>healthful views</w:t>
      </w:r>
      <w:r w:rsidR="002E78E9">
        <w:rPr>
          <w:rFonts w:ascii="Times New Roman" w:hAnsi="Times New Roman"/>
          <w:spacing w:val="-2"/>
          <w:sz w:val="24"/>
          <w:szCs w:val="24"/>
        </w:rPr>
        <w:t>’</w:t>
      </w:r>
      <w:r w:rsidRPr="00E03111">
        <w:rPr>
          <w:rFonts w:ascii="Times New Roman" w:hAnsi="Times New Roman"/>
          <w:spacing w:val="-2"/>
          <w:sz w:val="24"/>
          <w:szCs w:val="24"/>
        </w:rPr>
        <w:t xml:space="preserve">, </w:t>
      </w:r>
      <w:r w:rsidR="002E78E9">
        <w:rPr>
          <w:rFonts w:ascii="Times New Roman" w:hAnsi="Times New Roman"/>
          <w:spacing w:val="-2"/>
          <w:sz w:val="24"/>
          <w:szCs w:val="24"/>
        </w:rPr>
        <w:t>‘</w:t>
      </w:r>
      <w:r w:rsidRPr="00E03111">
        <w:rPr>
          <w:rFonts w:ascii="Times New Roman" w:hAnsi="Times New Roman"/>
          <w:spacing w:val="-2"/>
          <w:sz w:val="24"/>
          <w:szCs w:val="24"/>
        </w:rPr>
        <w:t>bracing climate</w:t>
      </w:r>
      <w:r w:rsidR="002E78E9">
        <w:rPr>
          <w:rFonts w:ascii="Times New Roman" w:hAnsi="Times New Roman"/>
          <w:spacing w:val="-2"/>
          <w:sz w:val="24"/>
          <w:szCs w:val="24"/>
        </w:rPr>
        <w:t>’</w:t>
      </w:r>
      <w:r w:rsidRPr="00E03111">
        <w:rPr>
          <w:rFonts w:ascii="Times New Roman" w:hAnsi="Times New Roman"/>
          <w:spacing w:val="-2"/>
          <w:sz w:val="24"/>
          <w:szCs w:val="24"/>
        </w:rPr>
        <w:t xml:space="preserve">, and </w:t>
      </w:r>
      <w:r w:rsidR="002E78E9">
        <w:rPr>
          <w:rFonts w:ascii="Times New Roman" w:hAnsi="Times New Roman"/>
          <w:spacing w:val="-2"/>
          <w:sz w:val="24"/>
          <w:szCs w:val="24"/>
        </w:rPr>
        <w:t>‘</w:t>
      </w:r>
      <w:r w:rsidRPr="00E03111">
        <w:rPr>
          <w:rFonts w:ascii="Times New Roman" w:hAnsi="Times New Roman"/>
          <w:spacing w:val="-2"/>
          <w:sz w:val="24"/>
          <w:szCs w:val="24"/>
        </w:rPr>
        <w:t xml:space="preserve">private walkways to </w:t>
      </w:r>
      <w:r>
        <w:rPr>
          <w:rFonts w:ascii="Times New Roman" w:hAnsi="Times New Roman"/>
          <w:spacing w:val="-2"/>
          <w:sz w:val="24"/>
          <w:szCs w:val="24"/>
        </w:rPr>
        <w:t>...</w:t>
      </w:r>
      <w:r w:rsidRPr="00E03111">
        <w:rPr>
          <w:rFonts w:ascii="Times New Roman" w:hAnsi="Times New Roman"/>
          <w:spacing w:val="-2"/>
          <w:sz w:val="24"/>
          <w:szCs w:val="24"/>
        </w:rPr>
        <w:t xml:space="preserve"> the wells</w:t>
      </w:r>
      <w:r w:rsidR="002E78E9">
        <w:rPr>
          <w:rFonts w:ascii="Times New Roman" w:hAnsi="Times New Roman"/>
          <w:spacing w:val="-2"/>
          <w:sz w:val="24"/>
          <w:szCs w:val="24"/>
        </w:rPr>
        <w:t>’</w:t>
      </w:r>
      <w:r w:rsidRPr="00E03111">
        <w:rPr>
          <w:rFonts w:ascii="Times New Roman" w:hAnsi="Times New Roman"/>
          <w:spacing w:val="-2"/>
          <w:sz w:val="24"/>
          <w:szCs w:val="24"/>
        </w:rPr>
        <w:t xml:space="preserve"> consistently advertised (</w:t>
      </w:r>
      <w:r w:rsidR="00BF517A" w:rsidRPr="00BF517A">
        <w:rPr>
          <w:rFonts w:ascii="Times New Roman" w:hAnsi="Times New Roman"/>
          <w:spacing w:val="-2"/>
          <w:sz w:val="24"/>
          <w:szCs w:val="24"/>
        </w:rPr>
        <w:t>Anon</w:t>
      </w:r>
      <w:r w:rsidR="00BF517A">
        <w:rPr>
          <w:rFonts w:ascii="Times New Roman" w:hAnsi="Times New Roman"/>
          <w:i/>
          <w:spacing w:val="-2"/>
          <w:sz w:val="24"/>
          <w:szCs w:val="24"/>
        </w:rPr>
        <w:t>.</w:t>
      </w:r>
      <w:r w:rsidRPr="00E03111">
        <w:rPr>
          <w:rFonts w:ascii="Times New Roman" w:hAnsi="Times New Roman"/>
          <w:spacing w:val="-2"/>
          <w:sz w:val="24"/>
          <w:szCs w:val="24"/>
        </w:rPr>
        <w:t xml:space="preserve"> 1881: 3</w:t>
      </w:r>
      <w:r>
        <w:rPr>
          <w:rFonts w:ascii="Times New Roman" w:hAnsi="Times New Roman"/>
          <w:spacing w:val="-2"/>
          <w:sz w:val="24"/>
          <w:szCs w:val="24"/>
        </w:rPr>
        <w:t xml:space="preserve"> </w:t>
      </w:r>
      <w:r w:rsidR="00BF517A" w:rsidRPr="00BF517A">
        <w:rPr>
          <w:rFonts w:ascii="Times New Roman" w:hAnsi="Times New Roman"/>
          <w:spacing w:val="-2"/>
          <w:sz w:val="24"/>
          <w:szCs w:val="24"/>
        </w:rPr>
        <w:t>Anon</w:t>
      </w:r>
      <w:r w:rsidR="00BF517A">
        <w:rPr>
          <w:rFonts w:ascii="Times New Roman" w:hAnsi="Times New Roman"/>
          <w:i/>
          <w:spacing w:val="-2"/>
          <w:sz w:val="24"/>
          <w:szCs w:val="24"/>
        </w:rPr>
        <w:t>.</w:t>
      </w:r>
      <w:r w:rsidR="00A02827">
        <w:rPr>
          <w:rFonts w:ascii="Times New Roman" w:hAnsi="Times New Roman"/>
          <w:spacing w:val="-2"/>
          <w:sz w:val="24"/>
          <w:szCs w:val="24"/>
        </w:rPr>
        <w:t xml:space="preserve"> 1886</w:t>
      </w:r>
      <w:r w:rsidR="00BF517A">
        <w:rPr>
          <w:rFonts w:ascii="Times New Roman" w:hAnsi="Times New Roman"/>
          <w:spacing w:val="-2"/>
          <w:sz w:val="24"/>
          <w:szCs w:val="24"/>
        </w:rPr>
        <w:t>b</w:t>
      </w:r>
      <w:r w:rsidR="00A02827">
        <w:rPr>
          <w:rFonts w:ascii="Times New Roman" w:hAnsi="Times New Roman"/>
          <w:spacing w:val="-2"/>
          <w:sz w:val="24"/>
          <w:szCs w:val="24"/>
        </w:rPr>
        <w:t>:</w:t>
      </w:r>
      <w:r>
        <w:rPr>
          <w:rFonts w:ascii="Times New Roman" w:hAnsi="Times New Roman"/>
          <w:spacing w:val="-2"/>
          <w:sz w:val="24"/>
          <w:szCs w:val="24"/>
        </w:rPr>
        <w:t xml:space="preserve"> 80-83; </w:t>
      </w:r>
      <w:r w:rsidR="00BF517A" w:rsidRPr="00BF517A">
        <w:rPr>
          <w:rFonts w:ascii="Times New Roman" w:hAnsi="Times New Roman"/>
          <w:spacing w:val="-2"/>
          <w:sz w:val="24"/>
          <w:szCs w:val="24"/>
        </w:rPr>
        <w:t>Anon</w:t>
      </w:r>
      <w:r w:rsidR="00BF517A">
        <w:rPr>
          <w:rFonts w:ascii="Times New Roman" w:hAnsi="Times New Roman"/>
          <w:i/>
          <w:spacing w:val="-2"/>
          <w:sz w:val="24"/>
          <w:szCs w:val="24"/>
        </w:rPr>
        <w:t>.</w:t>
      </w:r>
      <w:r>
        <w:rPr>
          <w:rFonts w:ascii="Times New Roman" w:hAnsi="Times New Roman"/>
          <w:spacing w:val="-2"/>
          <w:sz w:val="24"/>
          <w:szCs w:val="24"/>
        </w:rPr>
        <w:t xml:space="preserve"> 191</w:t>
      </w:r>
      <w:r w:rsidR="00BF517A">
        <w:rPr>
          <w:rFonts w:ascii="Times New Roman" w:hAnsi="Times New Roman"/>
          <w:spacing w:val="-2"/>
          <w:sz w:val="24"/>
          <w:szCs w:val="24"/>
        </w:rPr>
        <w:t>4b</w:t>
      </w:r>
      <w:r>
        <w:rPr>
          <w:rFonts w:ascii="Times New Roman" w:hAnsi="Times New Roman"/>
          <w:spacing w:val="-2"/>
          <w:sz w:val="24"/>
          <w:szCs w:val="24"/>
        </w:rPr>
        <w:t>, 3</w:t>
      </w:r>
      <w:r w:rsidRPr="00E03111">
        <w:rPr>
          <w:rFonts w:ascii="Times New Roman" w:hAnsi="Times New Roman"/>
          <w:spacing w:val="-2"/>
          <w:sz w:val="24"/>
          <w:szCs w:val="24"/>
        </w:rPr>
        <w:t xml:space="preserve">).  </w:t>
      </w:r>
      <w:r w:rsidR="002E78E9">
        <w:rPr>
          <w:rFonts w:ascii="Times New Roman" w:hAnsi="Times New Roman"/>
          <w:spacing w:val="-2"/>
          <w:sz w:val="24"/>
          <w:szCs w:val="24"/>
        </w:rPr>
        <w:t>‘</w:t>
      </w:r>
      <w:r w:rsidRPr="00E03111">
        <w:rPr>
          <w:rFonts w:ascii="Times New Roman" w:hAnsi="Times New Roman"/>
          <w:spacing w:val="-2"/>
          <w:sz w:val="24"/>
          <w:szCs w:val="24"/>
        </w:rPr>
        <w:t>[E]very modern comfort and convenience</w:t>
      </w:r>
      <w:r w:rsidR="002E78E9">
        <w:rPr>
          <w:rFonts w:ascii="Times New Roman" w:hAnsi="Times New Roman"/>
          <w:spacing w:val="-2"/>
          <w:sz w:val="24"/>
          <w:szCs w:val="24"/>
        </w:rPr>
        <w:t>’</w:t>
      </w:r>
      <w:r w:rsidRPr="00E03111">
        <w:rPr>
          <w:rFonts w:ascii="Times New Roman" w:hAnsi="Times New Roman"/>
          <w:spacing w:val="-2"/>
          <w:sz w:val="24"/>
          <w:szCs w:val="24"/>
        </w:rPr>
        <w:t xml:space="preserve"> was provided, with those twin pillars of healthful civilisation </w:t>
      </w:r>
      <w:r w:rsidR="002E78E9">
        <w:rPr>
          <w:rFonts w:ascii="Times New Roman" w:hAnsi="Times New Roman"/>
          <w:spacing w:val="-2"/>
          <w:sz w:val="24"/>
          <w:szCs w:val="24"/>
        </w:rPr>
        <w:t>‘</w:t>
      </w:r>
      <w:r w:rsidRPr="00E03111">
        <w:rPr>
          <w:rFonts w:ascii="Times New Roman" w:hAnsi="Times New Roman"/>
          <w:spacing w:val="-2"/>
          <w:sz w:val="24"/>
          <w:szCs w:val="24"/>
        </w:rPr>
        <w:t>thorough ventilation and drainage</w:t>
      </w:r>
      <w:r w:rsidR="002E78E9">
        <w:rPr>
          <w:rFonts w:ascii="Times New Roman" w:hAnsi="Times New Roman"/>
          <w:spacing w:val="-2"/>
          <w:sz w:val="24"/>
          <w:szCs w:val="24"/>
        </w:rPr>
        <w:t>’</w:t>
      </w:r>
      <w:r w:rsidRPr="00E03111">
        <w:rPr>
          <w:rFonts w:ascii="Times New Roman" w:hAnsi="Times New Roman"/>
          <w:spacing w:val="-2"/>
          <w:sz w:val="24"/>
          <w:szCs w:val="24"/>
        </w:rPr>
        <w:t xml:space="preserve"> emphasised by hoteliers and medical men alike (Manson 1881: 4; Anon</w:t>
      </w:r>
      <w:r w:rsidR="00A02827">
        <w:rPr>
          <w:rFonts w:ascii="Times New Roman" w:hAnsi="Times New Roman"/>
          <w:spacing w:val="-2"/>
          <w:sz w:val="24"/>
          <w:szCs w:val="24"/>
        </w:rPr>
        <w:t>.</w:t>
      </w:r>
      <w:r w:rsidRPr="00E03111">
        <w:rPr>
          <w:rFonts w:ascii="Times New Roman" w:hAnsi="Times New Roman"/>
          <w:spacing w:val="-2"/>
          <w:sz w:val="24"/>
          <w:szCs w:val="24"/>
        </w:rPr>
        <w:t xml:space="preserve"> 1886</w:t>
      </w:r>
      <w:r w:rsidR="00BF517A">
        <w:rPr>
          <w:rFonts w:ascii="Times New Roman" w:hAnsi="Times New Roman"/>
          <w:spacing w:val="-2"/>
          <w:sz w:val="24"/>
          <w:szCs w:val="24"/>
        </w:rPr>
        <w:t>b</w:t>
      </w:r>
      <w:r w:rsidRPr="00E03111">
        <w:rPr>
          <w:rFonts w:ascii="Times New Roman" w:hAnsi="Times New Roman"/>
          <w:spacing w:val="-2"/>
          <w:sz w:val="24"/>
          <w:szCs w:val="24"/>
        </w:rPr>
        <w:t xml:space="preserve">: 80).  </w:t>
      </w:r>
    </w:p>
    <w:p w14:paraId="0F78322F" w14:textId="77777777" w:rsidR="00640119" w:rsidRPr="00E03111" w:rsidRDefault="0017228C" w:rsidP="00BE33B5">
      <w:pPr>
        <w:pStyle w:val="NoSpacing"/>
        <w:spacing w:line="480" w:lineRule="auto"/>
        <w:ind w:firstLine="720"/>
        <w:jc w:val="both"/>
        <w:rPr>
          <w:rFonts w:ascii="Times New Roman" w:hAnsi="Times New Roman"/>
          <w:spacing w:val="-2"/>
          <w:sz w:val="24"/>
          <w:szCs w:val="24"/>
        </w:rPr>
      </w:pPr>
      <w:r>
        <w:rPr>
          <w:rFonts w:ascii="Times New Roman" w:hAnsi="Times New Roman"/>
          <w:spacing w:val="-2"/>
          <w:sz w:val="24"/>
          <w:szCs w:val="24"/>
        </w:rPr>
        <w:t>Berger has argued that the development of large hotels acted as a symbol of a nation’s civilisation and urbanity (</w:t>
      </w:r>
      <w:r w:rsidR="00A02827">
        <w:rPr>
          <w:rFonts w:ascii="Times New Roman" w:hAnsi="Times New Roman"/>
          <w:spacing w:val="-2"/>
          <w:sz w:val="24"/>
          <w:szCs w:val="24"/>
        </w:rPr>
        <w:t>Berger</w:t>
      </w:r>
      <w:r w:rsidRPr="00E03111">
        <w:rPr>
          <w:rFonts w:ascii="Times New Roman" w:hAnsi="Times New Roman"/>
          <w:spacing w:val="-2"/>
          <w:sz w:val="24"/>
          <w:szCs w:val="24"/>
        </w:rPr>
        <w:t xml:space="preserve"> 2011</w:t>
      </w:r>
      <w:r>
        <w:rPr>
          <w:rFonts w:ascii="Times New Roman" w:hAnsi="Times New Roman"/>
          <w:spacing w:val="-2"/>
          <w:sz w:val="24"/>
          <w:szCs w:val="24"/>
        </w:rPr>
        <w:t>).  Certainly, it was important to the residents of Strathpeffer that they could offer visitors the same luxuries and comforts as might be fo</w:t>
      </w:r>
      <w:r w:rsidR="002513FD">
        <w:rPr>
          <w:rFonts w:ascii="Times New Roman" w:hAnsi="Times New Roman"/>
          <w:spacing w:val="-2"/>
          <w:sz w:val="24"/>
          <w:szCs w:val="24"/>
        </w:rPr>
        <w:t xml:space="preserve">und in the more developed south, and </w:t>
      </w:r>
      <w:r w:rsidRPr="00E03111">
        <w:rPr>
          <w:rFonts w:ascii="Times New Roman" w:hAnsi="Times New Roman"/>
          <w:spacing w:val="-2"/>
          <w:sz w:val="24"/>
          <w:szCs w:val="24"/>
          <w:lang w:eastAsia="en-GB"/>
        </w:rPr>
        <w:t>Strathpeffer Spa</w:t>
      </w:r>
      <w:r w:rsidR="006A2DBB">
        <w:rPr>
          <w:rFonts w:ascii="Times New Roman" w:hAnsi="Times New Roman"/>
          <w:spacing w:val="-2"/>
          <w:sz w:val="24"/>
          <w:szCs w:val="24"/>
          <w:lang w:eastAsia="en-GB"/>
        </w:rPr>
        <w:t xml:space="preserve"> </w:t>
      </w:r>
      <w:r w:rsidRPr="00E03111">
        <w:rPr>
          <w:rFonts w:ascii="Times New Roman" w:hAnsi="Times New Roman"/>
          <w:spacing w:val="-2"/>
          <w:sz w:val="24"/>
          <w:szCs w:val="24"/>
          <w:lang w:eastAsia="en-GB"/>
        </w:rPr>
        <w:t xml:space="preserve">existed as much for </w:t>
      </w:r>
      <w:r>
        <w:rPr>
          <w:rFonts w:ascii="Times New Roman" w:hAnsi="Times New Roman"/>
          <w:spacing w:val="-2"/>
          <w:sz w:val="24"/>
          <w:szCs w:val="24"/>
          <w:lang w:eastAsia="en-GB"/>
        </w:rPr>
        <w:t>hospitality</w:t>
      </w:r>
      <w:r w:rsidR="006A2DBB" w:rsidRPr="006A2DBB">
        <w:rPr>
          <w:rFonts w:ascii="Times New Roman" w:hAnsi="Times New Roman"/>
          <w:spacing w:val="-2"/>
          <w:sz w:val="24"/>
          <w:szCs w:val="24"/>
          <w:lang w:eastAsia="en-GB"/>
        </w:rPr>
        <w:t xml:space="preserve"> </w:t>
      </w:r>
      <w:r w:rsidR="006A2DBB">
        <w:rPr>
          <w:rFonts w:ascii="Times New Roman" w:hAnsi="Times New Roman"/>
          <w:spacing w:val="-2"/>
          <w:sz w:val="24"/>
          <w:szCs w:val="24"/>
          <w:lang w:eastAsia="en-GB"/>
        </w:rPr>
        <w:t xml:space="preserve">as it did for </w:t>
      </w:r>
      <w:r w:rsidR="006A2DBB" w:rsidRPr="00E03111">
        <w:rPr>
          <w:rFonts w:ascii="Times New Roman" w:hAnsi="Times New Roman"/>
          <w:spacing w:val="-2"/>
          <w:sz w:val="24"/>
          <w:szCs w:val="24"/>
          <w:lang w:eastAsia="en-GB"/>
        </w:rPr>
        <w:t>health</w:t>
      </w:r>
      <w:r w:rsidR="002513FD">
        <w:rPr>
          <w:rFonts w:ascii="Times New Roman" w:hAnsi="Times New Roman"/>
          <w:spacing w:val="-2"/>
          <w:sz w:val="24"/>
          <w:szCs w:val="24"/>
          <w:lang w:eastAsia="en-GB"/>
        </w:rPr>
        <w:t xml:space="preserve"> – certainly it could not claim to provide the latter, without also offering the former </w:t>
      </w:r>
      <w:r w:rsidR="002513FD">
        <w:rPr>
          <w:rFonts w:ascii="Times New Roman" w:hAnsi="Times New Roman"/>
          <w:spacing w:val="-2"/>
          <w:sz w:val="24"/>
          <w:szCs w:val="24"/>
        </w:rPr>
        <w:t>(</w:t>
      </w:r>
      <w:r w:rsidR="002513FD" w:rsidRPr="00E03111">
        <w:rPr>
          <w:rFonts w:ascii="Times New Roman" w:hAnsi="Times New Roman"/>
          <w:spacing w:val="-2"/>
          <w:sz w:val="24"/>
          <w:szCs w:val="24"/>
        </w:rPr>
        <w:t>Manson, 1881: 4</w:t>
      </w:r>
      <w:r w:rsidR="002513FD">
        <w:rPr>
          <w:rFonts w:ascii="Times New Roman" w:hAnsi="Times New Roman"/>
          <w:spacing w:val="-2"/>
          <w:sz w:val="24"/>
          <w:szCs w:val="24"/>
        </w:rPr>
        <w:t xml:space="preserve"> - 6)</w:t>
      </w:r>
      <w:r>
        <w:rPr>
          <w:rFonts w:ascii="Times New Roman" w:hAnsi="Times New Roman"/>
          <w:spacing w:val="-2"/>
          <w:sz w:val="24"/>
          <w:szCs w:val="24"/>
          <w:lang w:eastAsia="en-GB"/>
        </w:rPr>
        <w:t xml:space="preserve">.  </w:t>
      </w:r>
      <w:r w:rsidRPr="00E03111">
        <w:rPr>
          <w:rFonts w:ascii="Times New Roman" w:hAnsi="Times New Roman"/>
          <w:spacing w:val="-2"/>
          <w:sz w:val="24"/>
          <w:szCs w:val="24"/>
          <w:lang w:eastAsia="en-GB"/>
        </w:rPr>
        <w:t xml:space="preserve">Estate Factor </w:t>
      </w:r>
      <w:r w:rsidRPr="00E03111">
        <w:rPr>
          <w:rFonts w:ascii="Times New Roman" w:hAnsi="Times New Roman"/>
          <w:spacing w:val="-2"/>
          <w:sz w:val="24"/>
          <w:szCs w:val="24"/>
        </w:rPr>
        <w:t xml:space="preserve">William Gunn </w:t>
      </w:r>
      <w:r>
        <w:rPr>
          <w:rFonts w:ascii="Times New Roman" w:hAnsi="Times New Roman"/>
          <w:spacing w:val="-2"/>
          <w:sz w:val="24"/>
          <w:szCs w:val="24"/>
        </w:rPr>
        <w:t>explained the connection between the two in material terms</w:t>
      </w:r>
      <w:r w:rsidRPr="00E03111">
        <w:rPr>
          <w:rFonts w:ascii="Times New Roman" w:hAnsi="Times New Roman"/>
          <w:spacing w:val="-2"/>
          <w:sz w:val="24"/>
          <w:szCs w:val="24"/>
        </w:rPr>
        <w:t xml:space="preserve">: </w:t>
      </w:r>
      <w:r w:rsidR="002E78E9">
        <w:rPr>
          <w:rFonts w:ascii="Times New Roman" w:hAnsi="Times New Roman"/>
          <w:spacing w:val="-2"/>
          <w:sz w:val="24"/>
          <w:szCs w:val="24"/>
        </w:rPr>
        <w:t>‘</w:t>
      </w:r>
      <w:r w:rsidRPr="00E03111">
        <w:rPr>
          <w:rFonts w:ascii="Times New Roman" w:hAnsi="Times New Roman"/>
          <w:spacing w:val="-2"/>
          <w:sz w:val="24"/>
          <w:szCs w:val="24"/>
        </w:rPr>
        <w:t>[t]he more the spa is developed, the more lodging accommodation we have ...  In this way, the one is entirely dependent upon the other</w:t>
      </w:r>
      <w:r w:rsidR="002E78E9">
        <w:rPr>
          <w:rFonts w:ascii="Times New Roman" w:hAnsi="Times New Roman"/>
          <w:spacing w:val="-2"/>
          <w:sz w:val="24"/>
          <w:szCs w:val="24"/>
        </w:rPr>
        <w:t>’</w:t>
      </w:r>
      <w:r w:rsidRPr="00E03111">
        <w:rPr>
          <w:rStyle w:val="EndnoteReference"/>
          <w:rFonts w:ascii="Times New Roman" w:hAnsi="Times New Roman"/>
          <w:spacing w:val="-2"/>
          <w:sz w:val="24"/>
          <w:szCs w:val="24"/>
        </w:rPr>
        <w:t xml:space="preserve"> </w:t>
      </w:r>
      <w:r w:rsidR="00A02827">
        <w:rPr>
          <w:rFonts w:ascii="Times New Roman" w:hAnsi="Times New Roman"/>
          <w:spacing w:val="-2"/>
          <w:sz w:val="24"/>
          <w:szCs w:val="24"/>
        </w:rPr>
        <w:t xml:space="preserve"> (</w:t>
      </w:r>
      <w:r w:rsidR="00BF517A">
        <w:rPr>
          <w:rFonts w:ascii="Times New Roman" w:hAnsi="Times New Roman"/>
          <w:spacing w:val="-2"/>
          <w:sz w:val="24"/>
          <w:szCs w:val="24"/>
        </w:rPr>
        <w:t>Gunn</w:t>
      </w:r>
      <w:r w:rsidRPr="00E03111">
        <w:rPr>
          <w:rFonts w:ascii="Times New Roman" w:hAnsi="Times New Roman"/>
          <w:spacing w:val="-2"/>
          <w:sz w:val="24"/>
          <w:szCs w:val="24"/>
        </w:rPr>
        <w:t xml:space="preserve">1891: 20-38). </w:t>
      </w:r>
      <w:r>
        <w:rPr>
          <w:rFonts w:ascii="Times New Roman" w:hAnsi="Times New Roman"/>
          <w:spacing w:val="-2"/>
          <w:sz w:val="24"/>
          <w:szCs w:val="24"/>
        </w:rPr>
        <w:t xml:space="preserve">  The embodiment of this interdependency</w:t>
      </w:r>
      <w:r w:rsidR="002513FD">
        <w:rPr>
          <w:rFonts w:ascii="Times New Roman" w:hAnsi="Times New Roman"/>
          <w:spacing w:val="-2"/>
          <w:sz w:val="24"/>
          <w:szCs w:val="24"/>
        </w:rPr>
        <w:t>,</w:t>
      </w:r>
      <w:r>
        <w:rPr>
          <w:rFonts w:ascii="Times New Roman" w:hAnsi="Times New Roman"/>
          <w:spacing w:val="-2"/>
          <w:sz w:val="24"/>
          <w:szCs w:val="24"/>
        </w:rPr>
        <w:t xml:space="preserve"> might be </w:t>
      </w:r>
      <w:r w:rsidR="00640119">
        <w:rPr>
          <w:rFonts w:ascii="Times New Roman" w:hAnsi="Times New Roman"/>
          <w:spacing w:val="-2"/>
          <w:sz w:val="24"/>
          <w:szCs w:val="24"/>
        </w:rPr>
        <w:t>seen</w:t>
      </w:r>
      <w:r>
        <w:rPr>
          <w:rFonts w:ascii="Times New Roman" w:hAnsi="Times New Roman"/>
          <w:spacing w:val="-2"/>
          <w:sz w:val="24"/>
          <w:szCs w:val="24"/>
        </w:rPr>
        <w:t xml:space="preserve"> in the (1897) winner of </w:t>
      </w:r>
      <w:r w:rsidRPr="00E03111">
        <w:rPr>
          <w:rFonts w:ascii="Times New Roman" w:hAnsi="Times New Roman"/>
          <w:spacing w:val="-2"/>
          <w:sz w:val="24"/>
          <w:szCs w:val="24"/>
        </w:rPr>
        <w:t>the loca</w:t>
      </w:r>
      <w:r>
        <w:rPr>
          <w:rFonts w:ascii="Times New Roman" w:hAnsi="Times New Roman"/>
          <w:spacing w:val="-2"/>
          <w:sz w:val="24"/>
          <w:szCs w:val="24"/>
        </w:rPr>
        <w:t xml:space="preserve">l derby, the </w:t>
      </w:r>
      <w:r w:rsidR="002E78E9">
        <w:rPr>
          <w:rFonts w:ascii="Times New Roman" w:hAnsi="Times New Roman"/>
          <w:spacing w:val="-2"/>
          <w:sz w:val="24"/>
          <w:szCs w:val="24"/>
        </w:rPr>
        <w:t>‘</w:t>
      </w:r>
      <w:r>
        <w:rPr>
          <w:rFonts w:ascii="Times New Roman" w:hAnsi="Times New Roman"/>
          <w:spacing w:val="-2"/>
          <w:sz w:val="24"/>
          <w:szCs w:val="24"/>
        </w:rPr>
        <w:t>Strathpeffer Hoteliers Cup</w:t>
      </w:r>
      <w:r w:rsidR="002E78E9">
        <w:rPr>
          <w:rFonts w:ascii="Times New Roman" w:hAnsi="Times New Roman"/>
          <w:spacing w:val="-2"/>
          <w:sz w:val="24"/>
          <w:szCs w:val="24"/>
        </w:rPr>
        <w:t>’</w:t>
      </w:r>
      <w:r>
        <w:rPr>
          <w:rFonts w:ascii="Times New Roman" w:hAnsi="Times New Roman"/>
          <w:spacing w:val="-2"/>
          <w:sz w:val="24"/>
          <w:szCs w:val="24"/>
        </w:rPr>
        <w:t>:</w:t>
      </w:r>
      <w:r w:rsidRPr="00E03111">
        <w:rPr>
          <w:rFonts w:ascii="Times New Roman" w:hAnsi="Times New Roman"/>
          <w:spacing w:val="-2"/>
          <w:sz w:val="24"/>
          <w:szCs w:val="24"/>
        </w:rPr>
        <w:t xml:space="preserve"> a horse named </w:t>
      </w:r>
      <w:r w:rsidR="002E78E9">
        <w:rPr>
          <w:rFonts w:ascii="Times New Roman" w:hAnsi="Times New Roman"/>
          <w:spacing w:val="-2"/>
          <w:sz w:val="24"/>
          <w:szCs w:val="24"/>
        </w:rPr>
        <w:t>‘</w:t>
      </w:r>
      <w:r w:rsidRPr="00E03111">
        <w:rPr>
          <w:rFonts w:ascii="Times New Roman" w:hAnsi="Times New Roman"/>
          <w:spacing w:val="-2"/>
          <w:sz w:val="24"/>
          <w:szCs w:val="24"/>
        </w:rPr>
        <w:t>Sulphur Boy</w:t>
      </w:r>
      <w:r w:rsidR="002E78E9">
        <w:rPr>
          <w:rFonts w:ascii="Times New Roman" w:hAnsi="Times New Roman"/>
          <w:spacing w:val="-2"/>
          <w:sz w:val="24"/>
          <w:szCs w:val="24"/>
        </w:rPr>
        <w:t>’</w:t>
      </w:r>
      <w:r>
        <w:rPr>
          <w:rFonts w:ascii="Times New Roman" w:hAnsi="Times New Roman"/>
          <w:spacing w:val="-2"/>
          <w:sz w:val="24"/>
          <w:szCs w:val="24"/>
        </w:rPr>
        <w:t xml:space="preserve"> owned by the Ben Wyvis Hotel</w:t>
      </w:r>
      <w:r w:rsidRPr="00E03111">
        <w:rPr>
          <w:rFonts w:ascii="Times New Roman" w:hAnsi="Times New Roman"/>
          <w:spacing w:val="-2"/>
          <w:sz w:val="24"/>
          <w:szCs w:val="24"/>
        </w:rPr>
        <w:t xml:space="preserve"> (</w:t>
      </w:r>
      <w:r w:rsidR="00BF517A" w:rsidRPr="00BF517A">
        <w:rPr>
          <w:rFonts w:ascii="Times New Roman" w:hAnsi="Times New Roman"/>
          <w:spacing w:val="-2"/>
          <w:sz w:val="24"/>
          <w:szCs w:val="24"/>
        </w:rPr>
        <w:t>Anon</w:t>
      </w:r>
      <w:r w:rsidR="00BF517A">
        <w:rPr>
          <w:rFonts w:ascii="Times New Roman" w:hAnsi="Times New Roman"/>
          <w:i/>
          <w:spacing w:val="-2"/>
          <w:sz w:val="24"/>
          <w:szCs w:val="24"/>
        </w:rPr>
        <w:t>.</w:t>
      </w:r>
      <w:r w:rsidRPr="00E03111">
        <w:rPr>
          <w:rFonts w:ascii="Times New Roman" w:hAnsi="Times New Roman"/>
          <w:spacing w:val="-2"/>
          <w:sz w:val="24"/>
          <w:szCs w:val="24"/>
        </w:rPr>
        <w:t xml:space="preserve"> </w:t>
      </w:r>
      <w:r>
        <w:rPr>
          <w:rFonts w:ascii="Times New Roman" w:hAnsi="Times New Roman"/>
          <w:spacing w:val="-2"/>
          <w:sz w:val="24"/>
          <w:szCs w:val="24"/>
        </w:rPr>
        <w:t>1897, 5</w:t>
      </w:r>
      <w:r w:rsidRPr="00E03111">
        <w:rPr>
          <w:rFonts w:ascii="Times New Roman" w:hAnsi="Times New Roman"/>
          <w:spacing w:val="-2"/>
          <w:sz w:val="24"/>
          <w:szCs w:val="24"/>
        </w:rPr>
        <w:t>)</w:t>
      </w:r>
      <w:r>
        <w:rPr>
          <w:rFonts w:ascii="Times New Roman" w:hAnsi="Times New Roman"/>
          <w:spacing w:val="-2"/>
          <w:sz w:val="24"/>
          <w:szCs w:val="24"/>
        </w:rPr>
        <w:t xml:space="preserve">. </w:t>
      </w:r>
    </w:p>
    <w:p w14:paraId="1129FD62" w14:textId="77777777" w:rsidR="0017228C" w:rsidRPr="00E03111" w:rsidRDefault="0017228C" w:rsidP="00BE33B5">
      <w:pPr>
        <w:tabs>
          <w:tab w:val="left" w:pos="-720"/>
        </w:tabs>
        <w:suppressAutoHyphens/>
        <w:spacing w:line="480" w:lineRule="auto"/>
        <w:jc w:val="both"/>
        <w:rPr>
          <w:rFonts w:ascii="Times New Roman" w:hAnsi="Times New Roman"/>
          <w:b/>
          <w:spacing w:val="-2"/>
          <w:sz w:val="24"/>
          <w:szCs w:val="24"/>
        </w:rPr>
      </w:pPr>
      <w:r w:rsidRPr="00E03111">
        <w:rPr>
          <w:rFonts w:ascii="Times New Roman" w:hAnsi="Times New Roman"/>
          <w:b/>
          <w:spacing w:val="-2"/>
          <w:sz w:val="24"/>
          <w:szCs w:val="24"/>
        </w:rPr>
        <w:tab/>
      </w:r>
      <w:r w:rsidRPr="00E03111">
        <w:rPr>
          <w:rFonts w:ascii="Times New Roman" w:hAnsi="Times New Roman"/>
          <w:spacing w:val="-2"/>
          <w:sz w:val="24"/>
          <w:szCs w:val="24"/>
        </w:rPr>
        <w:t>To</w:t>
      </w:r>
      <w:r>
        <w:rPr>
          <w:rFonts w:ascii="Times New Roman" w:hAnsi="Times New Roman"/>
          <w:spacing w:val="-2"/>
          <w:sz w:val="24"/>
          <w:szCs w:val="24"/>
        </w:rPr>
        <w:t xml:space="preserve"> what extent did Strathpeffer’s </w:t>
      </w:r>
      <w:r w:rsidR="00BD79F8">
        <w:rPr>
          <w:rFonts w:ascii="Times New Roman" w:hAnsi="Times New Roman"/>
          <w:spacing w:val="-2"/>
          <w:sz w:val="24"/>
          <w:szCs w:val="24"/>
        </w:rPr>
        <w:t xml:space="preserve">visitors </w:t>
      </w:r>
      <w:r w:rsidR="00BD79F8" w:rsidRPr="00E03111">
        <w:rPr>
          <w:rFonts w:ascii="Times New Roman" w:hAnsi="Times New Roman"/>
          <w:spacing w:val="-2"/>
          <w:sz w:val="24"/>
          <w:szCs w:val="24"/>
        </w:rPr>
        <w:t>contribute</w:t>
      </w:r>
      <w:r w:rsidRPr="00E03111">
        <w:rPr>
          <w:rFonts w:ascii="Times New Roman" w:hAnsi="Times New Roman"/>
          <w:spacing w:val="-2"/>
          <w:sz w:val="24"/>
          <w:szCs w:val="24"/>
        </w:rPr>
        <w:t xml:space="preserve"> to, and strengthen</w:t>
      </w:r>
      <w:r w:rsidR="00BD79F8">
        <w:rPr>
          <w:rFonts w:ascii="Times New Roman" w:hAnsi="Times New Roman"/>
          <w:spacing w:val="-2"/>
          <w:sz w:val="24"/>
          <w:szCs w:val="24"/>
        </w:rPr>
        <w:t>,</w:t>
      </w:r>
      <w:r w:rsidRPr="00E03111">
        <w:rPr>
          <w:rFonts w:ascii="Times New Roman" w:hAnsi="Times New Roman"/>
          <w:spacing w:val="-2"/>
          <w:sz w:val="24"/>
          <w:szCs w:val="24"/>
        </w:rPr>
        <w:t xml:space="preserve"> the community narrative?  The English middle classes discovered the highlands during this period, allowing the hoteliers and guest house owners of Strathpeffer to draw on a growing mass of consumers (</w:t>
      </w:r>
      <w:r>
        <w:rPr>
          <w:rFonts w:ascii="Times New Roman" w:hAnsi="Times New Roman"/>
          <w:spacing w:val="-2"/>
          <w:sz w:val="24"/>
          <w:szCs w:val="24"/>
        </w:rPr>
        <w:t>Smout 1983</w:t>
      </w:r>
      <w:r w:rsidRPr="00E03111">
        <w:rPr>
          <w:rFonts w:ascii="Times New Roman" w:hAnsi="Times New Roman"/>
          <w:spacing w:val="-2"/>
          <w:sz w:val="24"/>
          <w:szCs w:val="24"/>
        </w:rPr>
        <w:t>: 115)</w:t>
      </w:r>
      <w:r w:rsidR="00AE6AC4">
        <w:rPr>
          <w:rFonts w:ascii="Times New Roman" w:hAnsi="Times New Roman"/>
          <w:spacing w:val="-2"/>
          <w:sz w:val="24"/>
          <w:szCs w:val="24"/>
        </w:rPr>
        <w:t>.</w:t>
      </w:r>
      <w:r w:rsidRPr="00E03111">
        <w:rPr>
          <w:rFonts w:ascii="Times New Roman" w:hAnsi="Times New Roman"/>
          <w:spacing w:val="-2"/>
          <w:sz w:val="24"/>
          <w:szCs w:val="24"/>
        </w:rPr>
        <w:t xml:space="preserve">  </w:t>
      </w:r>
      <w:r w:rsidR="003862B8">
        <w:rPr>
          <w:rFonts w:ascii="Times New Roman" w:hAnsi="Times New Roman"/>
          <w:spacing w:val="-2"/>
          <w:sz w:val="24"/>
          <w:szCs w:val="24"/>
        </w:rPr>
        <w:t>Hansen notes that</w:t>
      </w:r>
      <w:r w:rsidR="001A1880">
        <w:rPr>
          <w:rFonts w:ascii="Times New Roman" w:hAnsi="Times New Roman"/>
          <w:spacing w:val="-2"/>
          <w:sz w:val="24"/>
          <w:szCs w:val="24"/>
        </w:rPr>
        <w:t xml:space="preserve"> </w:t>
      </w:r>
      <w:r w:rsidR="002E78E9">
        <w:rPr>
          <w:rFonts w:ascii="Times New Roman" w:hAnsi="Times New Roman"/>
          <w:spacing w:val="-2"/>
          <w:sz w:val="24"/>
          <w:szCs w:val="24"/>
        </w:rPr>
        <w:t>‘</w:t>
      </w:r>
      <w:r w:rsidR="001A1880">
        <w:rPr>
          <w:rFonts w:ascii="Times New Roman" w:hAnsi="Times New Roman"/>
          <w:spacing w:val="-2"/>
          <w:sz w:val="24"/>
          <w:szCs w:val="24"/>
        </w:rPr>
        <w:t>h</w:t>
      </w:r>
      <w:r w:rsidR="00640119">
        <w:rPr>
          <w:rFonts w:ascii="Times New Roman" w:hAnsi="Times New Roman"/>
          <w:spacing w:val="-2"/>
          <w:sz w:val="24"/>
          <w:szCs w:val="24"/>
        </w:rPr>
        <w:t>umans ... make sense of the world by telling stories</w:t>
      </w:r>
      <w:r w:rsidR="002E78E9">
        <w:rPr>
          <w:rFonts w:ascii="Times New Roman" w:hAnsi="Times New Roman"/>
          <w:spacing w:val="-2"/>
          <w:sz w:val="24"/>
          <w:szCs w:val="24"/>
        </w:rPr>
        <w:t>’</w:t>
      </w:r>
      <w:r w:rsidR="001A1880">
        <w:rPr>
          <w:rFonts w:ascii="Times New Roman" w:hAnsi="Times New Roman"/>
          <w:spacing w:val="-2"/>
          <w:sz w:val="24"/>
          <w:szCs w:val="24"/>
        </w:rPr>
        <w:t xml:space="preserve"> and those stories then </w:t>
      </w:r>
      <w:r w:rsidR="002E78E9">
        <w:rPr>
          <w:rFonts w:ascii="Times New Roman" w:hAnsi="Times New Roman"/>
          <w:spacing w:val="-2"/>
          <w:sz w:val="24"/>
          <w:szCs w:val="24"/>
        </w:rPr>
        <w:t>‘</w:t>
      </w:r>
      <w:r w:rsidR="001A1880">
        <w:rPr>
          <w:rFonts w:ascii="Times New Roman" w:hAnsi="Times New Roman"/>
          <w:spacing w:val="-2"/>
          <w:sz w:val="24"/>
          <w:szCs w:val="24"/>
        </w:rPr>
        <w:t xml:space="preserve">frame the way </w:t>
      </w:r>
      <w:r w:rsidR="00640119">
        <w:rPr>
          <w:rFonts w:ascii="Times New Roman" w:hAnsi="Times New Roman"/>
          <w:spacing w:val="-2"/>
          <w:sz w:val="24"/>
          <w:szCs w:val="24"/>
        </w:rPr>
        <w:t>... citizens ... see the world.</w:t>
      </w:r>
      <w:r w:rsidR="002E78E9">
        <w:rPr>
          <w:rFonts w:ascii="Times New Roman" w:hAnsi="Times New Roman"/>
          <w:spacing w:val="-2"/>
          <w:sz w:val="24"/>
          <w:szCs w:val="24"/>
        </w:rPr>
        <w:t>’</w:t>
      </w:r>
      <w:r w:rsidR="00640119">
        <w:rPr>
          <w:rFonts w:ascii="Times New Roman" w:hAnsi="Times New Roman"/>
          <w:spacing w:val="-2"/>
          <w:sz w:val="24"/>
          <w:szCs w:val="24"/>
        </w:rPr>
        <w:t xml:space="preserve"> (</w:t>
      </w:r>
      <w:r w:rsidR="00A02827">
        <w:rPr>
          <w:rFonts w:ascii="Times New Roman" w:hAnsi="Times New Roman"/>
          <w:spacing w:val="-2"/>
          <w:sz w:val="24"/>
          <w:szCs w:val="24"/>
        </w:rPr>
        <w:t xml:space="preserve">Hansen, 2012: </w:t>
      </w:r>
      <w:r w:rsidR="00640119">
        <w:rPr>
          <w:rFonts w:ascii="Times New Roman" w:hAnsi="Times New Roman"/>
          <w:spacing w:val="-2"/>
          <w:sz w:val="24"/>
          <w:szCs w:val="24"/>
        </w:rPr>
        <w:t>696 -697)</w:t>
      </w:r>
      <w:r w:rsidR="001A1880">
        <w:rPr>
          <w:rFonts w:ascii="Times New Roman" w:hAnsi="Times New Roman"/>
          <w:spacing w:val="-2"/>
          <w:sz w:val="24"/>
          <w:szCs w:val="24"/>
        </w:rPr>
        <w:t xml:space="preserve">.  </w:t>
      </w:r>
      <w:r w:rsidRPr="00E03111">
        <w:rPr>
          <w:rFonts w:ascii="Times New Roman" w:hAnsi="Times New Roman"/>
          <w:spacing w:val="-2"/>
          <w:sz w:val="24"/>
          <w:szCs w:val="24"/>
        </w:rPr>
        <w:t xml:space="preserve">Robert Louis Stevenson, who stayed in the village </w:t>
      </w:r>
      <w:r w:rsidR="001A1880">
        <w:rPr>
          <w:rFonts w:ascii="Times New Roman" w:hAnsi="Times New Roman"/>
          <w:spacing w:val="-2"/>
          <w:sz w:val="24"/>
          <w:szCs w:val="24"/>
        </w:rPr>
        <w:t xml:space="preserve">at the Ben Wyvis Hotel </w:t>
      </w:r>
      <w:r w:rsidRPr="00E03111">
        <w:rPr>
          <w:rFonts w:ascii="Times New Roman" w:hAnsi="Times New Roman"/>
          <w:spacing w:val="-2"/>
          <w:sz w:val="24"/>
          <w:szCs w:val="24"/>
        </w:rPr>
        <w:t xml:space="preserve">in July 1880, </w:t>
      </w:r>
      <w:r w:rsidR="00A77AF0">
        <w:rPr>
          <w:rFonts w:ascii="Times New Roman" w:hAnsi="Times New Roman"/>
          <w:spacing w:val="-2"/>
          <w:sz w:val="24"/>
          <w:szCs w:val="24"/>
        </w:rPr>
        <w:t xml:space="preserve">vividly frames </w:t>
      </w:r>
      <w:r w:rsidR="001A1880">
        <w:rPr>
          <w:rFonts w:ascii="Times New Roman" w:hAnsi="Times New Roman"/>
          <w:spacing w:val="-2"/>
          <w:sz w:val="24"/>
          <w:szCs w:val="24"/>
        </w:rPr>
        <w:t xml:space="preserve">the </w:t>
      </w:r>
      <w:r w:rsidR="00A77AF0">
        <w:rPr>
          <w:rFonts w:ascii="Times New Roman" w:hAnsi="Times New Roman"/>
          <w:spacing w:val="-2"/>
          <w:sz w:val="24"/>
          <w:szCs w:val="24"/>
        </w:rPr>
        <w:t xml:space="preserve">‘invalid’ </w:t>
      </w:r>
      <w:r w:rsidR="001A1880">
        <w:rPr>
          <w:rFonts w:ascii="Times New Roman" w:hAnsi="Times New Roman"/>
          <w:spacing w:val="-2"/>
          <w:sz w:val="24"/>
          <w:szCs w:val="24"/>
        </w:rPr>
        <w:t>world of Strathpeffer</w:t>
      </w:r>
      <w:r w:rsidRPr="00E03111">
        <w:rPr>
          <w:rFonts w:ascii="Times New Roman" w:hAnsi="Times New Roman"/>
          <w:spacing w:val="-2"/>
          <w:sz w:val="24"/>
          <w:szCs w:val="24"/>
        </w:rPr>
        <w:t xml:space="preserve">: </w:t>
      </w:r>
    </w:p>
    <w:p w14:paraId="12EA56F2" w14:textId="77777777" w:rsidR="0017228C" w:rsidRPr="00E03111" w:rsidRDefault="0017228C" w:rsidP="00BE33B5">
      <w:pPr>
        <w:pStyle w:val="NoSpacing"/>
        <w:spacing w:line="480" w:lineRule="auto"/>
        <w:ind w:firstLine="720"/>
        <w:rPr>
          <w:rFonts w:ascii="Times New Roman" w:hAnsi="Times New Roman"/>
          <w:sz w:val="24"/>
          <w:szCs w:val="24"/>
        </w:rPr>
      </w:pPr>
      <w:r w:rsidRPr="00E03111">
        <w:rPr>
          <w:rFonts w:ascii="Times New Roman" w:hAnsi="Times New Roman"/>
          <w:sz w:val="24"/>
          <w:szCs w:val="24"/>
        </w:rPr>
        <w:t>I had an evil day when I / To Strathpeffer drew anigh,</w:t>
      </w:r>
    </w:p>
    <w:p w14:paraId="43163A2F" w14:textId="77777777" w:rsidR="0017228C" w:rsidRPr="00E03111" w:rsidRDefault="0017228C" w:rsidP="00BE33B5">
      <w:pPr>
        <w:pStyle w:val="NoSpacing"/>
        <w:spacing w:line="480" w:lineRule="auto"/>
        <w:ind w:firstLine="720"/>
        <w:rPr>
          <w:rFonts w:ascii="Times New Roman" w:hAnsi="Times New Roman"/>
          <w:sz w:val="24"/>
          <w:szCs w:val="24"/>
        </w:rPr>
      </w:pPr>
      <w:r w:rsidRPr="00E03111">
        <w:rPr>
          <w:rFonts w:ascii="Times New Roman" w:hAnsi="Times New Roman"/>
          <w:sz w:val="24"/>
          <w:szCs w:val="24"/>
        </w:rPr>
        <w:lastRenderedPageBreak/>
        <w:t>For there I found no human soul / But ogres occupied the whole.</w:t>
      </w:r>
    </w:p>
    <w:p w14:paraId="46C306B9" w14:textId="77777777" w:rsidR="0017228C" w:rsidRPr="00E03111" w:rsidRDefault="0017228C" w:rsidP="00BE33B5">
      <w:pPr>
        <w:pStyle w:val="NoSpacing"/>
        <w:spacing w:line="480" w:lineRule="auto"/>
        <w:ind w:firstLine="720"/>
        <w:rPr>
          <w:rFonts w:ascii="Times New Roman" w:hAnsi="Times New Roman"/>
          <w:sz w:val="24"/>
          <w:szCs w:val="24"/>
        </w:rPr>
      </w:pPr>
      <w:r w:rsidRPr="00E03111">
        <w:rPr>
          <w:rFonts w:ascii="Times New Roman" w:hAnsi="Times New Roman"/>
          <w:sz w:val="24"/>
          <w:szCs w:val="24"/>
        </w:rPr>
        <w:t>They had, at first, a human air / In coats and flannel underwear</w:t>
      </w:r>
    </w:p>
    <w:p w14:paraId="42E5C564" w14:textId="77777777" w:rsidR="0017228C" w:rsidRPr="00E03111" w:rsidRDefault="0017228C" w:rsidP="00BE33B5">
      <w:pPr>
        <w:pStyle w:val="NoSpacing"/>
        <w:spacing w:line="480" w:lineRule="auto"/>
        <w:ind w:firstLine="720"/>
        <w:rPr>
          <w:rFonts w:ascii="Times New Roman" w:hAnsi="Times New Roman"/>
          <w:sz w:val="24"/>
          <w:szCs w:val="24"/>
        </w:rPr>
      </w:pPr>
      <w:r w:rsidRPr="00E03111">
        <w:rPr>
          <w:rFonts w:ascii="Times New Roman" w:hAnsi="Times New Roman"/>
          <w:sz w:val="24"/>
          <w:szCs w:val="24"/>
        </w:rPr>
        <w:t>They rose and walked upon their feet / and filled their bellies full of meat.</w:t>
      </w:r>
    </w:p>
    <w:p w14:paraId="03D27389" w14:textId="77777777" w:rsidR="0017228C" w:rsidRPr="00E03111" w:rsidRDefault="0017228C" w:rsidP="00BE33B5">
      <w:pPr>
        <w:pStyle w:val="NoSpacing"/>
        <w:spacing w:line="480" w:lineRule="auto"/>
        <w:ind w:firstLine="720"/>
        <w:rPr>
          <w:rFonts w:ascii="Times New Roman" w:hAnsi="Times New Roman"/>
          <w:sz w:val="24"/>
          <w:szCs w:val="24"/>
        </w:rPr>
      </w:pPr>
      <w:r w:rsidRPr="00E03111">
        <w:rPr>
          <w:rFonts w:ascii="Times New Roman" w:hAnsi="Times New Roman"/>
          <w:sz w:val="24"/>
          <w:szCs w:val="24"/>
        </w:rPr>
        <w:t>They wiped their lips when they had done - / but they were ogres every one …</w:t>
      </w:r>
    </w:p>
    <w:p w14:paraId="3BA6F8F4" w14:textId="77777777" w:rsidR="0017228C" w:rsidRPr="00E03111" w:rsidRDefault="0017228C" w:rsidP="00BE33B5">
      <w:pPr>
        <w:pStyle w:val="NoSpacing"/>
        <w:spacing w:line="480" w:lineRule="auto"/>
        <w:ind w:firstLine="720"/>
        <w:rPr>
          <w:rFonts w:ascii="Times New Roman" w:hAnsi="Times New Roman"/>
          <w:sz w:val="24"/>
          <w:szCs w:val="24"/>
        </w:rPr>
      </w:pPr>
      <w:r w:rsidRPr="00E03111">
        <w:rPr>
          <w:rFonts w:ascii="Times New Roman" w:hAnsi="Times New Roman"/>
          <w:sz w:val="24"/>
          <w:szCs w:val="24"/>
        </w:rPr>
        <w:t>By limp and totter, lisp and droop, / I singled each one from the group.</w:t>
      </w:r>
    </w:p>
    <w:p w14:paraId="0FA98C99" w14:textId="77777777" w:rsidR="0017228C" w:rsidRPr="00E03111" w:rsidRDefault="0017228C" w:rsidP="00BE33B5">
      <w:pPr>
        <w:pStyle w:val="NoSpacing"/>
        <w:spacing w:line="480" w:lineRule="auto"/>
        <w:ind w:firstLine="720"/>
        <w:rPr>
          <w:rFonts w:ascii="Times New Roman" w:hAnsi="Times New Roman"/>
          <w:sz w:val="24"/>
          <w:szCs w:val="24"/>
        </w:rPr>
      </w:pPr>
      <w:r w:rsidRPr="00E03111">
        <w:rPr>
          <w:rFonts w:ascii="Times New Roman" w:hAnsi="Times New Roman"/>
          <w:sz w:val="24"/>
          <w:szCs w:val="24"/>
        </w:rPr>
        <w:t xml:space="preserve">I knew them all as they went by - / I knew them by their blasted eye! </w:t>
      </w:r>
    </w:p>
    <w:p w14:paraId="768388E5" w14:textId="77777777" w:rsidR="0017228C" w:rsidRPr="00E03111" w:rsidRDefault="00A02827" w:rsidP="00BE33B5">
      <w:pPr>
        <w:pStyle w:val="NoSpacing"/>
        <w:spacing w:line="480" w:lineRule="auto"/>
        <w:ind w:firstLine="720"/>
        <w:rPr>
          <w:rFonts w:ascii="Times New Roman" w:hAnsi="Times New Roman"/>
          <w:sz w:val="24"/>
          <w:szCs w:val="24"/>
        </w:rPr>
      </w:pPr>
      <w:r>
        <w:rPr>
          <w:rFonts w:ascii="Times New Roman" w:hAnsi="Times New Roman"/>
          <w:sz w:val="24"/>
          <w:szCs w:val="24"/>
        </w:rPr>
        <w:t>(Stevenson 1880, quoted in Stevenson</w:t>
      </w:r>
      <w:r w:rsidR="0017228C" w:rsidRPr="00E03111">
        <w:rPr>
          <w:rFonts w:ascii="Times New Roman" w:hAnsi="Times New Roman"/>
          <w:sz w:val="24"/>
          <w:szCs w:val="24"/>
        </w:rPr>
        <w:t xml:space="preserve"> 1911: 9). </w:t>
      </w:r>
    </w:p>
    <w:p w14:paraId="2F27A5B0" w14:textId="77777777" w:rsidR="0017228C" w:rsidRPr="00E03111" w:rsidRDefault="0017228C" w:rsidP="00BE33B5">
      <w:pPr>
        <w:pStyle w:val="NoSpacing"/>
        <w:spacing w:line="480" w:lineRule="auto"/>
        <w:rPr>
          <w:rFonts w:ascii="Times New Roman" w:hAnsi="Times New Roman"/>
          <w:b/>
          <w:spacing w:val="-2"/>
          <w:sz w:val="24"/>
          <w:szCs w:val="24"/>
        </w:rPr>
      </w:pPr>
    </w:p>
    <w:p w14:paraId="1F0C2B61" w14:textId="31F5E595" w:rsidR="001F3740" w:rsidRDefault="0017228C" w:rsidP="00BE33B5">
      <w:pPr>
        <w:tabs>
          <w:tab w:val="left" w:pos="-720"/>
        </w:tabs>
        <w:suppressAutoHyphens/>
        <w:spacing w:before="120" w:after="0" w:line="480" w:lineRule="auto"/>
        <w:ind w:firstLine="851"/>
        <w:jc w:val="both"/>
        <w:rPr>
          <w:rFonts w:ascii="Times New Roman" w:hAnsi="Times New Roman"/>
          <w:spacing w:val="-2"/>
          <w:sz w:val="24"/>
          <w:szCs w:val="24"/>
        </w:rPr>
      </w:pPr>
      <w:r w:rsidRPr="00E03111">
        <w:rPr>
          <w:rFonts w:ascii="Times New Roman" w:hAnsi="Times New Roman"/>
          <w:spacing w:val="-2"/>
          <w:sz w:val="24"/>
          <w:szCs w:val="24"/>
        </w:rPr>
        <w:t xml:space="preserve">Stevenson’s assessment of the spa’s visitors as a mob of venal epicureans plagued by ill heath due to their own excess is supported by other, less partial, evidence (Fortescue-Fox 1885).  Promotional literature, in which the link between mode of living and bad health was made explicit, reveals a specific market – what the </w:t>
      </w:r>
      <w:r w:rsidRPr="00E03111">
        <w:rPr>
          <w:rFonts w:ascii="Times New Roman" w:hAnsi="Times New Roman"/>
          <w:i/>
          <w:spacing w:val="-2"/>
          <w:sz w:val="24"/>
          <w:szCs w:val="24"/>
        </w:rPr>
        <w:t>Ross-Shire Journal</w:t>
      </w:r>
      <w:r w:rsidRPr="00E03111">
        <w:rPr>
          <w:rFonts w:ascii="Times New Roman" w:hAnsi="Times New Roman"/>
          <w:spacing w:val="-2"/>
          <w:sz w:val="24"/>
          <w:szCs w:val="24"/>
        </w:rPr>
        <w:t xml:space="preserve"> vaguely referred to as </w:t>
      </w:r>
      <w:r w:rsidR="002E78E9">
        <w:rPr>
          <w:rFonts w:ascii="Times New Roman" w:hAnsi="Times New Roman"/>
          <w:spacing w:val="-2"/>
          <w:sz w:val="24"/>
          <w:szCs w:val="24"/>
        </w:rPr>
        <w:t>‘</w:t>
      </w:r>
      <w:r w:rsidRPr="00E03111">
        <w:rPr>
          <w:rFonts w:ascii="Times New Roman" w:hAnsi="Times New Roman"/>
          <w:spacing w:val="-2"/>
          <w:sz w:val="24"/>
          <w:szCs w:val="24"/>
        </w:rPr>
        <w:t>the opulent</w:t>
      </w:r>
      <w:r w:rsidR="002E78E9">
        <w:rPr>
          <w:rFonts w:ascii="Times New Roman" w:hAnsi="Times New Roman"/>
          <w:spacing w:val="-2"/>
          <w:sz w:val="24"/>
          <w:szCs w:val="24"/>
        </w:rPr>
        <w:t>’</w:t>
      </w:r>
      <w:r w:rsidRPr="00E03111">
        <w:rPr>
          <w:rFonts w:ascii="Times New Roman" w:hAnsi="Times New Roman"/>
          <w:spacing w:val="-2"/>
          <w:sz w:val="24"/>
          <w:szCs w:val="24"/>
        </w:rPr>
        <w:t xml:space="preserve"> (</w:t>
      </w:r>
      <w:r w:rsidR="00BF517A" w:rsidRPr="00BF517A">
        <w:rPr>
          <w:rFonts w:ascii="Times New Roman" w:hAnsi="Times New Roman"/>
          <w:spacing w:val="-2"/>
          <w:sz w:val="24"/>
          <w:szCs w:val="24"/>
        </w:rPr>
        <w:t>Anon</w:t>
      </w:r>
      <w:r w:rsidR="00BF517A">
        <w:rPr>
          <w:rFonts w:ascii="Times New Roman" w:hAnsi="Times New Roman"/>
          <w:i/>
          <w:spacing w:val="-2"/>
          <w:sz w:val="24"/>
          <w:szCs w:val="24"/>
        </w:rPr>
        <w:t>.</w:t>
      </w:r>
      <w:r w:rsidRPr="00E03111">
        <w:rPr>
          <w:rFonts w:ascii="Times New Roman" w:hAnsi="Times New Roman"/>
          <w:spacing w:val="-2"/>
          <w:sz w:val="24"/>
          <w:szCs w:val="24"/>
        </w:rPr>
        <w:t xml:space="preserve"> 1900: 3) and wh</w:t>
      </w:r>
      <w:r>
        <w:rPr>
          <w:rFonts w:ascii="Times New Roman" w:hAnsi="Times New Roman"/>
          <w:spacing w:val="-2"/>
          <w:sz w:val="24"/>
          <w:szCs w:val="24"/>
        </w:rPr>
        <w:t>o</w:t>
      </w:r>
      <w:r w:rsidRPr="00E03111">
        <w:rPr>
          <w:rFonts w:ascii="Times New Roman" w:hAnsi="Times New Roman"/>
          <w:spacing w:val="-2"/>
          <w:sz w:val="24"/>
          <w:szCs w:val="24"/>
        </w:rPr>
        <w:t xml:space="preserve"> Fortescue-Fox repeatedly described as </w:t>
      </w:r>
      <w:r w:rsidR="002E78E9">
        <w:rPr>
          <w:rFonts w:ascii="Times New Roman" w:hAnsi="Times New Roman"/>
          <w:spacing w:val="-2"/>
          <w:sz w:val="24"/>
          <w:szCs w:val="24"/>
        </w:rPr>
        <w:t>‘</w:t>
      </w:r>
      <w:r w:rsidRPr="00E03111">
        <w:rPr>
          <w:rFonts w:ascii="Times New Roman" w:hAnsi="Times New Roman"/>
          <w:spacing w:val="-2"/>
          <w:sz w:val="24"/>
          <w:szCs w:val="24"/>
        </w:rPr>
        <w:t>invalids</w:t>
      </w:r>
      <w:r w:rsidR="002E78E9">
        <w:rPr>
          <w:rFonts w:ascii="Times New Roman" w:hAnsi="Times New Roman"/>
          <w:spacing w:val="-2"/>
          <w:sz w:val="24"/>
          <w:szCs w:val="24"/>
        </w:rPr>
        <w:t>’</w:t>
      </w:r>
      <w:r w:rsidRPr="00E03111">
        <w:rPr>
          <w:rFonts w:ascii="Times New Roman" w:hAnsi="Times New Roman"/>
          <w:spacing w:val="-2"/>
          <w:sz w:val="24"/>
          <w:szCs w:val="24"/>
        </w:rPr>
        <w:t xml:space="preserve"> and </w:t>
      </w:r>
      <w:r w:rsidR="002E78E9">
        <w:rPr>
          <w:rFonts w:ascii="Times New Roman" w:hAnsi="Times New Roman"/>
          <w:spacing w:val="-2"/>
          <w:sz w:val="24"/>
          <w:szCs w:val="24"/>
        </w:rPr>
        <w:t>‘</w:t>
      </w:r>
      <w:r w:rsidRPr="00E03111">
        <w:rPr>
          <w:rFonts w:ascii="Times New Roman" w:hAnsi="Times New Roman"/>
          <w:spacing w:val="-2"/>
          <w:sz w:val="24"/>
          <w:szCs w:val="24"/>
        </w:rPr>
        <w:t>health seekers</w:t>
      </w:r>
      <w:r w:rsidR="002E78E9">
        <w:rPr>
          <w:rFonts w:ascii="Times New Roman" w:hAnsi="Times New Roman"/>
          <w:spacing w:val="-2"/>
          <w:sz w:val="24"/>
          <w:szCs w:val="24"/>
        </w:rPr>
        <w:t>’</w:t>
      </w:r>
      <w:r w:rsidRPr="00E03111">
        <w:rPr>
          <w:rFonts w:ascii="Times New Roman" w:hAnsi="Times New Roman"/>
          <w:spacing w:val="-2"/>
          <w:sz w:val="24"/>
          <w:szCs w:val="24"/>
        </w:rPr>
        <w:t xml:space="preserve"> (Fortescue-Fox 1885; For</w:t>
      </w:r>
      <w:r w:rsidR="00A02827">
        <w:rPr>
          <w:rFonts w:ascii="Times New Roman" w:hAnsi="Times New Roman"/>
          <w:spacing w:val="-2"/>
          <w:sz w:val="24"/>
          <w:szCs w:val="24"/>
        </w:rPr>
        <w:t>tescue-Fox</w:t>
      </w:r>
      <w:r w:rsidRPr="00E03111">
        <w:rPr>
          <w:rFonts w:ascii="Times New Roman" w:hAnsi="Times New Roman"/>
          <w:spacing w:val="-2"/>
          <w:sz w:val="24"/>
          <w:szCs w:val="24"/>
        </w:rPr>
        <w:t xml:space="preserve"> 1896: vii). Health complaints were described as </w:t>
      </w:r>
      <w:r w:rsidR="002E78E9">
        <w:rPr>
          <w:rFonts w:ascii="Times New Roman" w:hAnsi="Times New Roman"/>
          <w:spacing w:val="-2"/>
          <w:sz w:val="24"/>
          <w:szCs w:val="24"/>
        </w:rPr>
        <w:t>‘</w:t>
      </w:r>
      <w:r w:rsidRPr="00E03111">
        <w:rPr>
          <w:rFonts w:ascii="Times New Roman" w:hAnsi="Times New Roman"/>
          <w:spacing w:val="-2"/>
          <w:sz w:val="24"/>
          <w:szCs w:val="24"/>
        </w:rPr>
        <w:t>arising from the habits of modern civilised life</w:t>
      </w:r>
      <w:r w:rsidR="002E78E9">
        <w:rPr>
          <w:rFonts w:ascii="Times New Roman" w:hAnsi="Times New Roman"/>
          <w:spacing w:val="-2"/>
          <w:sz w:val="24"/>
          <w:szCs w:val="24"/>
        </w:rPr>
        <w:t>’</w:t>
      </w:r>
      <w:r w:rsidRPr="00E03111">
        <w:rPr>
          <w:rFonts w:ascii="Times New Roman" w:hAnsi="Times New Roman"/>
          <w:spacing w:val="-2"/>
          <w:sz w:val="24"/>
          <w:szCs w:val="24"/>
        </w:rPr>
        <w:t xml:space="preserve">, as well as from </w:t>
      </w:r>
      <w:r w:rsidR="002E78E9">
        <w:rPr>
          <w:rFonts w:ascii="Times New Roman" w:hAnsi="Times New Roman"/>
          <w:spacing w:val="-2"/>
          <w:sz w:val="24"/>
          <w:szCs w:val="24"/>
        </w:rPr>
        <w:t>‘</w:t>
      </w:r>
      <w:r w:rsidRPr="00E03111">
        <w:rPr>
          <w:rFonts w:ascii="Times New Roman" w:hAnsi="Times New Roman"/>
          <w:spacing w:val="-2"/>
          <w:sz w:val="24"/>
          <w:szCs w:val="24"/>
        </w:rPr>
        <w:t>disturbing influences [such as] business anxieties and the electric telegraph</w:t>
      </w:r>
      <w:r w:rsidR="002E78E9">
        <w:rPr>
          <w:rFonts w:ascii="Times New Roman" w:hAnsi="Times New Roman"/>
          <w:spacing w:val="-2"/>
          <w:sz w:val="24"/>
          <w:szCs w:val="24"/>
        </w:rPr>
        <w:t>’</w:t>
      </w:r>
      <w:r w:rsidR="00A02827">
        <w:rPr>
          <w:rFonts w:ascii="Times New Roman" w:hAnsi="Times New Roman"/>
          <w:spacing w:val="-2"/>
          <w:sz w:val="24"/>
          <w:szCs w:val="24"/>
        </w:rPr>
        <w:t xml:space="preserve"> (Fortescue-Fox</w:t>
      </w:r>
      <w:r w:rsidRPr="00E03111">
        <w:rPr>
          <w:rFonts w:ascii="Times New Roman" w:hAnsi="Times New Roman"/>
          <w:spacing w:val="-2"/>
          <w:sz w:val="24"/>
          <w:szCs w:val="24"/>
        </w:rPr>
        <w:t xml:space="preserve"> 1896: viii and 84; Anon c.1920: 129-131).  The diseases catered for were those also associated with age and decadent living – twin luxuries of the middle classes, a distinct socio-economic group wealthy enough to be able to </w:t>
      </w:r>
      <w:r w:rsidR="002E78E9">
        <w:rPr>
          <w:rFonts w:ascii="Times New Roman" w:hAnsi="Times New Roman"/>
          <w:spacing w:val="-2"/>
          <w:sz w:val="24"/>
          <w:szCs w:val="24"/>
        </w:rPr>
        <w:t>‘</w:t>
      </w:r>
      <w:r w:rsidRPr="00E03111">
        <w:rPr>
          <w:rFonts w:ascii="Times New Roman" w:hAnsi="Times New Roman"/>
          <w:spacing w:val="-2"/>
          <w:sz w:val="24"/>
          <w:szCs w:val="24"/>
        </w:rPr>
        <w:t>bring their own … bath chairs</w:t>
      </w:r>
      <w:r w:rsidR="002E78E9">
        <w:rPr>
          <w:rFonts w:ascii="Times New Roman" w:hAnsi="Times New Roman"/>
          <w:spacing w:val="-2"/>
          <w:sz w:val="24"/>
          <w:szCs w:val="24"/>
        </w:rPr>
        <w:t>’</w:t>
      </w:r>
      <w:r w:rsidRPr="00E03111">
        <w:rPr>
          <w:rFonts w:ascii="Times New Roman" w:hAnsi="Times New Roman"/>
          <w:spacing w:val="-2"/>
          <w:sz w:val="24"/>
          <w:szCs w:val="24"/>
        </w:rPr>
        <w:t xml:space="preserve"> (</w:t>
      </w:r>
      <w:r w:rsidR="00BF517A">
        <w:rPr>
          <w:rFonts w:ascii="Times New Roman" w:hAnsi="Times New Roman"/>
          <w:spacing w:val="-2"/>
          <w:sz w:val="24"/>
          <w:szCs w:val="24"/>
        </w:rPr>
        <w:t>Gunn</w:t>
      </w:r>
      <w:r w:rsidRPr="00E03111">
        <w:rPr>
          <w:rFonts w:ascii="Times New Roman" w:hAnsi="Times New Roman"/>
          <w:spacing w:val="-2"/>
          <w:sz w:val="24"/>
          <w:szCs w:val="24"/>
        </w:rPr>
        <w:t xml:space="preserve"> 1885).  </w:t>
      </w:r>
    </w:p>
    <w:p w14:paraId="71A35D3E" w14:textId="77777777" w:rsidR="00BE33B5" w:rsidRPr="00E03111" w:rsidRDefault="00BE33B5" w:rsidP="00BE33B5">
      <w:pPr>
        <w:tabs>
          <w:tab w:val="left" w:pos="-720"/>
        </w:tabs>
        <w:suppressAutoHyphens/>
        <w:spacing w:before="120" w:after="0" w:line="480" w:lineRule="auto"/>
        <w:ind w:firstLine="851"/>
        <w:jc w:val="both"/>
        <w:rPr>
          <w:rFonts w:ascii="Times New Roman" w:hAnsi="Times New Roman"/>
          <w:b/>
          <w:spacing w:val="-2"/>
          <w:sz w:val="24"/>
          <w:szCs w:val="24"/>
        </w:rPr>
      </w:pPr>
    </w:p>
    <w:p w14:paraId="233D0B1C" w14:textId="77777777" w:rsidR="0017228C" w:rsidRPr="00994E4E" w:rsidRDefault="0017228C" w:rsidP="00994E4E">
      <w:pPr>
        <w:pStyle w:val="ListParagraph"/>
        <w:numPr>
          <w:ilvl w:val="0"/>
          <w:numId w:val="13"/>
        </w:numPr>
        <w:tabs>
          <w:tab w:val="left" w:pos="-720"/>
        </w:tabs>
        <w:suppressAutoHyphens/>
        <w:spacing w:after="0" w:line="480" w:lineRule="auto"/>
        <w:jc w:val="both"/>
        <w:rPr>
          <w:rFonts w:ascii="Times New Roman" w:hAnsi="Times New Roman"/>
          <w:b/>
          <w:spacing w:val="-2"/>
          <w:sz w:val="24"/>
          <w:szCs w:val="24"/>
        </w:rPr>
      </w:pPr>
      <w:r w:rsidRPr="00994E4E">
        <w:rPr>
          <w:rFonts w:ascii="Times New Roman" w:hAnsi="Times New Roman"/>
          <w:b/>
          <w:spacing w:val="-2"/>
          <w:sz w:val="24"/>
          <w:szCs w:val="24"/>
        </w:rPr>
        <w:t xml:space="preserve">Ritual and </w:t>
      </w:r>
      <w:r w:rsidR="001F3740" w:rsidRPr="00994E4E">
        <w:rPr>
          <w:rFonts w:ascii="Times New Roman" w:hAnsi="Times New Roman"/>
          <w:b/>
          <w:spacing w:val="-2"/>
          <w:sz w:val="24"/>
          <w:szCs w:val="24"/>
        </w:rPr>
        <w:t>custom</w:t>
      </w:r>
    </w:p>
    <w:p w14:paraId="77E0071D" w14:textId="77777777" w:rsidR="00BE33B5" w:rsidRPr="00E03111" w:rsidRDefault="00BE33B5" w:rsidP="00BE33B5">
      <w:pPr>
        <w:tabs>
          <w:tab w:val="left" w:pos="-720"/>
        </w:tabs>
        <w:suppressAutoHyphens/>
        <w:spacing w:after="0" w:line="480" w:lineRule="auto"/>
        <w:jc w:val="both"/>
        <w:rPr>
          <w:rFonts w:ascii="Times New Roman" w:hAnsi="Times New Roman"/>
          <w:b/>
          <w:spacing w:val="-2"/>
          <w:sz w:val="24"/>
          <w:szCs w:val="24"/>
        </w:rPr>
      </w:pPr>
    </w:p>
    <w:p w14:paraId="687DCA7C" w14:textId="4175415F" w:rsidR="00DF6860" w:rsidRDefault="0017228C" w:rsidP="00BE33B5">
      <w:pPr>
        <w:tabs>
          <w:tab w:val="left" w:pos="-720"/>
        </w:tabs>
        <w:suppressAutoHyphens/>
        <w:spacing w:after="0" w:line="480" w:lineRule="auto"/>
        <w:jc w:val="both"/>
        <w:rPr>
          <w:rFonts w:ascii="Times New Roman" w:hAnsi="Times New Roman"/>
          <w:spacing w:val="-2"/>
          <w:sz w:val="24"/>
          <w:szCs w:val="24"/>
        </w:rPr>
      </w:pPr>
      <w:r w:rsidRPr="00E03111">
        <w:rPr>
          <w:rFonts w:ascii="Times New Roman" w:hAnsi="Times New Roman"/>
          <w:spacing w:val="-2"/>
          <w:sz w:val="24"/>
          <w:szCs w:val="24"/>
        </w:rPr>
        <w:tab/>
        <w:t>In addition to the importance of individuals (such as doctors</w:t>
      </w:r>
      <w:r>
        <w:rPr>
          <w:rFonts w:ascii="Times New Roman" w:hAnsi="Times New Roman"/>
          <w:spacing w:val="-2"/>
          <w:sz w:val="24"/>
          <w:szCs w:val="24"/>
        </w:rPr>
        <w:t>, visitors</w:t>
      </w:r>
      <w:r w:rsidRPr="00E03111">
        <w:rPr>
          <w:rFonts w:ascii="Times New Roman" w:hAnsi="Times New Roman"/>
          <w:spacing w:val="-2"/>
          <w:sz w:val="24"/>
          <w:szCs w:val="24"/>
        </w:rPr>
        <w:t xml:space="preserve"> and estate managers) and artefacts (such as advertisements, </w:t>
      </w:r>
      <w:r>
        <w:rPr>
          <w:rFonts w:ascii="Times New Roman" w:hAnsi="Times New Roman"/>
          <w:spacing w:val="-2"/>
          <w:sz w:val="24"/>
          <w:szCs w:val="24"/>
        </w:rPr>
        <w:t>douches</w:t>
      </w:r>
      <w:r w:rsidR="00BD79F8">
        <w:rPr>
          <w:rFonts w:ascii="Times New Roman" w:hAnsi="Times New Roman"/>
          <w:spacing w:val="-2"/>
          <w:sz w:val="24"/>
          <w:szCs w:val="24"/>
        </w:rPr>
        <w:t xml:space="preserve"> and bath chairs)</w:t>
      </w:r>
      <w:r w:rsidRPr="00E03111">
        <w:rPr>
          <w:rFonts w:ascii="Times New Roman" w:hAnsi="Times New Roman"/>
          <w:spacing w:val="-2"/>
          <w:sz w:val="24"/>
          <w:szCs w:val="24"/>
        </w:rPr>
        <w:t xml:space="preserve">, Hansen also notes the importance </w:t>
      </w:r>
      <w:r w:rsidRPr="00E03111">
        <w:rPr>
          <w:rFonts w:ascii="Times New Roman" w:hAnsi="Times New Roman"/>
          <w:spacing w:val="-2"/>
          <w:sz w:val="24"/>
          <w:szCs w:val="24"/>
        </w:rPr>
        <w:lastRenderedPageBreak/>
        <w:t>of ritual</w:t>
      </w:r>
      <w:r>
        <w:rPr>
          <w:rFonts w:ascii="Times New Roman" w:hAnsi="Times New Roman"/>
          <w:spacing w:val="-2"/>
          <w:sz w:val="24"/>
          <w:szCs w:val="24"/>
        </w:rPr>
        <w:t xml:space="preserve"> in the creation of narrative.</w:t>
      </w:r>
      <w:r w:rsidRPr="00E03111">
        <w:rPr>
          <w:rFonts w:ascii="Times New Roman" w:hAnsi="Times New Roman"/>
          <w:spacing w:val="-2"/>
          <w:sz w:val="24"/>
          <w:szCs w:val="24"/>
        </w:rPr>
        <w:t xml:space="preserve">   At Strathpeffer Spa, as at so many other such middle-class health resorts, the nature of the ‘cure’ was planned and regulated in ritualistic form to ensure the maximum visibility of those in attendance.  The pump room was open from 7:30am to 9am and then 12 to 1:30pm daily, the limited times at which the waters were dispensed encouraging the formation of crowds in the pump room, and allowing vi</w:t>
      </w:r>
      <w:r w:rsidR="00A02827">
        <w:rPr>
          <w:rFonts w:ascii="Times New Roman" w:hAnsi="Times New Roman"/>
          <w:spacing w:val="-2"/>
          <w:sz w:val="24"/>
          <w:szCs w:val="24"/>
        </w:rPr>
        <w:t>sitors to see and be seen (Anon.</w:t>
      </w:r>
      <w:r w:rsidRPr="00E03111">
        <w:rPr>
          <w:rFonts w:ascii="Times New Roman" w:hAnsi="Times New Roman"/>
          <w:spacing w:val="-2"/>
          <w:sz w:val="24"/>
          <w:szCs w:val="24"/>
        </w:rPr>
        <w:t xml:space="preserve"> c.1920: 121-2).  </w:t>
      </w:r>
      <w:r w:rsidR="00C077DC" w:rsidRPr="00E03111">
        <w:rPr>
          <w:rFonts w:ascii="Times New Roman" w:hAnsi="Times New Roman"/>
          <w:spacing w:val="-2"/>
          <w:sz w:val="24"/>
          <w:szCs w:val="24"/>
        </w:rPr>
        <w:t>Other aspects of the cure – promenading whilst drinking the daily draught, walking, outdoor sports and</w:t>
      </w:r>
      <w:r w:rsidR="00C077DC">
        <w:rPr>
          <w:rFonts w:ascii="Times New Roman" w:hAnsi="Times New Roman"/>
          <w:spacing w:val="-2"/>
          <w:sz w:val="24"/>
          <w:szCs w:val="24"/>
        </w:rPr>
        <w:t>,</w:t>
      </w:r>
      <w:r w:rsidR="00C077DC" w:rsidRPr="00E03111">
        <w:rPr>
          <w:rFonts w:ascii="Times New Roman" w:hAnsi="Times New Roman"/>
          <w:spacing w:val="-2"/>
          <w:sz w:val="24"/>
          <w:szCs w:val="24"/>
        </w:rPr>
        <w:t xml:space="preserve"> from the early twentieth century</w:t>
      </w:r>
      <w:r w:rsidR="00C077DC">
        <w:rPr>
          <w:rFonts w:ascii="Times New Roman" w:hAnsi="Times New Roman"/>
          <w:spacing w:val="-2"/>
          <w:sz w:val="24"/>
          <w:szCs w:val="24"/>
        </w:rPr>
        <w:t>,</w:t>
      </w:r>
      <w:r w:rsidR="00C077DC" w:rsidRPr="00E03111">
        <w:rPr>
          <w:rFonts w:ascii="Times New Roman" w:hAnsi="Times New Roman"/>
          <w:spacing w:val="-2"/>
          <w:sz w:val="24"/>
          <w:szCs w:val="24"/>
        </w:rPr>
        <w:t xml:space="preserve"> motor car excursions, meant that </w:t>
      </w:r>
      <w:r w:rsidR="002E78E9">
        <w:rPr>
          <w:rFonts w:ascii="Times New Roman" w:hAnsi="Times New Roman"/>
          <w:spacing w:val="-2"/>
          <w:sz w:val="24"/>
          <w:szCs w:val="24"/>
        </w:rPr>
        <w:t>‘</w:t>
      </w:r>
      <w:r w:rsidR="00C077DC" w:rsidRPr="00E03111">
        <w:rPr>
          <w:rFonts w:ascii="Times New Roman" w:hAnsi="Times New Roman"/>
          <w:spacing w:val="-2"/>
          <w:sz w:val="24"/>
          <w:szCs w:val="24"/>
        </w:rPr>
        <w:t>health-seekers</w:t>
      </w:r>
      <w:r w:rsidR="002E78E9">
        <w:rPr>
          <w:rFonts w:ascii="Times New Roman" w:hAnsi="Times New Roman"/>
          <w:spacing w:val="-2"/>
          <w:sz w:val="24"/>
          <w:szCs w:val="24"/>
        </w:rPr>
        <w:t>’</w:t>
      </w:r>
      <w:r w:rsidR="00C077DC" w:rsidRPr="00E03111">
        <w:rPr>
          <w:rFonts w:ascii="Times New Roman" w:hAnsi="Times New Roman"/>
          <w:spacing w:val="-2"/>
          <w:sz w:val="24"/>
          <w:szCs w:val="24"/>
        </w:rPr>
        <w:t xml:space="preserve"> sought health in the most organised, regular and visible ways possible</w:t>
      </w:r>
      <w:r w:rsidR="00A02827">
        <w:rPr>
          <w:rFonts w:ascii="Times New Roman" w:hAnsi="Times New Roman"/>
          <w:spacing w:val="-2"/>
          <w:sz w:val="24"/>
          <w:szCs w:val="24"/>
        </w:rPr>
        <w:t xml:space="preserve"> (Fortescue-Fox</w:t>
      </w:r>
      <w:r w:rsidR="00C077DC">
        <w:rPr>
          <w:rFonts w:ascii="Times New Roman" w:hAnsi="Times New Roman"/>
          <w:spacing w:val="-2"/>
          <w:sz w:val="24"/>
          <w:szCs w:val="24"/>
        </w:rPr>
        <w:t xml:space="preserve"> 1889: 91-3).  </w:t>
      </w:r>
      <w:r w:rsidRPr="00E03111">
        <w:rPr>
          <w:rFonts w:ascii="Times New Roman" w:hAnsi="Times New Roman"/>
          <w:spacing w:val="-2"/>
          <w:sz w:val="24"/>
          <w:szCs w:val="24"/>
        </w:rPr>
        <w:t>The consumption of associated philanthropic pursuits was an equally important middle-class ritual.  As Adams remarks, ‘[c]harity was both fashionable and worthwhile, providing a vehicle for advertising the efficacy of the waters</w:t>
      </w:r>
      <w:r w:rsidR="002E78E9">
        <w:rPr>
          <w:rFonts w:ascii="Times New Roman" w:hAnsi="Times New Roman"/>
          <w:spacing w:val="-2"/>
          <w:sz w:val="24"/>
          <w:szCs w:val="24"/>
        </w:rPr>
        <w:t>’</w:t>
      </w:r>
      <w:r w:rsidR="00BD79F8">
        <w:rPr>
          <w:rFonts w:ascii="Times New Roman" w:hAnsi="Times New Roman"/>
          <w:spacing w:val="-2"/>
          <w:sz w:val="24"/>
          <w:szCs w:val="24"/>
        </w:rPr>
        <w:t xml:space="preserve"> (</w:t>
      </w:r>
      <w:r w:rsidR="00A02827">
        <w:rPr>
          <w:rFonts w:ascii="Times New Roman" w:hAnsi="Times New Roman"/>
          <w:spacing w:val="-2"/>
          <w:sz w:val="24"/>
          <w:szCs w:val="24"/>
        </w:rPr>
        <w:t>Adams</w:t>
      </w:r>
      <w:r>
        <w:rPr>
          <w:rFonts w:ascii="Times New Roman" w:hAnsi="Times New Roman"/>
          <w:spacing w:val="-2"/>
          <w:sz w:val="24"/>
          <w:szCs w:val="24"/>
        </w:rPr>
        <w:t xml:space="preserve"> 2000: 0-1)</w:t>
      </w:r>
      <w:r w:rsidRPr="00E03111">
        <w:rPr>
          <w:rFonts w:ascii="Times New Roman" w:hAnsi="Times New Roman"/>
          <w:spacing w:val="-2"/>
          <w:sz w:val="24"/>
          <w:szCs w:val="24"/>
        </w:rPr>
        <w:t>.  Thus, another</w:t>
      </w:r>
      <w:r w:rsidRPr="00E03111">
        <w:rPr>
          <w:rFonts w:ascii="Times New Roman" w:hAnsi="Times New Roman"/>
          <w:sz w:val="24"/>
          <w:szCs w:val="24"/>
        </w:rPr>
        <w:t xml:space="preserve"> </w:t>
      </w:r>
      <w:r w:rsidR="002E78E9">
        <w:rPr>
          <w:rFonts w:ascii="Times New Roman" w:hAnsi="Times New Roman"/>
          <w:sz w:val="24"/>
          <w:szCs w:val="24"/>
        </w:rPr>
        <w:t>‘</w:t>
      </w:r>
      <w:r w:rsidRPr="00E03111">
        <w:rPr>
          <w:rFonts w:ascii="Times New Roman" w:hAnsi="Times New Roman"/>
          <w:sz w:val="24"/>
          <w:szCs w:val="24"/>
        </w:rPr>
        <w:t>scheme</w:t>
      </w:r>
      <w:r w:rsidR="002E78E9">
        <w:rPr>
          <w:rFonts w:ascii="Times New Roman" w:hAnsi="Times New Roman"/>
          <w:sz w:val="24"/>
          <w:szCs w:val="24"/>
        </w:rPr>
        <w:t>’</w:t>
      </w:r>
      <w:r w:rsidRPr="00E03111">
        <w:rPr>
          <w:rFonts w:ascii="Times New Roman" w:hAnsi="Times New Roman"/>
          <w:sz w:val="24"/>
          <w:szCs w:val="24"/>
        </w:rPr>
        <w:t xml:space="preserve"> for the development of Strathpeffer Spa, and another way in which the ‘health narrative’ was made visible and sustained, was </w:t>
      </w:r>
      <w:r w:rsidRPr="00E03111">
        <w:rPr>
          <w:rFonts w:ascii="Times New Roman" w:hAnsi="Times New Roman"/>
          <w:spacing w:val="-2"/>
          <w:sz w:val="24"/>
          <w:szCs w:val="24"/>
        </w:rPr>
        <w:t xml:space="preserve">the foundation in 1897 of the Nicolson </w:t>
      </w:r>
      <w:r w:rsidR="00C077DC" w:rsidRPr="00E03111">
        <w:rPr>
          <w:rFonts w:ascii="Times New Roman" w:hAnsi="Times New Roman"/>
          <w:spacing w:val="-2"/>
          <w:sz w:val="24"/>
          <w:szCs w:val="24"/>
        </w:rPr>
        <w:t>Mackenzie</w:t>
      </w:r>
      <w:r w:rsidRPr="00E03111">
        <w:rPr>
          <w:rFonts w:ascii="Times New Roman" w:hAnsi="Times New Roman"/>
          <w:spacing w:val="-2"/>
          <w:sz w:val="24"/>
          <w:szCs w:val="24"/>
        </w:rPr>
        <w:t xml:space="preserve"> Memorial Hospital</w:t>
      </w:r>
      <w:r>
        <w:rPr>
          <w:rFonts w:ascii="Times New Roman" w:hAnsi="Times New Roman"/>
          <w:spacing w:val="-2"/>
          <w:sz w:val="24"/>
          <w:szCs w:val="24"/>
        </w:rPr>
        <w:t xml:space="preserve"> (</w:t>
      </w:r>
      <w:r w:rsidR="00BF517A">
        <w:rPr>
          <w:rFonts w:ascii="Times New Roman" w:hAnsi="Times New Roman"/>
          <w:spacing w:val="-2"/>
          <w:sz w:val="24"/>
          <w:szCs w:val="24"/>
        </w:rPr>
        <w:t>Anon</w:t>
      </w:r>
      <w:r w:rsidR="003C12F5">
        <w:rPr>
          <w:rFonts w:ascii="Times New Roman" w:hAnsi="Times New Roman"/>
          <w:spacing w:val="-2"/>
          <w:sz w:val="24"/>
          <w:szCs w:val="24"/>
        </w:rPr>
        <w:t>.</w:t>
      </w:r>
      <w:r>
        <w:rPr>
          <w:rFonts w:ascii="Times New Roman" w:hAnsi="Times New Roman"/>
          <w:spacing w:val="-2"/>
          <w:sz w:val="24"/>
          <w:szCs w:val="24"/>
        </w:rPr>
        <w:t xml:space="preserve"> 1897</w:t>
      </w:r>
      <w:r w:rsidR="00BF517A">
        <w:rPr>
          <w:rFonts w:ascii="Times New Roman" w:hAnsi="Times New Roman"/>
          <w:spacing w:val="-2"/>
          <w:sz w:val="24"/>
          <w:szCs w:val="24"/>
        </w:rPr>
        <w:t>b</w:t>
      </w:r>
      <w:r>
        <w:rPr>
          <w:rFonts w:ascii="Times New Roman" w:hAnsi="Times New Roman"/>
          <w:spacing w:val="-2"/>
          <w:sz w:val="24"/>
          <w:szCs w:val="24"/>
        </w:rPr>
        <w:t>, 1-2)</w:t>
      </w:r>
      <w:r w:rsidRPr="00E03111">
        <w:rPr>
          <w:rFonts w:ascii="Times New Roman" w:hAnsi="Times New Roman"/>
          <w:sz w:val="24"/>
          <w:szCs w:val="24"/>
        </w:rPr>
        <w:t xml:space="preserve">.  Run by a committee of self-styled </w:t>
      </w:r>
      <w:r w:rsidR="002E78E9">
        <w:rPr>
          <w:rFonts w:ascii="Times New Roman" w:hAnsi="Times New Roman"/>
          <w:sz w:val="24"/>
          <w:szCs w:val="24"/>
        </w:rPr>
        <w:t>‘</w:t>
      </w:r>
      <w:r w:rsidRPr="00E03111">
        <w:rPr>
          <w:rFonts w:ascii="Times New Roman" w:hAnsi="Times New Roman"/>
          <w:sz w:val="24"/>
          <w:szCs w:val="24"/>
        </w:rPr>
        <w:t>promoters</w:t>
      </w:r>
      <w:r w:rsidR="002E78E9">
        <w:rPr>
          <w:rFonts w:ascii="Times New Roman" w:hAnsi="Times New Roman"/>
          <w:sz w:val="24"/>
          <w:szCs w:val="24"/>
        </w:rPr>
        <w:t>’</w:t>
      </w:r>
      <w:r w:rsidRPr="00E03111">
        <w:rPr>
          <w:rFonts w:ascii="Times New Roman" w:hAnsi="Times New Roman"/>
          <w:sz w:val="24"/>
          <w:szCs w:val="24"/>
        </w:rPr>
        <w:t xml:space="preserve">, The Nicholson Mackenzie Memorial Hospital was </w:t>
      </w:r>
      <w:r w:rsidR="002E78E9">
        <w:rPr>
          <w:rFonts w:ascii="Times New Roman" w:hAnsi="Times New Roman"/>
          <w:sz w:val="24"/>
          <w:szCs w:val="24"/>
        </w:rPr>
        <w:t>‘</w:t>
      </w:r>
      <w:r w:rsidRPr="00E03111">
        <w:rPr>
          <w:rFonts w:ascii="Times New Roman" w:hAnsi="Times New Roman"/>
          <w:sz w:val="24"/>
          <w:szCs w:val="24"/>
        </w:rPr>
        <w:t>supported by voluntary contributions from visitors</w:t>
      </w:r>
      <w:r w:rsidR="002E78E9">
        <w:rPr>
          <w:rFonts w:ascii="Times New Roman" w:hAnsi="Times New Roman"/>
          <w:sz w:val="24"/>
          <w:szCs w:val="24"/>
        </w:rPr>
        <w:t>’</w:t>
      </w:r>
      <w:r w:rsidRPr="00E03111">
        <w:rPr>
          <w:rFonts w:ascii="Times New Roman" w:hAnsi="Times New Roman"/>
          <w:sz w:val="24"/>
          <w:szCs w:val="24"/>
        </w:rPr>
        <w:t xml:space="preserve"> thereby adding to the emotional loyalty regular patrons might feel towards the spa</w:t>
      </w:r>
      <w:r>
        <w:rPr>
          <w:rFonts w:ascii="Times New Roman" w:hAnsi="Times New Roman"/>
          <w:sz w:val="24"/>
          <w:szCs w:val="24"/>
        </w:rPr>
        <w:t xml:space="preserve"> (</w:t>
      </w:r>
      <w:r w:rsidR="00BF517A">
        <w:rPr>
          <w:rFonts w:ascii="Times New Roman" w:hAnsi="Times New Roman"/>
          <w:sz w:val="24"/>
          <w:szCs w:val="24"/>
        </w:rPr>
        <w:t>Anon</w:t>
      </w:r>
      <w:r w:rsidR="003C12F5">
        <w:rPr>
          <w:rFonts w:ascii="Times New Roman" w:hAnsi="Times New Roman"/>
          <w:sz w:val="24"/>
          <w:szCs w:val="24"/>
        </w:rPr>
        <w:t>.</w:t>
      </w:r>
      <w:r w:rsidR="00BF517A">
        <w:rPr>
          <w:rFonts w:ascii="Times New Roman" w:hAnsi="Times New Roman"/>
          <w:sz w:val="24"/>
          <w:szCs w:val="24"/>
        </w:rPr>
        <w:t xml:space="preserve"> 1897b</w:t>
      </w:r>
      <w:r w:rsidR="00A02827">
        <w:rPr>
          <w:rFonts w:ascii="Times New Roman" w:hAnsi="Times New Roman"/>
          <w:sz w:val="24"/>
          <w:szCs w:val="24"/>
        </w:rPr>
        <w:t>, 11-2 and 9-</w:t>
      </w:r>
      <w:r>
        <w:rPr>
          <w:rFonts w:ascii="Times New Roman" w:hAnsi="Times New Roman"/>
          <w:sz w:val="24"/>
          <w:szCs w:val="24"/>
        </w:rPr>
        <w:t>10)</w:t>
      </w:r>
      <w:r w:rsidRPr="00E03111">
        <w:rPr>
          <w:rFonts w:ascii="Times New Roman" w:hAnsi="Times New Roman"/>
          <w:sz w:val="24"/>
          <w:szCs w:val="24"/>
        </w:rPr>
        <w:t xml:space="preserve">.  </w:t>
      </w:r>
      <w:r w:rsidR="00BD79F8" w:rsidRPr="00E03111">
        <w:rPr>
          <w:rFonts w:ascii="Times New Roman" w:hAnsi="Times New Roman"/>
          <w:sz w:val="24"/>
          <w:szCs w:val="24"/>
        </w:rPr>
        <w:t xml:space="preserve">Middle-class philanthropists might display their names, and their munificence, </w:t>
      </w:r>
      <w:r w:rsidR="00BD79F8">
        <w:rPr>
          <w:rFonts w:ascii="Times New Roman" w:hAnsi="Times New Roman"/>
          <w:sz w:val="24"/>
          <w:szCs w:val="24"/>
        </w:rPr>
        <w:t xml:space="preserve">to their fellow invalids </w:t>
      </w:r>
      <w:r w:rsidR="00BD79F8" w:rsidRPr="00E03111">
        <w:rPr>
          <w:rFonts w:ascii="Times New Roman" w:hAnsi="Times New Roman"/>
          <w:sz w:val="24"/>
          <w:szCs w:val="24"/>
        </w:rPr>
        <w:t xml:space="preserve">via the annual list of subscribers.  </w:t>
      </w:r>
    </w:p>
    <w:p w14:paraId="3CCDE711" w14:textId="77777777" w:rsidR="0017228C" w:rsidRPr="00E03111" w:rsidRDefault="00DF6860" w:rsidP="00BE33B5">
      <w:pPr>
        <w:tabs>
          <w:tab w:val="left" w:pos="-720"/>
        </w:tabs>
        <w:suppressAutoHyphens/>
        <w:spacing w:before="120" w:after="0" w:line="480" w:lineRule="auto"/>
        <w:ind w:firstLine="851"/>
        <w:jc w:val="both"/>
        <w:rPr>
          <w:rFonts w:ascii="Times New Roman" w:hAnsi="Times New Roman"/>
          <w:b/>
          <w:spacing w:val="-2"/>
          <w:sz w:val="24"/>
          <w:szCs w:val="24"/>
        </w:rPr>
      </w:pPr>
      <w:r>
        <w:rPr>
          <w:rFonts w:ascii="Times New Roman" w:hAnsi="Times New Roman"/>
          <w:spacing w:val="-2"/>
          <w:sz w:val="24"/>
          <w:szCs w:val="24"/>
        </w:rPr>
        <w:t>The village narratives of heath and hospitality, both of which were dear to the hearts of the middle classes and which they as a group could conspicuously enjoy (</w:t>
      </w:r>
      <w:r w:rsidRPr="00E03111">
        <w:rPr>
          <w:rFonts w:ascii="Times New Roman" w:hAnsi="Times New Roman"/>
          <w:spacing w:val="-2"/>
          <w:sz w:val="24"/>
          <w:szCs w:val="24"/>
        </w:rPr>
        <w:t xml:space="preserve">Frawley </w:t>
      </w:r>
      <w:r w:rsidR="00A02827">
        <w:rPr>
          <w:rFonts w:ascii="Times New Roman" w:hAnsi="Times New Roman"/>
          <w:spacing w:val="-2"/>
          <w:sz w:val="24"/>
          <w:szCs w:val="24"/>
        </w:rPr>
        <w:t>2004; Adams</w:t>
      </w:r>
      <w:r w:rsidRPr="00E03111">
        <w:rPr>
          <w:rFonts w:ascii="Times New Roman" w:hAnsi="Times New Roman"/>
          <w:spacing w:val="-2"/>
          <w:sz w:val="24"/>
          <w:szCs w:val="24"/>
        </w:rPr>
        <w:t xml:space="preserve"> 2015; Walton 2012</w:t>
      </w:r>
      <w:r>
        <w:rPr>
          <w:rFonts w:ascii="Times New Roman" w:hAnsi="Times New Roman"/>
          <w:spacing w:val="-2"/>
          <w:sz w:val="24"/>
          <w:szCs w:val="24"/>
        </w:rPr>
        <w:t xml:space="preserve">), provided the frame through which the village and its purpose was </w:t>
      </w:r>
      <w:r w:rsidR="00A02827">
        <w:rPr>
          <w:rFonts w:ascii="Times New Roman" w:hAnsi="Times New Roman"/>
          <w:spacing w:val="-2"/>
          <w:sz w:val="24"/>
          <w:szCs w:val="24"/>
        </w:rPr>
        <w:t>perceived by its guests (Hansen</w:t>
      </w:r>
      <w:r>
        <w:rPr>
          <w:rFonts w:ascii="Times New Roman" w:hAnsi="Times New Roman"/>
          <w:spacing w:val="-2"/>
          <w:sz w:val="24"/>
          <w:szCs w:val="24"/>
        </w:rPr>
        <w:t xml:space="preserve"> 2012: 697). The rituals of the spa added to this dimension of the narrative.</w:t>
      </w:r>
      <w:r w:rsidR="00E92097">
        <w:rPr>
          <w:rFonts w:ascii="Times New Roman" w:hAnsi="Times New Roman"/>
          <w:spacing w:val="-2"/>
          <w:sz w:val="24"/>
          <w:szCs w:val="24"/>
        </w:rPr>
        <w:t xml:space="preserve"> </w:t>
      </w:r>
      <w:r>
        <w:rPr>
          <w:rFonts w:ascii="Times New Roman" w:hAnsi="Times New Roman"/>
          <w:spacing w:val="-2"/>
          <w:sz w:val="24"/>
          <w:szCs w:val="24"/>
        </w:rPr>
        <w:t xml:space="preserve"> </w:t>
      </w:r>
      <w:r w:rsidR="00BD79F8">
        <w:rPr>
          <w:rFonts w:ascii="Times New Roman" w:hAnsi="Times New Roman"/>
          <w:spacing w:val="-2"/>
          <w:sz w:val="24"/>
          <w:szCs w:val="24"/>
        </w:rPr>
        <w:t xml:space="preserve">Including guests, </w:t>
      </w:r>
      <w:r w:rsidR="00BD79F8" w:rsidRPr="001B53E2">
        <w:rPr>
          <w:rFonts w:ascii="Times New Roman" w:hAnsi="Times New Roman"/>
          <w:spacing w:val="-2"/>
          <w:sz w:val="24"/>
          <w:szCs w:val="24"/>
        </w:rPr>
        <w:t>only 354 residents are recorded in the 1901 census</w:t>
      </w:r>
      <w:r w:rsidR="00BD79F8">
        <w:rPr>
          <w:rFonts w:ascii="Times New Roman" w:hAnsi="Times New Roman"/>
          <w:spacing w:val="-2"/>
          <w:sz w:val="24"/>
          <w:szCs w:val="24"/>
        </w:rPr>
        <w:t>, whilst at peak season visitors outnumbered residents by some four to one (Anon</w:t>
      </w:r>
      <w:r w:rsidR="00A02827">
        <w:rPr>
          <w:rFonts w:ascii="Times New Roman" w:hAnsi="Times New Roman"/>
          <w:spacing w:val="-2"/>
          <w:sz w:val="24"/>
          <w:szCs w:val="24"/>
        </w:rPr>
        <w:t>.</w:t>
      </w:r>
      <w:r w:rsidR="00BD79F8">
        <w:rPr>
          <w:rFonts w:ascii="Times New Roman" w:hAnsi="Times New Roman"/>
          <w:spacing w:val="-2"/>
          <w:sz w:val="24"/>
          <w:szCs w:val="24"/>
        </w:rPr>
        <w:t xml:space="preserve"> 1911</w:t>
      </w:r>
      <w:r w:rsidR="00083909">
        <w:rPr>
          <w:rFonts w:ascii="Times New Roman" w:hAnsi="Times New Roman"/>
          <w:spacing w:val="-2"/>
          <w:sz w:val="24"/>
          <w:szCs w:val="24"/>
        </w:rPr>
        <w:t>a</w:t>
      </w:r>
      <w:r w:rsidR="00BD79F8">
        <w:rPr>
          <w:rFonts w:ascii="Times New Roman" w:hAnsi="Times New Roman"/>
          <w:spacing w:val="-2"/>
          <w:sz w:val="24"/>
          <w:szCs w:val="24"/>
        </w:rPr>
        <w:t>: 1002)</w:t>
      </w:r>
      <w:r w:rsidR="0032005D">
        <w:rPr>
          <w:rFonts w:ascii="Times New Roman" w:hAnsi="Times New Roman"/>
          <w:spacing w:val="-2"/>
          <w:sz w:val="24"/>
          <w:szCs w:val="24"/>
        </w:rPr>
        <w:t>, so t</w:t>
      </w:r>
      <w:r w:rsidR="0017228C" w:rsidRPr="00E03111">
        <w:rPr>
          <w:rFonts w:ascii="Times New Roman" w:hAnsi="Times New Roman"/>
          <w:spacing w:val="-2"/>
          <w:sz w:val="24"/>
          <w:szCs w:val="24"/>
        </w:rPr>
        <w:t xml:space="preserve">he smallness of the </w:t>
      </w:r>
      <w:r w:rsidR="0017228C" w:rsidRPr="00E03111">
        <w:rPr>
          <w:rFonts w:ascii="Times New Roman" w:hAnsi="Times New Roman"/>
          <w:spacing w:val="-2"/>
          <w:sz w:val="24"/>
          <w:szCs w:val="24"/>
        </w:rPr>
        <w:lastRenderedPageBreak/>
        <w:t xml:space="preserve">village </w:t>
      </w:r>
      <w:r w:rsidR="0017228C" w:rsidRPr="001B53E2">
        <w:rPr>
          <w:rFonts w:ascii="Times New Roman" w:hAnsi="Times New Roman"/>
          <w:spacing w:val="-2"/>
          <w:sz w:val="24"/>
          <w:szCs w:val="24"/>
        </w:rPr>
        <w:t>meant</w:t>
      </w:r>
      <w:r w:rsidR="0017228C" w:rsidRPr="00E03111">
        <w:rPr>
          <w:rFonts w:ascii="Times New Roman" w:hAnsi="Times New Roman"/>
          <w:spacing w:val="-2"/>
          <w:sz w:val="24"/>
          <w:szCs w:val="24"/>
        </w:rPr>
        <w:t xml:space="preserve"> that it was almost impossible not to see, and be seen</w:t>
      </w:r>
      <w:r w:rsidR="0017228C">
        <w:rPr>
          <w:rFonts w:ascii="Times New Roman" w:hAnsi="Times New Roman"/>
          <w:spacing w:val="-2"/>
          <w:sz w:val="24"/>
          <w:szCs w:val="24"/>
        </w:rPr>
        <w:t xml:space="preserve"> by, the resident </w:t>
      </w:r>
      <w:r w:rsidR="00D15620">
        <w:rPr>
          <w:rFonts w:ascii="Times New Roman" w:hAnsi="Times New Roman"/>
          <w:spacing w:val="-2"/>
          <w:sz w:val="24"/>
          <w:szCs w:val="24"/>
        </w:rPr>
        <w:t>middle</w:t>
      </w:r>
      <w:r>
        <w:rPr>
          <w:rFonts w:ascii="Times New Roman" w:hAnsi="Times New Roman"/>
          <w:spacing w:val="-2"/>
          <w:sz w:val="24"/>
          <w:szCs w:val="24"/>
        </w:rPr>
        <w:t>-class</w:t>
      </w:r>
      <w:r w:rsidR="00D15620">
        <w:rPr>
          <w:rFonts w:ascii="Times New Roman" w:hAnsi="Times New Roman"/>
          <w:spacing w:val="-2"/>
          <w:sz w:val="24"/>
          <w:szCs w:val="24"/>
        </w:rPr>
        <w:t xml:space="preserve"> </w:t>
      </w:r>
      <w:r w:rsidR="0017228C">
        <w:rPr>
          <w:rFonts w:ascii="Times New Roman" w:hAnsi="Times New Roman"/>
          <w:spacing w:val="-2"/>
          <w:sz w:val="24"/>
          <w:szCs w:val="24"/>
        </w:rPr>
        <w:t>invalids</w:t>
      </w:r>
      <w:r w:rsidR="00D15620">
        <w:rPr>
          <w:rFonts w:ascii="Times New Roman" w:hAnsi="Times New Roman"/>
          <w:spacing w:val="-2"/>
          <w:sz w:val="24"/>
          <w:szCs w:val="24"/>
        </w:rPr>
        <w:t xml:space="preserve">. The meanings ascribed to </w:t>
      </w:r>
      <w:r w:rsidR="00BD79F8">
        <w:rPr>
          <w:rFonts w:ascii="Times New Roman" w:hAnsi="Times New Roman"/>
          <w:spacing w:val="-2"/>
          <w:sz w:val="24"/>
          <w:szCs w:val="24"/>
        </w:rPr>
        <w:t>the various social</w:t>
      </w:r>
      <w:r w:rsidR="00D15620">
        <w:rPr>
          <w:rFonts w:ascii="Times New Roman" w:hAnsi="Times New Roman"/>
          <w:spacing w:val="-2"/>
          <w:sz w:val="24"/>
          <w:szCs w:val="24"/>
        </w:rPr>
        <w:t xml:space="preserve"> rituals by visitors</w:t>
      </w:r>
      <w:r w:rsidR="00FE5383">
        <w:rPr>
          <w:rFonts w:ascii="Times New Roman" w:hAnsi="Times New Roman"/>
          <w:spacing w:val="-2"/>
          <w:sz w:val="24"/>
          <w:szCs w:val="24"/>
        </w:rPr>
        <w:t xml:space="preserve"> and residents</w:t>
      </w:r>
      <w:r w:rsidR="003862B8">
        <w:rPr>
          <w:rFonts w:ascii="Times New Roman" w:hAnsi="Times New Roman"/>
          <w:spacing w:val="-2"/>
          <w:sz w:val="24"/>
          <w:szCs w:val="24"/>
        </w:rPr>
        <w:t xml:space="preserve"> </w:t>
      </w:r>
      <w:r>
        <w:rPr>
          <w:rFonts w:ascii="Times New Roman" w:hAnsi="Times New Roman"/>
          <w:spacing w:val="-2"/>
          <w:sz w:val="24"/>
          <w:szCs w:val="24"/>
        </w:rPr>
        <w:t xml:space="preserve">– </w:t>
      </w:r>
      <w:r w:rsidR="00D15620">
        <w:rPr>
          <w:rFonts w:ascii="Times New Roman" w:hAnsi="Times New Roman"/>
          <w:spacing w:val="-2"/>
          <w:sz w:val="24"/>
          <w:szCs w:val="24"/>
        </w:rPr>
        <w:t>meanings which were reinforced and recreated by their highly visible nature</w:t>
      </w:r>
      <w:r w:rsidR="00EA6A2F">
        <w:rPr>
          <w:rFonts w:ascii="Times New Roman" w:hAnsi="Times New Roman"/>
          <w:spacing w:val="-2"/>
          <w:sz w:val="24"/>
          <w:szCs w:val="24"/>
        </w:rPr>
        <w:t xml:space="preserve"> </w:t>
      </w:r>
      <w:r>
        <w:rPr>
          <w:rFonts w:ascii="Times New Roman" w:hAnsi="Times New Roman"/>
          <w:spacing w:val="-2"/>
          <w:sz w:val="24"/>
          <w:szCs w:val="24"/>
        </w:rPr>
        <w:t>–</w:t>
      </w:r>
      <w:r w:rsidR="00D15620">
        <w:rPr>
          <w:rFonts w:ascii="Times New Roman" w:hAnsi="Times New Roman"/>
          <w:spacing w:val="-2"/>
          <w:sz w:val="24"/>
          <w:szCs w:val="24"/>
        </w:rPr>
        <w:t xml:space="preserve">formed an essential part of the villages’ </w:t>
      </w:r>
      <w:r w:rsidR="00785DAA">
        <w:rPr>
          <w:rFonts w:ascii="Times New Roman" w:hAnsi="Times New Roman"/>
          <w:spacing w:val="-2"/>
          <w:sz w:val="24"/>
          <w:szCs w:val="24"/>
        </w:rPr>
        <w:t>distinct community culture</w:t>
      </w:r>
      <w:r w:rsidR="00BD79F8">
        <w:rPr>
          <w:rFonts w:ascii="Times New Roman" w:hAnsi="Times New Roman"/>
          <w:spacing w:val="-2"/>
          <w:sz w:val="24"/>
          <w:szCs w:val="24"/>
        </w:rPr>
        <w:t xml:space="preserve">, recreating and sustaining the </w:t>
      </w:r>
      <w:r w:rsidR="0032005D">
        <w:rPr>
          <w:rFonts w:ascii="Times New Roman" w:hAnsi="Times New Roman"/>
          <w:spacing w:val="-2"/>
          <w:sz w:val="24"/>
          <w:szCs w:val="24"/>
        </w:rPr>
        <w:t>community</w:t>
      </w:r>
      <w:r w:rsidR="00785DAA">
        <w:rPr>
          <w:rFonts w:ascii="Times New Roman" w:hAnsi="Times New Roman"/>
          <w:spacing w:val="-2"/>
          <w:sz w:val="24"/>
          <w:szCs w:val="24"/>
        </w:rPr>
        <w:t xml:space="preserve"> </w:t>
      </w:r>
      <w:r w:rsidR="00D15620">
        <w:rPr>
          <w:rFonts w:ascii="Times New Roman" w:hAnsi="Times New Roman"/>
          <w:spacing w:val="-2"/>
          <w:sz w:val="24"/>
          <w:szCs w:val="24"/>
        </w:rPr>
        <w:t>narrative</w:t>
      </w:r>
      <w:r w:rsidRPr="00DF6860">
        <w:rPr>
          <w:rFonts w:ascii="Times New Roman" w:hAnsi="Times New Roman"/>
          <w:spacing w:val="-2"/>
          <w:sz w:val="24"/>
          <w:szCs w:val="24"/>
        </w:rPr>
        <w:t xml:space="preserve"> </w:t>
      </w:r>
      <w:r w:rsidR="00A02827">
        <w:rPr>
          <w:rFonts w:ascii="Times New Roman" w:hAnsi="Times New Roman"/>
          <w:spacing w:val="-2"/>
          <w:sz w:val="24"/>
          <w:szCs w:val="24"/>
        </w:rPr>
        <w:t>(Hansen</w:t>
      </w:r>
      <w:r>
        <w:rPr>
          <w:rFonts w:ascii="Times New Roman" w:hAnsi="Times New Roman"/>
          <w:spacing w:val="-2"/>
          <w:sz w:val="24"/>
          <w:szCs w:val="24"/>
        </w:rPr>
        <w:t xml:space="preserve"> 2012: 695).</w:t>
      </w:r>
      <w:r w:rsidR="0017228C" w:rsidRPr="00E03111">
        <w:rPr>
          <w:rFonts w:ascii="Times New Roman" w:hAnsi="Times New Roman"/>
          <w:spacing w:val="-2"/>
          <w:sz w:val="24"/>
          <w:szCs w:val="24"/>
        </w:rPr>
        <w:t xml:space="preserve">   </w:t>
      </w:r>
    </w:p>
    <w:p w14:paraId="42263FDB" w14:textId="77777777" w:rsidR="0017228C" w:rsidRPr="00E03111" w:rsidRDefault="0017228C" w:rsidP="00BE33B5">
      <w:pPr>
        <w:tabs>
          <w:tab w:val="left" w:pos="-720"/>
        </w:tabs>
        <w:suppressAutoHyphens/>
        <w:spacing w:after="0" w:line="480" w:lineRule="auto"/>
        <w:ind w:firstLine="851"/>
        <w:jc w:val="both"/>
        <w:rPr>
          <w:rFonts w:ascii="Times New Roman" w:hAnsi="Times New Roman"/>
          <w:spacing w:val="-2"/>
          <w:sz w:val="24"/>
          <w:szCs w:val="24"/>
        </w:rPr>
      </w:pPr>
    </w:p>
    <w:p w14:paraId="506C95BD" w14:textId="77777777" w:rsidR="0017228C" w:rsidRPr="00994E4E" w:rsidRDefault="0017228C" w:rsidP="00994E4E">
      <w:pPr>
        <w:pStyle w:val="ListParagraph"/>
        <w:numPr>
          <w:ilvl w:val="0"/>
          <w:numId w:val="13"/>
        </w:numPr>
        <w:tabs>
          <w:tab w:val="left" w:pos="-720"/>
        </w:tabs>
        <w:suppressAutoHyphens/>
        <w:spacing w:after="0" w:line="480" w:lineRule="auto"/>
        <w:jc w:val="both"/>
        <w:rPr>
          <w:rFonts w:ascii="Times New Roman" w:hAnsi="Times New Roman"/>
          <w:b/>
          <w:spacing w:val="-2"/>
          <w:sz w:val="24"/>
          <w:szCs w:val="24"/>
        </w:rPr>
      </w:pPr>
      <w:r w:rsidRPr="00994E4E">
        <w:rPr>
          <w:rFonts w:ascii="Times New Roman" w:hAnsi="Times New Roman"/>
          <w:b/>
          <w:spacing w:val="-2"/>
          <w:sz w:val="24"/>
          <w:szCs w:val="24"/>
        </w:rPr>
        <w:t>Narrative voices</w:t>
      </w:r>
    </w:p>
    <w:p w14:paraId="70B9640D" w14:textId="77777777" w:rsidR="00BE33B5" w:rsidRPr="00E03111" w:rsidRDefault="00BE33B5" w:rsidP="00BE33B5">
      <w:pPr>
        <w:tabs>
          <w:tab w:val="left" w:pos="-720"/>
        </w:tabs>
        <w:suppressAutoHyphens/>
        <w:spacing w:after="0" w:line="480" w:lineRule="auto"/>
        <w:jc w:val="both"/>
        <w:rPr>
          <w:rFonts w:ascii="Times New Roman" w:hAnsi="Times New Roman"/>
          <w:b/>
          <w:spacing w:val="-2"/>
          <w:sz w:val="24"/>
          <w:szCs w:val="24"/>
        </w:rPr>
      </w:pPr>
    </w:p>
    <w:p w14:paraId="1340323F" w14:textId="77777777" w:rsidR="009C66A7" w:rsidRDefault="0017228C" w:rsidP="00BE33B5">
      <w:pPr>
        <w:tabs>
          <w:tab w:val="left" w:pos="-720"/>
        </w:tabs>
        <w:suppressAutoHyphens/>
        <w:spacing w:after="0" w:line="480" w:lineRule="auto"/>
        <w:jc w:val="both"/>
        <w:rPr>
          <w:rFonts w:ascii="Times New Roman" w:hAnsi="Times New Roman"/>
          <w:spacing w:val="-2"/>
          <w:sz w:val="24"/>
          <w:szCs w:val="24"/>
        </w:rPr>
      </w:pPr>
      <w:r w:rsidRPr="00E03111">
        <w:rPr>
          <w:rFonts w:ascii="Times New Roman" w:hAnsi="Times New Roman"/>
          <w:spacing w:val="-2"/>
          <w:sz w:val="24"/>
          <w:szCs w:val="24"/>
        </w:rPr>
        <w:tab/>
      </w:r>
      <w:r w:rsidR="001844EA">
        <w:rPr>
          <w:rFonts w:ascii="Times New Roman" w:hAnsi="Times New Roman"/>
          <w:spacing w:val="-2"/>
          <w:sz w:val="24"/>
          <w:szCs w:val="24"/>
        </w:rPr>
        <w:t xml:space="preserve">As noted above, </w:t>
      </w:r>
      <w:r w:rsidRPr="00E03111">
        <w:rPr>
          <w:rFonts w:ascii="Times New Roman" w:hAnsi="Times New Roman"/>
          <w:spacing w:val="-2"/>
          <w:sz w:val="24"/>
          <w:szCs w:val="24"/>
        </w:rPr>
        <w:t xml:space="preserve">embedded </w:t>
      </w:r>
      <w:r>
        <w:rPr>
          <w:rFonts w:ascii="Times New Roman" w:hAnsi="Times New Roman"/>
          <w:spacing w:val="-2"/>
          <w:sz w:val="24"/>
          <w:szCs w:val="24"/>
        </w:rPr>
        <w:t xml:space="preserve">within </w:t>
      </w:r>
      <w:r w:rsidR="00C40D57">
        <w:rPr>
          <w:rFonts w:ascii="Times New Roman" w:hAnsi="Times New Roman"/>
          <w:spacing w:val="-2"/>
          <w:sz w:val="24"/>
          <w:szCs w:val="24"/>
        </w:rPr>
        <w:t>any understanding of</w:t>
      </w:r>
      <w:r>
        <w:rPr>
          <w:rFonts w:ascii="Times New Roman" w:hAnsi="Times New Roman"/>
          <w:spacing w:val="-2"/>
          <w:sz w:val="24"/>
          <w:szCs w:val="24"/>
        </w:rPr>
        <w:t xml:space="preserve"> </w:t>
      </w:r>
      <w:r w:rsidRPr="00E03111">
        <w:rPr>
          <w:rFonts w:ascii="Times New Roman" w:hAnsi="Times New Roman"/>
          <w:spacing w:val="-2"/>
          <w:sz w:val="24"/>
          <w:szCs w:val="24"/>
        </w:rPr>
        <w:t>narrative</w:t>
      </w:r>
      <w:r w:rsidR="00C40D57">
        <w:rPr>
          <w:rFonts w:ascii="Times New Roman" w:hAnsi="Times New Roman"/>
          <w:spacing w:val="-2"/>
          <w:sz w:val="24"/>
          <w:szCs w:val="24"/>
        </w:rPr>
        <w:t xml:space="preserve"> </w:t>
      </w:r>
      <w:r w:rsidRPr="00E03111">
        <w:rPr>
          <w:rFonts w:ascii="Times New Roman" w:hAnsi="Times New Roman"/>
          <w:spacing w:val="-2"/>
          <w:sz w:val="24"/>
          <w:szCs w:val="24"/>
        </w:rPr>
        <w:t xml:space="preserve">is the important issue of power.  As Hansen suggests, whoever controls what might be focused on or what might be left out of the community narrative is exercising power.  Controlling </w:t>
      </w:r>
      <w:r>
        <w:rPr>
          <w:rFonts w:ascii="Times New Roman" w:hAnsi="Times New Roman"/>
          <w:spacing w:val="-2"/>
          <w:sz w:val="24"/>
          <w:szCs w:val="24"/>
        </w:rPr>
        <w:t>the</w:t>
      </w:r>
      <w:r w:rsidRPr="00E03111">
        <w:rPr>
          <w:rFonts w:ascii="Times New Roman" w:hAnsi="Times New Roman"/>
          <w:spacing w:val="-2"/>
          <w:sz w:val="24"/>
          <w:szCs w:val="24"/>
        </w:rPr>
        <w:t xml:space="preserve"> narrative invests whoever exercise</w:t>
      </w:r>
      <w:r>
        <w:rPr>
          <w:rFonts w:ascii="Times New Roman" w:hAnsi="Times New Roman"/>
          <w:spacing w:val="-2"/>
          <w:sz w:val="24"/>
          <w:szCs w:val="24"/>
        </w:rPr>
        <w:t>s</w:t>
      </w:r>
      <w:r w:rsidRPr="00E03111">
        <w:rPr>
          <w:rFonts w:ascii="Times New Roman" w:hAnsi="Times New Roman"/>
          <w:spacing w:val="-2"/>
          <w:sz w:val="24"/>
          <w:szCs w:val="24"/>
        </w:rPr>
        <w:t xml:space="preserve"> formal power with legitimacy, and without legitimacy few such individuals would last for long (Hansen</w:t>
      </w:r>
      <w:r w:rsidR="00E92097">
        <w:rPr>
          <w:rFonts w:ascii="Times New Roman" w:hAnsi="Times New Roman"/>
          <w:spacing w:val="-2"/>
          <w:sz w:val="24"/>
          <w:szCs w:val="24"/>
        </w:rPr>
        <w:t xml:space="preserve"> </w:t>
      </w:r>
      <w:r w:rsidRPr="00E03111">
        <w:rPr>
          <w:rFonts w:ascii="Times New Roman" w:hAnsi="Times New Roman"/>
          <w:spacing w:val="-2"/>
          <w:sz w:val="24"/>
          <w:szCs w:val="24"/>
        </w:rPr>
        <w:t xml:space="preserve">2012: 698; Lipartito 1995: 11 and 14).   Robert Fortescue-Fox, resident physician at </w:t>
      </w:r>
      <w:r w:rsidR="009C3CE0">
        <w:rPr>
          <w:rFonts w:ascii="Times New Roman" w:hAnsi="Times New Roman"/>
          <w:spacing w:val="-2"/>
          <w:sz w:val="24"/>
          <w:szCs w:val="24"/>
        </w:rPr>
        <w:t>Strathpeffer</w:t>
      </w:r>
      <w:r w:rsidRPr="00E03111">
        <w:rPr>
          <w:rFonts w:ascii="Times New Roman" w:hAnsi="Times New Roman"/>
          <w:spacing w:val="-2"/>
          <w:sz w:val="24"/>
          <w:szCs w:val="24"/>
        </w:rPr>
        <w:t xml:space="preserve"> </w:t>
      </w:r>
      <w:r w:rsidR="00745C09">
        <w:rPr>
          <w:rFonts w:ascii="Times New Roman" w:hAnsi="Times New Roman"/>
          <w:spacing w:val="-2"/>
          <w:sz w:val="24"/>
          <w:szCs w:val="24"/>
        </w:rPr>
        <w:t>Spa</w:t>
      </w:r>
      <w:r w:rsidRPr="00E03111">
        <w:rPr>
          <w:rFonts w:ascii="Times New Roman" w:hAnsi="Times New Roman"/>
          <w:spacing w:val="-2"/>
          <w:sz w:val="24"/>
          <w:szCs w:val="24"/>
        </w:rPr>
        <w:t xml:space="preserve"> from 1885 to 1905, and William Gunn, Factor and agent of the Cromartie Estate during the same period, are the foremost </w:t>
      </w:r>
      <w:r>
        <w:rPr>
          <w:rFonts w:ascii="Times New Roman" w:hAnsi="Times New Roman"/>
          <w:spacing w:val="-2"/>
          <w:sz w:val="24"/>
          <w:szCs w:val="24"/>
        </w:rPr>
        <w:t>individuals</w:t>
      </w:r>
      <w:r w:rsidRPr="00E03111">
        <w:rPr>
          <w:rFonts w:ascii="Times New Roman" w:hAnsi="Times New Roman"/>
          <w:spacing w:val="-2"/>
          <w:sz w:val="24"/>
          <w:szCs w:val="24"/>
        </w:rPr>
        <w:t xml:space="preserve"> in </w:t>
      </w:r>
      <w:r>
        <w:rPr>
          <w:rFonts w:ascii="Times New Roman" w:hAnsi="Times New Roman"/>
          <w:spacing w:val="-2"/>
          <w:sz w:val="24"/>
          <w:szCs w:val="24"/>
        </w:rPr>
        <w:t xml:space="preserve">the creation of </w:t>
      </w:r>
      <w:r w:rsidRPr="00E03111">
        <w:rPr>
          <w:rFonts w:ascii="Times New Roman" w:hAnsi="Times New Roman"/>
          <w:spacing w:val="-2"/>
          <w:sz w:val="24"/>
          <w:szCs w:val="24"/>
        </w:rPr>
        <w:t xml:space="preserve">Strathpeffer’s community narrative.  </w:t>
      </w:r>
    </w:p>
    <w:p w14:paraId="20D4678A" w14:textId="77777777" w:rsidR="009C66A7" w:rsidRDefault="009C66A7" w:rsidP="00BE33B5">
      <w:pPr>
        <w:tabs>
          <w:tab w:val="left" w:pos="-720"/>
        </w:tabs>
        <w:suppressAutoHyphens/>
        <w:spacing w:after="0" w:line="480" w:lineRule="auto"/>
        <w:jc w:val="both"/>
        <w:rPr>
          <w:rFonts w:ascii="Times New Roman" w:hAnsi="Times New Roman"/>
          <w:spacing w:val="-2"/>
          <w:sz w:val="24"/>
          <w:szCs w:val="24"/>
        </w:rPr>
      </w:pPr>
      <w:r>
        <w:rPr>
          <w:rFonts w:ascii="Times New Roman" w:hAnsi="Times New Roman"/>
          <w:spacing w:val="-2"/>
          <w:sz w:val="24"/>
          <w:szCs w:val="24"/>
        </w:rPr>
        <w:tab/>
      </w:r>
      <w:r w:rsidR="00551969">
        <w:rPr>
          <w:rFonts w:ascii="Times New Roman" w:hAnsi="Times New Roman"/>
          <w:spacing w:val="-2"/>
          <w:sz w:val="24"/>
          <w:szCs w:val="24"/>
        </w:rPr>
        <w:t xml:space="preserve">Both </w:t>
      </w:r>
      <w:r>
        <w:rPr>
          <w:rFonts w:ascii="Times New Roman" w:hAnsi="Times New Roman"/>
          <w:spacing w:val="-2"/>
          <w:sz w:val="24"/>
          <w:szCs w:val="24"/>
        </w:rPr>
        <w:t xml:space="preserve">men were </w:t>
      </w:r>
      <w:r w:rsidR="00551969">
        <w:rPr>
          <w:rFonts w:ascii="Times New Roman" w:hAnsi="Times New Roman"/>
          <w:spacing w:val="-2"/>
          <w:sz w:val="24"/>
          <w:szCs w:val="24"/>
        </w:rPr>
        <w:t>employed by the Cromartie Estate</w:t>
      </w:r>
      <w:r>
        <w:rPr>
          <w:rFonts w:ascii="Times New Roman" w:hAnsi="Times New Roman"/>
          <w:spacing w:val="-2"/>
          <w:sz w:val="24"/>
          <w:szCs w:val="24"/>
        </w:rPr>
        <w:t>.  As such, they were engaged to create and sustain the</w:t>
      </w:r>
      <w:r w:rsidR="00551969">
        <w:rPr>
          <w:rFonts w:ascii="Times New Roman" w:hAnsi="Times New Roman"/>
          <w:spacing w:val="-2"/>
          <w:sz w:val="24"/>
          <w:szCs w:val="24"/>
        </w:rPr>
        <w:t xml:space="preserve"> health and hospitality narrative </w:t>
      </w:r>
      <w:r>
        <w:rPr>
          <w:rFonts w:ascii="Times New Roman" w:hAnsi="Times New Roman"/>
          <w:spacing w:val="-2"/>
          <w:sz w:val="24"/>
          <w:szCs w:val="24"/>
        </w:rPr>
        <w:t xml:space="preserve">that had underpinned the foundation of </w:t>
      </w:r>
      <w:r w:rsidR="009C3CE0">
        <w:rPr>
          <w:rFonts w:ascii="Times New Roman" w:hAnsi="Times New Roman"/>
          <w:spacing w:val="-2"/>
          <w:sz w:val="24"/>
          <w:szCs w:val="24"/>
        </w:rPr>
        <w:t>Strathpeffer</w:t>
      </w:r>
      <w:r>
        <w:rPr>
          <w:rFonts w:ascii="Times New Roman" w:hAnsi="Times New Roman"/>
          <w:spacing w:val="-2"/>
          <w:sz w:val="24"/>
          <w:szCs w:val="24"/>
        </w:rPr>
        <w:t xml:space="preserve"> Spa in 1866.   </w:t>
      </w:r>
      <w:r w:rsidR="0017228C" w:rsidRPr="00E03111">
        <w:rPr>
          <w:rFonts w:ascii="Times New Roman" w:hAnsi="Times New Roman"/>
          <w:spacing w:val="-2"/>
          <w:sz w:val="24"/>
          <w:szCs w:val="24"/>
        </w:rPr>
        <w:t>Fortescue-Fox was a singular voice from the early 1880s until well into the twentieth century (</w:t>
      </w:r>
      <w:r w:rsidR="00BF517A">
        <w:rPr>
          <w:rFonts w:ascii="Times New Roman" w:hAnsi="Times New Roman"/>
          <w:spacing w:val="-2"/>
          <w:sz w:val="24"/>
          <w:szCs w:val="24"/>
        </w:rPr>
        <w:t>Fortescue-Fox</w:t>
      </w:r>
      <w:r w:rsidR="0017228C" w:rsidRPr="00E03111">
        <w:rPr>
          <w:rFonts w:ascii="Times New Roman" w:hAnsi="Times New Roman"/>
          <w:spacing w:val="-2"/>
          <w:sz w:val="24"/>
          <w:szCs w:val="24"/>
        </w:rPr>
        <w:t xml:space="preserve"> 1933).  Throughout his te</w:t>
      </w:r>
      <w:r w:rsidR="00745C09">
        <w:rPr>
          <w:rFonts w:ascii="Times New Roman" w:hAnsi="Times New Roman"/>
          <w:spacing w:val="-2"/>
          <w:sz w:val="24"/>
          <w:szCs w:val="24"/>
        </w:rPr>
        <w:t>nure as Resident Medical O</w:t>
      </w:r>
      <w:r w:rsidR="0017228C" w:rsidRPr="00E03111">
        <w:rPr>
          <w:rFonts w:ascii="Times New Roman" w:hAnsi="Times New Roman"/>
          <w:spacing w:val="-2"/>
          <w:sz w:val="24"/>
          <w:szCs w:val="24"/>
        </w:rPr>
        <w:t xml:space="preserve">fficer he pushed for investment in the </w:t>
      </w:r>
      <w:r w:rsidR="009C3CE0">
        <w:rPr>
          <w:rFonts w:ascii="Times New Roman" w:hAnsi="Times New Roman"/>
          <w:spacing w:val="-2"/>
          <w:sz w:val="24"/>
          <w:szCs w:val="24"/>
        </w:rPr>
        <w:t>s</w:t>
      </w:r>
      <w:r w:rsidR="0017228C" w:rsidRPr="00E03111">
        <w:rPr>
          <w:rFonts w:ascii="Times New Roman" w:hAnsi="Times New Roman"/>
          <w:spacing w:val="-2"/>
          <w:sz w:val="24"/>
          <w:szCs w:val="24"/>
        </w:rPr>
        <w:t>pa’s facilities, from the p</w:t>
      </w:r>
      <w:r w:rsidR="0017228C">
        <w:rPr>
          <w:rFonts w:ascii="Times New Roman" w:hAnsi="Times New Roman"/>
          <w:spacing w:val="-2"/>
          <w:sz w:val="24"/>
          <w:szCs w:val="24"/>
        </w:rPr>
        <w:t>urchase of bath chairs</w:t>
      </w:r>
      <w:r w:rsidR="0017228C" w:rsidRPr="00E03111">
        <w:rPr>
          <w:rFonts w:ascii="Times New Roman" w:hAnsi="Times New Roman"/>
          <w:spacing w:val="-2"/>
          <w:sz w:val="24"/>
          <w:szCs w:val="24"/>
        </w:rPr>
        <w:t xml:space="preserve">, to the provision of gymnasium apparatus, and the renovation of the </w:t>
      </w:r>
      <w:r w:rsidR="002E78E9">
        <w:rPr>
          <w:rFonts w:ascii="Times New Roman" w:hAnsi="Times New Roman"/>
          <w:spacing w:val="-2"/>
          <w:sz w:val="24"/>
          <w:szCs w:val="24"/>
        </w:rPr>
        <w:t>‘</w:t>
      </w:r>
      <w:r w:rsidR="0017228C" w:rsidRPr="00E03111">
        <w:rPr>
          <w:rFonts w:ascii="Times New Roman" w:hAnsi="Times New Roman"/>
          <w:spacing w:val="-2"/>
          <w:sz w:val="24"/>
          <w:szCs w:val="24"/>
        </w:rPr>
        <w:t>douching accommodation</w:t>
      </w:r>
      <w:r w:rsidR="002E78E9">
        <w:rPr>
          <w:rFonts w:ascii="Times New Roman" w:hAnsi="Times New Roman"/>
          <w:spacing w:val="-2"/>
          <w:sz w:val="24"/>
          <w:szCs w:val="24"/>
        </w:rPr>
        <w:t>’</w:t>
      </w:r>
      <w:r w:rsidR="0017228C" w:rsidRPr="00E03111">
        <w:rPr>
          <w:rFonts w:ascii="Times New Roman" w:hAnsi="Times New Roman"/>
          <w:spacing w:val="-2"/>
          <w:sz w:val="24"/>
          <w:szCs w:val="24"/>
        </w:rPr>
        <w:t>.  He promoted the place tirelessly as</w:t>
      </w:r>
      <w:r w:rsidR="0017228C">
        <w:rPr>
          <w:rFonts w:ascii="Times New Roman" w:hAnsi="Times New Roman"/>
          <w:spacing w:val="-2"/>
          <w:sz w:val="24"/>
          <w:szCs w:val="24"/>
        </w:rPr>
        <w:t xml:space="preserve"> a </w:t>
      </w:r>
      <w:r w:rsidR="0017228C" w:rsidRPr="00E03111">
        <w:rPr>
          <w:rFonts w:ascii="Times New Roman" w:hAnsi="Times New Roman"/>
          <w:spacing w:val="-2"/>
          <w:sz w:val="24"/>
          <w:szCs w:val="24"/>
        </w:rPr>
        <w:t xml:space="preserve">spa resort </w:t>
      </w:r>
      <w:r>
        <w:rPr>
          <w:rFonts w:ascii="Times New Roman" w:hAnsi="Times New Roman"/>
          <w:spacing w:val="-2"/>
          <w:sz w:val="24"/>
          <w:szCs w:val="24"/>
        </w:rPr>
        <w:t>in pamphlets and press releases.  He</w:t>
      </w:r>
      <w:r w:rsidR="0017228C" w:rsidRPr="00E03111">
        <w:rPr>
          <w:rFonts w:ascii="Times New Roman" w:hAnsi="Times New Roman"/>
          <w:spacing w:val="-2"/>
          <w:sz w:val="24"/>
          <w:szCs w:val="24"/>
        </w:rPr>
        <w:t xml:space="preserve"> organised the visits of groups of European doctors and </w:t>
      </w:r>
      <w:r w:rsidR="002E78E9">
        <w:rPr>
          <w:rFonts w:ascii="Times New Roman" w:hAnsi="Times New Roman"/>
          <w:spacing w:val="-2"/>
          <w:sz w:val="24"/>
          <w:szCs w:val="24"/>
        </w:rPr>
        <w:t>‘</w:t>
      </w:r>
      <w:r w:rsidR="0017228C" w:rsidRPr="00E03111">
        <w:rPr>
          <w:rFonts w:ascii="Times New Roman" w:hAnsi="Times New Roman"/>
          <w:spacing w:val="-2"/>
          <w:sz w:val="24"/>
          <w:szCs w:val="24"/>
        </w:rPr>
        <w:t>Harley Street men</w:t>
      </w:r>
      <w:r w:rsidR="002E78E9">
        <w:rPr>
          <w:rFonts w:ascii="Times New Roman" w:hAnsi="Times New Roman"/>
          <w:spacing w:val="-2"/>
          <w:sz w:val="24"/>
          <w:szCs w:val="24"/>
        </w:rPr>
        <w:t>’</w:t>
      </w:r>
      <w:r w:rsidR="0017228C" w:rsidRPr="00E03111">
        <w:rPr>
          <w:rFonts w:ascii="Times New Roman" w:hAnsi="Times New Roman"/>
          <w:spacing w:val="-2"/>
          <w:sz w:val="24"/>
          <w:szCs w:val="24"/>
        </w:rPr>
        <w:t xml:space="preserve"> in promotional </w:t>
      </w:r>
      <w:r w:rsidR="0017228C">
        <w:rPr>
          <w:rFonts w:ascii="Times New Roman" w:hAnsi="Times New Roman"/>
          <w:spacing w:val="-2"/>
          <w:sz w:val="24"/>
          <w:szCs w:val="24"/>
        </w:rPr>
        <w:t>tours of the facilities</w:t>
      </w:r>
      <w:r w:rsidR="0017228C" w:rsidRPr="00E03111">
        <w:rPr>
          <w:rFonts w:ascii="Times New Roman" w:hAnsi="Times New Roman"/>
          <w:spacing w:val="-2"/>
          <w:sz w:val="24"/>
          <w:szCs w:val="24"/>
        </w:rPr>
        <w:t xml:space="preserve">, </w:t>
      </w:r>
      <w:r w:rsidR="0017228C" w:rsidRPr="00E03111">
        <w:rPr>
          <w:rFonts w:ascii="Times New Roman" w:hAnsi="Times New Roman"/>
          <w:spacing w:val="-2"/>
          <w:sz w:val="24"/>
          <w:szCs w:val="24"/>
        </w:rPr>
        <w:lastRenderedPageBreak/>
        <w:t>urged the Cromartie estate to improve the roads and pathways around the village for the comfort and safety of infirm guests, and was instrum</w:t>
      </w:r>
      <w:r w:rsidR="00745C09">
        <w:rPr>
          <w:rFonts w:ascii="Times New Roman" w:hAnsi="Times New Roman"/>
          <w:spacing w:val="-2"/>
          <w:sz w:val="24"/>
          <w:szCs w:val="24"/>
        </w:rPr>
        <w:t>ental in the foundation of the Memorial H</w:t>
      </w:r>
      <w:r w:rsidR="0017228C" w:rsidRPr="00E03111">
        <w:rPr>
          <w:rFonts w:ascii="Times New Roman" w:hAnsi="Times New Roman"/>
          <w:spacing w:val="-2"/>
          <w:sz w:val="24"/>
          <w:szCs w:val="24"/>
        </w:rPr>
        <w:t>ospital (</w:t>
      </w:r>
      <w:r w:rsidR="00AE6AC4">
        <w:rPr>
          <w:rFonts w:ascii="Times New Roman" w:hAnsi="Times New Roman"/>
          <w:spacing w:val="-2"/>
          <w:sz w:val="24"/>
          <w:szCs w:val="24"/>
        </w:rPr>
        <w:t>Cromartie 188</w:t>
      </w:r>
      <w:r w:rsidR="00BF517A">
        <w:rPr>
          <w:rFonts w:ascii="Times New Roman" w:hAnsi="Times New Roman"/>
          <w:spacing w:val="-2"/>
          <w:sz w:val="24"/>
          <w:szCs w:val="24"/>
        </w:rPr>
        <w:t>7</w:t>
      </w:r>
      <w:r w:rsidR="00AE6AC4">
        <w:rPr>
          <w:rFonts w:ascii="Times New Roman" w:hAnsi="Times New Roman"/>
          <w:spacing w:val="-2"/>
          <w:sz w:val="24"/>
          <w:szCs w:val="24"/>
        </w:rPr>
        <w:t>,</w:t>
      </w:r>
      <w:r w:rsidR="00BF517A">
        <w:rPr>
          <w:rFonts w:ascii="Times New Roman" w:hAnsi="Times New Roman"/>
          <w:spacing w:val="-2"/>
          <w:sz w:val="24"/>
          <w:szCs w:val="24"/>
        </w:rPr>
        <w:t xml:space="preserve"> Gunn, </w:t>
      </w:r>
      <w:r w:rsidR="00AE6AC4">
        <w:rPr>
          <w:rFonts w:ascii="Times New Roman" w:hAnsi="Times New Roman"/>
          <w:spacing w:val="-2"/>
          <w:sz w:val="24"/>
          <w:szCs w:val="24"/>
        </w:rPr>
        <w:t>1891</w:t>
      </w:r>
      <w:r w:rsidR="00BF517A">
        <w:rPr>
          <w:rFonts w:ascii="Times New Roman" w:hAnsi="Times New Roman"/>
          <w:spacing w:val="-2"/>
          <w:sz w:val="24"/>
          <w:szCs w:val="24"/>
        </w:rPr>
        <w:t>;</w:t>
      </w:r>
      <w:r w:rsidR="00AE6AC4">
        <w:rPr>
          <w:rFonts w:ascii="Times New Roman" w:hAnsi="Times New Roman"/>
          <w:spacing w:val="-2"/>
          <w:sz w:val="24"/>
          <w:szCs w:val="24"/>
        </w:rPr>
        <w:t xml:space="preserve"> </w:t>
      </w:r>
      <w:r w:rsidR="00BF517A">
        <w:rPr>
          <w:rFonts w:ascii="Times New Roman" w:hAnsi="Times New Roman"/>
          <w:spacing w:val="-2"/>
          <w:sz w:val="24"/>
          <w:szCs w:val="24"/>
        </w:rPr>
        <w:t>Blunt-Mackenzie</w:t>
      </w:r>
      <w:r w:rsidR="00AE6AC4">
        <w:rPr>
          <w:rFonts w:ascii="Times New Roman" w:hAnsi="Times New Roman"/>
          <w:spacing w:val="-2"/>
          <w:sz w:val="24"/>
          <w:szCs w:val="24"/>
        </w:rPr>
        <w:t xml:space="preserve">1933; </w:t>
      </w:r>
      <w:r w:rsidR="0017228C" w:rsidRPr="00E03111">
        <w:rPr>
          <w:rFonts w:ascii="Times New Roman" w:hAnsi="Times New Roman"/>
          <w:spacing w:val="-2"/>
          <w:sz w:val="24"/>
          <w:szCs w:val="24"/>
        </w:rPr>
        <w:t xml:space="preserve">Manson 1884; </w:t>
      </w:r>
      <w:r w:rsidR="00E92097">
        <w:rPr>
          <w:rFonts w:ascii="Times New Roman" w:hAnsi="Times New Roman"/>
          <w:spacing w:val="-2"/>
          <w:sz w:val="24"/>
          <w:szCs w:val="24"/>
        </w:rPr>
        <w:t>Fortescue-Fox 1889; Kaye 1920</w:t>
      </w:r>
      <w:r w:rsidR="0017228C" w:rsidRPr="00E03111">
        <w:rPr>
          <w:rFonts w:ascii="Times New Roman" w:hAnsi="Times New Roman"/>
          <w:spacing w:val="-2"/>
          <w:sz w:val="24"/>
          <w:szCs w:val="24"/>
        </w:rPr>
        <w:t xml:space="preserve">).  </w:t>
      </w:r>
      <w:r>
        <w:rPr>
          <w:rFonts w:ascii="Times New Roman" w:hAnsi="Times New Roman"/>
          <w:spacing w:val="-2"/>
          <w:sz w:val="24"/>
          <w:szCs w:val="24"/>
        </w:rPr>
        <w:t>Even many years after he had retired, his opinion was still sought by the Estate, as they strugg</w:t>
      </w:r>
      <w:r w:rsidR="00745C09">
        <w:rPr>
          <w:rFonts w:ascii="Times New Roman" w:hAnsi="Times New Roman"/>
          <w:spacing w:val="-2"/>
          <w:sz w:val="24"/>
          <w:szCs w:val="24"/>
        </w:rPr>
        <w:t xml:space="preserve">led to find ways of making the </w:t>
      </w:r>
      <w:r w:rsidR="009C3CE0">
        <w:rPr>
          <w:rFonts w:ascii="Times New Roman" w:hAnsi="Times New Roman"/>
          <w:spacing w:val="-2"/>
          <w:sz w:val="24"/>
          <w:szCs w:val="24"/>
        </w:rPr>
        <w:t>s</w:t>
      </w:r>
      <w:r>
        <w:rPr>
          <w:rFonts w:ascii="Times New Roman" w:hAnsi="Times New Roman"/>
          <w:spacing w:val="-2"/>
          <w:sz w:val="24"/>
          <w:szCs w:val="24"/>
        </w:rPr>
        <w:t>pa, and the village</w:t>
      </w:r>
      <w:r w:rsidR="00745C09">
        <w:rPr>
          <w:rFonts w:ascii="Times New Roman" w:hAnsi="Times New Roman"/>
          <w:spacing w:val="-2"/>
          <w:sz w:val="24"/>
          <w:szCs w:val="24"/>
        </w:rPr>
        <w:t>,</w:t>
      </w:r>
      <w:r w:rsidR="00BF517A">
        <w:rPr>
          <w:rFonts w:ascii="Times New Roman" w:hAnsi="Times New Roman"/>
          <w:spacing w:val="-2"/>
          <w:sz w:val="24"/>
          <w:szCs w:val="24"/>
        </w:rPr>
        <w:t xml:space="preserve"> thrive once more (Blunt-Mackenzie 19</w:t>
      </w:r>
      <w:r>
        <w:rPr>
          <w:rFonts w:ascii="Times New Roman" w:hAnsi="Times New Roman"/>
          <w:spacing w:val="-2"/>
          <w:sz w:val="24"/>
          <w:szCs w:val="24"/>
        </w:rPr>
        <w:t>33</w:t>
      </w:r>
      <w:r w:rsidR="008E0EE1">
        <w:rPr>
          <w:rFonts w:ascii="Times New Roman" w:hAnsi="Times New Roman"/>
          <w:spacing w:val="-2"/>
          <w:sz w:val="24"/>
          <w:szCs w:val="24"/>
        </w:rPr>
        <w:t xml:space="preserve"> and </w:t>
      </w:r>
      <w:r w:rsidR="00BF517A">
        <w:rPr>
          <w:rFonts w:ascii="Times New Roman" w:hAnsi="Times New Roman"/>
          <w:spacing w:val="-2"/>
          <w:sz w:val="24"/>
          <w:szCs w:val="24"/>
        </w:rPr>
        <w:t xml:space="preserve">Mitchell, </w:t>
      </w:r>
      <w:r w:rsidR="008E0EE1">
        <w:rPr>
          <w:rFonts w:ascii="Times New Roman" w:hAnsi="Times New Roman"/>
          <w:spacing w:val="-2"/>
          <w:sz w:val="24"/>
          <w:szCs w:val="24"/>
        </w:rPr>
        <w:t>1937</w:t>
      </w:r>
      <w:r>
        <w:rPr>
          <w:rFonts w:ascii="Times New Roman" w:hAnsi="Times New Roman"/>
          <w:spacing w:val="-2"/>
          <w:sz w:val="24"/>
          <w:szCs w:val="24"/>
        </w:rPr>
        <w:t>).</w:t>
      </w:r>
    </w:p>
    <w:p w14:paraId="0F94EC02" w14:textId="77777777" w:rsidR="0017228C" w:rsidRPr="00E03111" w:rsidRDefault="009C66A7" w:rsidP="00BE33B5">
      <w:pPr>
        <w:tabs>
          <w:tab w:val="left" w:pos="-720"/>
        </w:tabs>
        <w:suppressAutoHyphens/>
        <w:spacing w:after="0" w:line="480" w:lineRule="auto"/>
        <w:jc w:val="both"/>
        <w:rPr>
          <w:rFonts w:ascii="Times New Roman" w:hAnsi="Times New Roman"/>
          <w:spacing w:val="-2"/>
          <w:sz w:val="24"/>
          <w:szCs w:val="24"/>
        </w:rPr>
      </w:pPr>
      <w:r>
        <w:rPr>
          <w:rFonts w:ascii="Times New Roman" w:hAnsi="Times New Roman"/>
          <w:spacing w:val="-2"/>
          <w:sz w:val="24"/>
          <w:szCs w:val="24"/>
        </w:rPr>
        <w:tab/>
      </w:r>
      <w:r w:rsidR="0017228C" w:rsidRPr="00E03111">
        <w:rPr>
          <w:rFonts w:ascii="Times New Roman" w:hAnsi="Times New Roman"/>
          <w:spacing w:val="-2"/>
          <w:sz w:val="24"/>
          <w:szCs w:val="24"/>
        </w:rPr>
        <w:t>William Gunn was senior director at the Strathpeffer Hotel Company (the limited company set up to administer the running of the Ben Wyvis Hotel</w:t>
      </w:r>
      <w:r w:rsidR="0017228C">
        <w:rPr>
          <w:rFonts w:ascii="Times New Roman" w:hAnsi="Times New Roman"/>
          <w:spacing w:val="-2"/>
          <w:sz w:val="24"/>
          <w:szCs w:val="24"/>
        </w:rPr>
        <w:t xml:space="preserve"> – the village’s largest hotel up to 1912</w:t>
      </w:r>
      <w:r>
        <w:rPr>
          <w:rFonts w:ascii="Times New Roman" w:hAnsi="Times New Roman"/>
          <w:spacing w:val="-2"/>
          <w:sz w:val="24"/>
          <w:szCs w:val="24"/>
        </w:rPr>
        <w:t xml:space="preserve">). In addition, </w:t>
      </w:r>
      <w:r w:rsidR="0017228C" w:rsidRPr="00E03111">
        <w:rPr>
          <w:rFonts w:ascii="Times New Roman" w:hAnsi="Times New Roman"/>
          <w:spacing w:val="-2"/>
          <w:sz w:val="24"/>
          <w:szCs w:val="24"/>
        </w:rPr>
        <w:t>his role as Factor saw him orchestra</w:t>
      </w:r>
      <w:r w:rsidR="008F5B97">
        <w:rPr>
          <w:rFonts w:ascii="Times New Roman" w:hAnsi="Times New Roman"/>
          <w:spacing w:val="-2"/>
          <w:sz w:val="24"/>
          <w:szCs w:val="24"/>
        </w:rPr>
        <w:t xml:space="preserve">ting new building works at the </w:t>
      </w:r>
      <w:r w:rsidR="009C3CE0">
        <w:rPr>
          <w:rFonts w:ascii="Times New Roman" w:hAnsi="Times New Roman"/>
          <w:spacing w:val="-2"/>
          <w:sz w:val="24"/>
          <w:szCs w:val="24"/>
        </w:rPr>
        <w:t>s</w:t>
      </w:r>
      <w:r w:rsidR="0017228C" w:rsidRPr="00E03111">
        <w:rPr>
          <w:rFonts w:ascii="Times New Roman" w:hAnsi="Times New Roman"/>
          <w:spacing w:val="-2"/>
          <w:sz w:val="24"/>
          <w:szCs w:val="24"/>
        </w:rPr>
        <w:t>pa, acting as agent in the feuing of the land</w:t>
      </w:r>
      <w:r w:rsidR="0017228C">
        <w:rPr>
          <w:rFonts w:ascii="Times New Roman" w:hAnsi="Times New Roman"/>
          <w:spacing w:val="-2"/>
          <w:sz w:val="24"/>
          <w:szCs w:val="24"/>
        </w:rPr>
        <w:t xml:space="preserve"> </w:t>
      </w:r>
      <w:r w:rsidR="00125721">
        <w:rPr>
          <w:rFonts w:ascii="Times New Roman" w:hAnsi="Times New Roman"/>
          <w:spacing w:val="-2"/>
          <w:sz w:val="24"/>
          <w:szCs w:val="24"/>
        </w:rPr>
        <w:t xml:space="preserve">in the village </w:t>
      </w:r>
      <w:r w:rsidR="0017228C">
        <w:rPr>
          <w:rFonts w:ascii="Times New Roman" w:hAnsi="Times New Roman"/>
          <w:spacing w:val="-2"/>
          <w:sz w:val="24"/>
          <w:szCs w:val="24"/>
        </w:rPr>
        <w:t>for the Estate</w:t>
      </w:r>
      <w:r w:rsidR="00125721">
        <w:rPr>
          <w:rFonts w:ascii="Times New Roman" w:hAnsi="Times New Roman"/>
          <w:spacing w:val="-2"/>
          <w:sz w:val="24"/>
          <w:szCs w:val="24"/>
        </w:rPr>
        <w:t>, managing the</w:t>
      </w:r>
      <w:r w:rsidR="008F5B97">
        <w:rPr>
          <w:rFonts w:ascii="Times New Roman" w:hAnsi="Times New Roman"/>
          <w:spacing w:val="-2"/>
          <w:sz w:val="24"/>
          <w:szCs w:val="24"/>
        </w:rPr>
        <w:t xml:space="preserve"> </w:t>
      </w:r>
      <w:r w:rsidR="009C3CE0">
        <w:rPr>
          <w:rFonts w:ascii="Times New Roman" w:hAnsi="Times New Roman"/>
          <w:spacing w:val="-2"/>
          <w:sz w:val="24"/>
          <w:szCs w:val="24"/>
        </w:rPr>
        <w:t>s</w:t>
      </w:r>
      <w:r w:rsidR="0017228C" w:rsidRPr="00E03111">
        <w:rPr>
          <w:rFonts w:ascii="Times New Roman" w:hAnsi="Times New Roman"/>
          <w:spacing w:val="-2"/>
          <w:sz w:val="24"/>
          <w:szCs w:val="24"/>
        </w:rPr>
        <w:t xml:space="preserve">pa </w:t>
      </w:r>
      <w:r w:rsidR="0017228C">
        <w:rPr>
          <w:rFonts w:ascii="Times New Roman" w:hAnsi="Times New Roman"/>
          <w:spacing w:val="-2"/>
          <w:sz w:val="24"/>
          <w:szCs w:val="24"/>
        </w:rPr>
        <w:t>accounts, liaising between the E</w:t>
      </w:r>
      <w:r w:rsidR="0017228C" w:rsidRPr="00E03111">
        <w:rPr>
          <w:rFonts w:ascii="Times New Roman" w:hAnsi="Times New Roman"/>
          <w:spacing w:val="-2"/>
          <w:sz w:val="24"/>
          <w:szCs w:val="24"/>
        </w:rPr>
        <w:t>state and guest-house owners, organising public events as well as marketing and adverti</w:t>
      </w:r>
      <w:r w:rsidR="008F5B97">
        <w:rPr>
          <w:rFonts w:ascii="Times New Roman" w:hAnsi="Times New Roman"/>
          <w:spacing w:val="-2"/>
          <w:sz w:val="24"/>
          <w:szCs w:val="24"/>
        </w:rPr>
        <w:t xml:space="preserve">sing, and generally taking the </w:t>
      </w:r>
      <w:r w:rsidR="009C3CE0">
        <w:rPr>
          <w:rFonts w:ascii="Times New Roman" w:hAnsi="Times New Roman"/>
          <w:spacing w:val="-2"/>
          <w:sz w:val="24"/>
          <w:szCs w:val="24"/>
        </w:rPr>
        <w:t>s</w:t>
      </w:r>
      <w:r w:rsidR="0017228C" w:rsidRPr="00E03111">
        <w:rPr>
          <w:rFonts w:ascii="Times New Roman" w:hAnsi="Times New Roman"/>
          <w:spacing w:val="-2"/>
          <w:sz w:val="24"/>
          <w:szCs w:val="24"/>
        </w:rPr>
        <w:t xml:space="preserve">pa </w:t>
      </w:r>
      <w:r w:rsidR="002E78E9">
        <w:rPr>
          <w:rFonts w:ascii="Times New Roman" w:hAnsi="Times New Roman"/>
          <w:spacing w:val="-2"/>
          <w:sz w:val="24"/>
          <w:szCs w:val="24"/>
        </w:rPr>
        <w:t>‘</w:t>
      </w:r>
      <w:r w:rsidR="0017228C" w:rsidRPr="00E03111">
        <w:rPr>
          <w:rFonts w:ascii="Times New Roman" w:hAnsi="Times New Roman"/>
          <w:spacing w:val="-2"/>
          <w:sz w:val="24"/>
          <w:szCs w:val="24"/>
        </w:rPr>
        <w:t>in hand</w:t>
      </w:r>
      <w:r w:rsidR="002E78E9">
        <w:rPr>
          <w:rFonts w:ascii="Times New Roman" w:hAnsi="Times New Roman"/>
          <w:spacing w:val="-2"/>
          <w:sz w:val="24"/>
          <w:szCs w:val="24"/>
        </w:rPr>
        <w:t>’</w:t>
      </w:r>
      <w:r w:rsidR="0017228C" w:rsidRPr="00E03111">
        <w:rPr>
          <w:rFonts w:ascii="Times New Roman" w:hAnsi="Times New Roman"/>
          <w:spacing w:val="-2"/>
          <w:sz w:val="24"/>
          <w:szCs w:val="24"/>
        </w:rPr>
        <w:t xml:space="preserve"> to ensure its financial success</w:t>
      </w:r>
      <w:r w:rsidR="00A02827">
        <w:rPr>
          <w:rFonts w:ascii="Times New Roman" w:hAnsi="Times New Roman"/>
          <w:spacing w:val="-2"/>
          <w:sz w:val="24"/>
          <w:szCs w:val="24"/>
        </w:rPr>
        <w:t xml:space="preserve"> (</w:t>
      </w:r>
      <w:r w:rsidR="00BF517A">
        <w:rPr>
          <w:rFonts w:ascii="Times New Roman" w:hAnsi="Times New Roman"/>
          <w:spacing w:val="-2"/>
          <w:sz w:val="24"/>
          <w:szCs w:val="24"/>
        </w:rPr>
        <w:t>Gunn</w:t>
      </w:r>
      <w:r w:rsidR="00A02827">
        <w:rPr>
          <w:rFonts w:ascii="Times New Roman" w:hAnsi="Times New Roman"/>
          <w:spacing w:val="-2"/>
          <w:sz w:val="24"/>
          <w:szCs w:val="24"/>
        </w:rPr>
        <w:t xml:space="preserve"> </w:t>
      </w:r>
      <w:r w:rsidR="0017228C">
        <w:rPr>
          <w:rFonts w:ascii="Times New Roman" w:hAnsi="Times New Roman"/>
          <w:spacing w:val="-2"/>
          <w:sz w:val="24"/>
          <w:szCs w:val="24"/>
        </w:rPr>
        <w:t>1891</w:t>
      </w:r>
      <w:r w:rsidR="0017228C" w:rsidRPr="00E03111">
        <w:rPr>
          <w:rFonts w:ascii="Times New Roman" w:hAnsi="Times New Roman"/>
          <w:spacing w:val="-2"/>
          <w:sz w:val="24"/>
          <w:szCs w:val="24"/>
        </w:rPr>
        <w:t xml:space="preserve">). </w:t>
      </w:r>
      <w:r w:rsidR="008F5B97">
        <w:rPr>
          <w:rFonts w:ascii="Times New Roman" w:hAnsi="Times New Roman"/>
          <w:spacing w:val="-2"/>
          <w:sz w:val="24"/>
          <w:szCs w:val="24"/>
        </w:rPr>
        <w:t xml:space="preserve"> </w:t>
      </w:r>
      <w:r w:rsidR="0017228C" w:rsidRPr="00E03111">
        <w:rPr>
          <w:rFonts w:ascii="Times New Roman" w:hAnsi="Times New Roman"/>
          <w:spacing w:val="-2"/>
          <w:sz w:val="24"/>
          <w:szCs w:val="24"/>
        </w:rPr>
        <w:t xml:space="preserve">As </w:t>
      </w:r>
      <w:r w:rsidR="0017228C" w:rsidRPr="00E03111">
        <w:rPr>
          <w:rFonts w:ascii="Times New Roman" w:hAnsi="Times New Roman"/>
          <w:i/>
          <w:spacing w:val="-2"/>
          <w:sz w:val="24"/>
          <w:szCs w:val="24"/>
        </w:rPr>
        <w:t>The Scotsman</w:t>
      </w:r>
      <w:r w:rsidR="0017228C" w:rsidRPr="00E03111">
        <w:rPr>
          <w:rFonts w:ascii="Times New Roman" w:hAnsi="Times New Roman"/>
          <w:spacing w:val="-2"/>
          <w:sz w:val="24"/>
          <w:szCs w:val="24"/>
        </w:rPr>
        <w:t xml:space="preserve"> noted, </w:t>
      </w:r>
      <w:r w:rsidR="002E78E9">
        <w:rPr>
          <w:rFonts w:ascii="Times New Roman" w:hAnsi="Times New Roman"/>
          <w:spacing w:val="-2"/>
          <w:sz w:val="24"/>
          <w:szCs w:val="24"/>
        </w:rPr>
        <w:t>‘</w:t>
      </w:r>
      <w:r w:rsidR="0017228C" w:rsidRPr="00E03111">
        <w:rPr>
          <w:rFonts w:ascii="Times New Roman" w:hAnsi="Times New Roman"/>
          <w:spacing w:val="-2"/>
          <w:sz w:val="24"/>
          <w:szCs w:val="24"/>
        </w:rPr>
        <w:t>much of the energy shown in improving the attractions of the Strath [was due to] to Mr Gunn, the factor</w:t>
      </w:r>
      <w:r w:rsidR="002E78E9">
        <w:rPr>
          <w:rFonts w:ascii="Times New Roman" w:hAnsi="Times New Roman"/>
          <w:spacing w:val="-2"/>
          <w:sz w:val="24"/>
          <w:szCs w:val="24"/>
        </w:rPr>
        <w:t>’</w:t>
      </w:r>
      <w:r w:rsidR="0017228C" w:rsidRPr="00E03111">
        <w:rPr>
          <w:rFonts w:ascii="Times New Roman" w:hAnsi="Times New Roman"/>
          <w:spacing w:val="-2"/>
          <w:sz w:val="24"/>
          <w:szCs w:val="24"/>
        </w:rPr>
        <w:t xml:space="preserve"> (</w:t>
      </w:r>
      <w:r w:rsidR="00BF517A" w:rsidRPr="00BF517A">
        <w:rPr>
          <w:rFonts w:ascii="Times New Roman" w:hAnsi="Times New Roman"/>
          <w:spacing w:val="-2"/>
          <w:sz w:val="24"/>
          <w:szCs w:val="24"/>
        </w:rPr>
        <w:t>Anon</w:t>
      </w:r>
      <w:r w:rsidR="00BF517A">
        <w:rPr>
          <w:rFonts w:ascii="Times New Roman" w:hAnsi="Times New Roman"/>
          <w:i/>
          <w:spacing w:val="-2"/>
          <w:sz w:val="24"/>
          <w:szCs w:val="24"/>
        </w:rPr>
        <w:t>.</w:t>
      </w:r>
      <w:r w:rsidR="0017228C" w:rsidRPr="00E03111">
        <w:rPr>
          <w:rFonts w:ascii="Times New Roman" w:hAnsi="Times New Roman"/>
          <w:spacing w:val="-2"/>
          <w:sz w:val="24"/>
          <w:szCs w:val="24"/>
        </w:rPr>
        <w:t xml:space="preserve"> 1881: 3). Working on behalf of the estate for so many years, Gunn became something of an over-mighty subject. </w:t>
      </w:r>
      <w:r w:rsidR="008F5B97">
        <w:rPr>
          <w:rFonts w:ascii="Times New Roman" w:hAnsi="Times New Roman"/>
          <w:spacing w:val="-2"/>
          <w:sz w:val="24"/>
          <w:szCs w:val="24"/>
        </w:rPr>
        <w:t xml:space="preserve"> </w:t>
      </w:r>
      <w:r w:rsidR="00125721">
        <w:rPr>
          <w:rFonts w:ascii="Times New Roman" w:hAnsi="Times New Roman"/>
          <w:spacing w:val="-2"/>
          <w:sz w:val="24"/>
          <w:szCs w:val="24"/>
        </w:rPr>
        <w:t xml:space="preserve">His involvement with the most luxurious hotel in the </w:t>
      </w:r>
      <w:r w:rsidR="008F5B97">
        <w:rPr>
          <w:rFonts w:ascii="Times New Roman" w:hAnsi="Times New Roman"/>
          <w:spacing w:val="-2"/>
          <w:sz w:val="24"/>
          <w:szCs w:val="24"/>
        </w:rPr>
        <w:t xml:space="preserve">village (the Ben Wyvis Hotel) </w:t>
      </w:r>
      <w:r w:rsidR="00125721">
        <w:rPr>
          <w:rFonts w:ascii="Times New Roman" w:hAnsi="Times New Roman"/>
          <w:spacing w:val="-2"/>
          <w:sz w:val="24"/>
          <w:szCs w:val="24"/>
        </w:rPr>
        <w:t xml:space="preserve">led to conflict with other, </w:t>
      </w:r>
      <w:r w:rsidR="00A02827">
        <w:rPr>
          <w:rFonts w:ascii="Times New Roman" w:hAnsi="Times New Roman"/>
          <w:spacing w:val="-2"/>
          <w:sz w:val="24"/>
          <w:szCs w:val="24"/>
        </w:rPr>
        <w:t>smaller guest houses (</w:t>
      </w:r>
      <w:r w:rsidR="00BF517A">
        <w:rPr>
          <w:rFonts w:ascii="Times New Roman" w:hAnsi="Times New Roman"/>
          <w:spacing w:val="-2"/>
          <w:sz w:val="24"/>
          <w:szCs w:val="24"/>
        </w:rPr>
        <w:t>Gunn</w:t>
      </w:r>
      <w:r w:rsidR="00125721">
        <w:rPr>
          <w:rFonts w:ascii="Times New Roman" w:hAnsi="Times New Roman"/>
          <w:spacing w:val="-2"/>
          <w:sz w:val="24"/>
          <w:szCs w:val="24"/>
        </w:rPr>
        <w:t xml:space="preserve"> 1891).  </w:t>
      </w:r>
      <w:r w:rsidR="0017228C" w:rsidRPr="00E03111">
        <w:rPr>
          <w:rFonts w:ascii="Times New Roman" w:hAnsi="Times New Roman"/>
          <w:spacing w:val="-2"/>
          <w:sz w:val="24"/>
          <w:szCs w:val="24"/>
        </w:rPr>
        <w:t xml:space="preserve"> He developed a </w:t>
      </w:r>
      <w:r w:rsidR="002E78E9">
        <w:rPr>
          <w:rFonts w:ascii="Times New Roman" w:hAnsi="Times New Roman"/>
          <w:spacing w:val="-2"/>
          <w:sz w:val="24"/>
          <w:szCs w:val="24"/>
        </w:rPr>
        <w:t>‘</w:t>
      </w:r>
      <w:r w:rsidR="0017228C" w:rsidRPr="00E03111">
        <w:rPr>
          <w:rFonts w:ascii="Times New Roman" w:hAnsi="Times New Roman"/>
          <w:spacing w:val="-2"/>
          <w:sz w:val="24"/>
          <w:szCs w:val="24"/>
        </w:rPr>
        <w:t>hasty and intemperate manner</w:t>
      </w:r>
      <w:r w:rsidR="002E78E9">
        <w:rPr>
          <w:rFonts w:ascii="Times New Roman" w:hAnsi="Times New Roman"/>
          <w:spacing w:val="-2"/>
          <w:sz w:val="24"/>
          <w:szCs w:val="24"/>
        </w:rPr>
        <w:t>’</w:t>
      </w:r>
      <w:r w:rsidR="0017228C" w:rsidRPr="00E03111">
        <w:rPr>
          <w:rFonts w:ascii="Times New Roman" w:hAnsi="Times New Roman"/>
          <w:spacing w:val="-2"/>
          <w:sz w:val="24"/>
          <w:szCs w:val="24"/>
        </w:rPr>
        <w:t xml:space="preserve">, and was described as </w:t>
      </w:r>
      <w:r w:rsidR="002E78E9">
        <w:rPr>
          <w:rFonts w:ascii="Times New Roman" w:hAnsi="Times New Roman"/>
          <w:spacing w:val="-2"/>
          <w:sz w:val="24"/>
          <w:szCs w:val="24"/>
        </w:rPr>
        <w:t>‘</w:t>
      </w:r>
      <w:r w:rsidR="0017228C" w:rsidRPr="00E03111">
        <w:rPr>
          <w:rFonts w:ascii="Times New Roman" w:hAnsi="Times New Roman"/>
          <w:spacing w:val="-2"/>
          <w:sz w:val="24"/>
          <w:szCs w:val="24"/>
        </w:rPr>
        <w:t>having had his own</w:t>
      </w:r>
      <w:r w:rsidR="009C3CE0">
        <w:rPr>
          <w:rFonts w:ascii="Times New Roman" w:hAnsi="Times New Roman"/>
          <w:spacing w:val="-2"/>
          <w:sz w:val="24"/>
          <w:szCs w:val="24"/>
        </w:rPr>
        <w:t xml:space="preserve"> way in the management [of the s</w:t>
      </w:r>
      <w:r w:rsidR="0017228C" w:rsidRPr="00E03111">
        <w:rPr>
          <w:rFonts w:ascii="Times New Roman" w:hAnsi="Times New Roman"/>
          <w:spacing w:val="-2"/>
          <w:sz w:val="24"/>
          <w:szCs w:val="24"/>
        </w:rPr>
        <w:t>pa] too long … tries to assume a position beyond that of factor</w:t>
      </w:r>
      <w:r w:rsidR="002E78E9">
        <w:rPr>
          <w:rFonts w:ascii="Times New Roman" w:hAnsi="Times New Roman"/>
          <w:spacing w:val="-2"/>
          <w:sz w:val="24"/>
          <w:szCs w:val="24"/>
        </w:rPr>
        <w:t>’</w:t>
      </w:r>
      <w:r w:rsidR="00A02827">
        <w:rPr>
          <w:rFonts w:ascii="Times New Roman" w:hAnsi="Times New Roman"/>
          <w:spacing w:val="-2"/>
          <w:sz w:val="24"/>
          <w:szCs w:val="24"/>
        </w:rPr>
        <w:t xml:space="preserve"> (</w:t>
      </w:r>
      <w:r w:rsidR="00BF517A">
        <w:rPr>
          <w:rFonts w:ascii="Times New Roman" w:hAnsi="Times New Roman"/>
          <w:spacing w:val="-2"/>
          <w:sz w:val="24"/>
          <w:szCs w:val="24"/>
        </w:rPr>
        <w:t>Black, 1893; Anon.</w:t>
      </w:r>
      <w:r w:rsidR="0017228C" w:rsidRPr="00E03111">
        <w:rPr>
          <w:rFonts w:ascii="Times New Roman" w:hAnsi="Times New Roman"/>
          <w:spacing w:val="-2"/>
          <w:sz w:val="24"/>
          <w:szCs w:val="24"/>
        </w:rPr>
        <w:t xml:space="preserve"> 1886</w:t>
      </w:r>
      <w:r w:rsidR="00BF517A">
        <w:rPr>
          <w:rFonts w:ascii="Times New Roman" w:hAnsi="Times New Roman"/>
          <w:spacing w:val="-2"/>
          <w:sz w:val="24"/>
          <w:szCs w:val="24"/>
        </w:rPr>
        <w:t>e</w:t>
      </w:r>
      <w:r w:rsidR="0017228C" w:rsidRPr="00E03111">
        <w:rPr>
          <w:rFonts w:ascii="Times New Roman" w:hAnsi="Times New Roman"/>
          <w:spacing w:val="-2"/>
          <w:sz w:val="24"/>
          <w:szCs w:val="24"/>
        </w:rPr>
        <w:t>)</w:t>
      </w:r>
      <w:r w:rsidR="00446C8F">
        <w:rPr>
          <w:rFonts w:ascii="Times New Roman" w:hAnsi="Times New Roman"/>
          <w:spacing w:val="-2"/>
          <w:sz w:val="24"/>
          <w:szCs w:val="24"/>
        </w:rPr>
        <w:t>.</w:t>
      </w:r>
    </w:p>
    <w:p w14:paraId="5F2EB828" w14:textId="77777777" w:rsidR="0017228C" w:rsidRDefault="0017228C" w:rsidP="00BE33B5">
      <w:pPr>
        <w:tabs>
          <w:tab w:val="left" w:pos="-720"/>
        </w:tabs>
        <w:suppressAutoHyphens/>
        <w:spacing w:after="0" w:line="480" w:lineRule="auto"/>
        <w:jc w:val="both"/>
        <w:rPr>
          <w:rFonts w:ascii="Times New Roman" w:hAnsi="Times New Roman"/>
          <w:spacing w:val="-2"/>
          <w:sz w:val="24"/>
          <w:szCs w:val="24"/>
        </w:rPr>
      </w:pPr>
      <w:r w:rsidRPr="00E03111">
        <w:rPr>
          <w:rFonts w:ascii="Times New Roman" w:hAnsi="Times New Roman"/>
          <w:spacing w:val="-2"/>
          <w:sz w:val="24"/>
          <w:szCs w:val="24"/>
        </w:rPr>
        <w:tab/>
      </w:r>
      <w:r w:rsidR="00766708">
        <w:rPr>
          <w:rFonts w:ascii="Times New Roman" w:hAnsi="Times New Roman"/>
          <w:spacing w:val="-2"/>
          <w:sz w:val="24"/>
          <w:szCs w:val="24"/>
        </w:rPr>
        <w:t>T</w:t>
      </w:r>
      <w:r w:rsidR="00125721">
        <w:rPr>
          <w:rFonts w:ascii="Times New Roman" w:hAnsi="Times New Roman"/>
          <w:spacing w:val="-2"/>
          <w:sz w:val="24"/>
          <w:szCs w:val="24"/>
        </w:rPr>
        <w:t xml:space="preserve">he role of individuals can be of great significance, allowing us to understand a world view that might prove vital in shaping the way in which an organisation frames itself and it place in the world (Hansen 2012; 699 and 711).  </w:t>
      </w:r>
      <w:r w:rsidR="008E0EE1">
        <w:rPr>
          <w:rFonts w:ascii="Times New Roman" w:hAnsi="Times New Roman"/>
          <w:spacing w:val="-2"/>
          <w:sz w:val="24"/>
          <w:szCs w:val="24"/>
        </w:rPr>
        <w:t xml:space="preserve">As noted above, narratives can be constraining, preventing participants from seeing the world in a different way.  </w:t>
      </w:r>
      <w:r w:rsidR="000944BD">
        <w:rPr>
          <w:rFonts w:ascii="Times New Roman" w:hAnsi="Times New Roman"/>
          <w:spacing w:val="-2"/>
          <w:sz w:val="24"/>
          <w:szCs w:val="24"/>
        </w:rPr>
        <w:t>The narrative</w:t>
      </w:r>
      <w:r w:rsidR="006C62EB">
        <w:rPr>
          <w:rFonts w:ascii="Times New Roman" w:hAnsi="Times New Roman"/>
          <w:spacing w:val="-2"/>
          <w:sz w:val="24"/>
          <w:szCs w:val="24"/>
        </w:rPr>
        <w:t>s</w:t>
      </w:r>
      <w:r w:rsidR="000944BD">
        <w:rPr>
          <w:rFonts w:ascii="Times New Roman" w:hAnsi="Times New Roman"/>
          <w:spacing w:val="-2"/>
          <w:sz w:val="24"/>
          <w:szCs w:val="24"/>
        </w:rPr>
        <w:t xml:space="preserve"> adhered to by significant</w:t>
      </w:r>
      <w:r w:rsidR="008F5B97">
        <w:rPr>
          <w:rFonts w:ascii="Times New Roman" w:hAnsi="Times New Roman"/>
          <w:spacing w:val="-2"/>
          <w:sz w:val="24"/>
          <w:szCs w:val="24"/>
        </w:rPr>
        <w:t>,</w:t>
      </w:r>
      <w:r w:rsidR="000944BD">
        <w:rPr>
          <w:rFonts w:ascii="Times New Roman" w:hAnsi="Times New Roman"/>
          <w:spacing w:val="-2"/>
          <w:sz w:val="24"/>
          <w:szCs w:val="24"/>
        </w:rPr>
        <w:t xml:space="preserve"> </w:t>
      </w:r>
      <w:r w:rsidR="008F5B97">
        <w:rPr>
          <w:rFonts w:ascii="Times New Roman" w:hAnsi="Times New Roman"/>
          <w:spacing w:val="-2"/>
          <w:sz w:val="24"/>
          <w:szCs w:val="24"/>
        </w:rPr>
        <w:t xml:space="preserve">influential </w:t>
      </w:r>
      <w:r w:rsidR="000944BD">
        <w:rPr>
          <w:rFonts w:ascii="Times New Roman" w:hAnsi="Times New Roman"/>
          <w:spacing w:val="-2"/>
          <w:sz w:val="24"/>
          <w:szCs w:val="24"/>
        </w:rPr>
        <w:t xml:space="preserve">individuals are </w:t>
      </w:r>
      <w:r w:rsidR="002E78E9">
        <w:rPr>
          <w:rFonts w:ascii="Times New Roman" w:hAnsi="Times New Roman"/>
          <w:spacing w:val="-2"/>
          <w:sz w:val="24"/>
          <w:szCs w:val="24"/>
        </w:rPr>
        <w:t>‘</w:t>
      </w:r>
      <w:r w:rsidR="000944BD">
        <w:rPr>
          <w:rFonts w:ascii="Times New Roman" w:hAnsi="Times New Roman"/>
          <w:spacing w:val="-2"/>
          <w:sz w:val="24"/>
          <w:szCs w:val="24"/>
        </w:rPr>
        <w:t xml:space="preserve">important factors in constricting organizational culture </w:t>
      </w:r>
      <w:r w:rsidR="000944BD">
        <w:rPr>
          <w:rFonts w:ascii="Times New Roman" w:hAnsi="Times New Roman"/>
          <w:spacing w:val="-2"/>
          <w:sz w:val="24"/>
          <w:szCs w:val="24"/>
        </w:rPr>
        <w:lastRenderedPageBreak/>
        <w:t>and identity, creating organizational inertia, path dependence and blind spots</w:t>
      </w:r>
      <w:r w:rsidR="002E78E9">
        <w:rPr>
          <w:rFonts w:ascii="Times New Roman" w:hAnsi="Times New Roman"/>
          <w:spacing w:val="-2"/>
          <w:sz w:val="24"/>
          <w:szCs w:val="24"/>
        </w:rPr>
        <w:t>’</w:t>
      </w:r>
      <w:r w:rsidR="008F5B97">
        <w:rPr>
          <w:rFonts w:ascii="Times New Roman" w:hAnsi="Times New Roman"/>
          <w:spacing w:val="-2"/>
          <w:sz w:val="24"/>
          <w:szCs w:val="24"/>
        </w:rPr>
        <w:t xml:space="preserve"> </w:t>
      </w:r>
      <w:r w:rsidR="000944BD">
        <w:rPr>
          <w:rFonts w:ascii="Times New Roman" w:hAnsi="Times New Roman"/>
          <w:spacing w:val="-2"/>
          <w:sz w:val="24"/>
          <w:szCs w:val="24"/>
        </w:rPr>
        <w:t xml:space="preserve">(Hansen 2012: 700).  </w:t>
      </w:r>
      <w:r w:rsidR="00125721">
        <w:rPr>
          <w:rFonts w:ascii="Times New Roman" w:hAnsi="Times New Roman"/>
          <w:spacing w:val="-2"/>
          <w:sz w:val="24"/>
          <w:szCs w:val="24"/>
        </w:rPr>
        <w:t xml:space="preserve"> </w:t>
      </w:r>
      <w:r w:rsidRPr="00E03111">
        <w:rPr>
          <w:rFonts w:ascii="Times New Roman" w:hAnsi="Times New Roman"/>
          <w:spacing w:val="-2"/>
          <w:sz w:val="24"/>
          <w:szCs w:val="24"/>
        </w:rPr>
        <w:t xml:space="preserve">Both Fortescue-Fox and Gunn were committed to the ‘health narrative’ as a means of success for Strathpeffer – its spa, its community, and all associated business interests.  William Gunn, in particular, was insistent: </w:t>
      </w:r>
      <w:r w:rsidR="002E78E9">
        <w:rPr>
          <w:rFonts w:ascii="Times New Roman" w:hAnsi="Times New Roman"/>
          <w:spacing w:val="-2"/>
          <w:sz w:val="24"/>
          <w:szCs w:val="24"/>
        </w:rPr>
        <w:t>‘</w:t>
      </w:r>
      <w:r w:rsidRPr="00E03111">
        <w:rPr>
          <w:rFonts w:ascii="Times New Roman" w:hAnsi="Times New Roman"/>
          <w:spacing w:val="-2"/>
          <w:sz w:val="24"/>
          <w:szCs w:val="24"/>
        </w:rPr>
        <w:t xml:space="preserve">the more the spa is developed the more prosperous and popular it becomes … this source of revenue is </w:t>
      </w:r>
      <w:r w:rsidRPr="007373A3">
        <w:rPr>
          <w:rFonts w:ascii="Times New Roman" w:hAnsi="Times New Roman"/>
          <w:spacing w:val="-2"/>
          <w:sz w:val="24"/>
          <w:szCs w:val="24"/>
        </w:rPr>
        <w:t>sure</w:t>
      </w:r>
      <w:r w:rsidRPr="00E03111">
        <w:rPr>
          <w:rFonts w:ascii="Times New Roman" w:hAnsi="Times New Roman"/>
          <w:spacing w:val="-2"/>
          <w:sz w:val="24"/>
          <w:szCs w:val="24"/>
        </w:rPr>
        <w:t xml:space="preserve"> and, so to speak, </w:t>
      </w:r>
      <w:r w:rsidRPr="007373A3">
        <w:rPr>
          <w:rFonts w:ascii="Times New Roman" w:hAnsi="Times New Roman"/>
          <w:spacing w:val="-2"/>
          <w:sz w:val="24"/>
          <w:szCs w:val="24"/>
        </w:rPr>
        <w:t>perpetual</w:t>
      </w:r>
      <w:r w:rsidRPr="00E03111">
        <w:rPr>
          <w:rFonts w:ascii="Times New Roman" w:hAnsi="Times New Roman"/>
          <w:spacing w:val="-2"/>
          <w:sz w:val="24"/>
          <w:szCs w:val="24"/>
        </w:rPr>
        <w:t>, and the more the spa is developed the more demand we have</w:t>
      </w:r>
      <w:r w:rsidR="002E78E9">
        <w:rPr>
          <w:rFonts w:ascii="Times New Roman" w:hAnsi="Times New Roman"/>
          <w:spacing w:val="-2"/>
          <w:sz w:val="24"/>
          <w:szCs w:val="24"/>
        </w:rPr>
        <w:t>’</w:t>
      </w:r>
      <w:r>
        <w:rPr>
          <w:rFonts w:ascii="Times New Roman" w:hAnsi="Times New Roman"/>
          <w:spacing w:val="-2"/>
          <w:sz w:val="24"/>
          <w:szCs w:val="24"/>
        </w:rPr>
        <w:t xml:space="preserve"> (</w:t>
      </w:r>
      <w:r w:rsidR="00BF517A">
        <w:rPr>
          <w:rFonts w:ascii="Times New Roman" w:hAnsi="Times New Roman"/>
          <w:spacing w:val="-2"/>
          <w:sz w:val="24"/>
          <w:szCs w:val="24"/>
        </w:rPr>
        <w:t>Gunn</w:t>
      </w:r>
      <w:r>
        <w:rPr>
          <w:rFonts w:ascii="Times New Roman" w:hAnsi="Times New Roman"/>
          <w:spacing w:val="-2"/>
          <w:sz w:val="24"/>
          <w:szCs w:val="24"/>
        </w:rPr>
        <w:t xml:space="preserve"> 1891)</w:t>
      </w:r>
      <w:r w:rsidRPr="00E03111">
        <w:rPr>
          <w:rFonts w:ascii="Times New Roman" w:hAnsi="Times New Roman"/>
          <w:spacing w:val="-2"/>
          <w:sz w:val="24"/>
          <w:szCs w:val="24"/>
        </w:rPr>
        <w:t xml:space="preserve">.  He was vocal in his </w:t>
      </w:r>
      <w:r>
        <w:rPr>
          <w:rFonts w:ascii="Times New Roman" w:hAnsi="Times New Roman"/>
          <w:spacing w:val="-2"/>
          <w:sz w:val="24"/>
          <w:szCs w:val="24"/>
        </w:rPr>
        <w:t>confidence</w:t>
      </w:r>
      <w:r w:rsidR="00166B21">
        <w:rPr>
          <w:rFonts w:ascii="Times New Roman" w:hAnsi="Times New Roman"/>
          <w:spacing w:val="-2"/>
          <w:sz w:val="24"/>
          <w:szCs w:val="24"/>
        </w:rPr>
        <w:t xml:space="preserve"> that</w:t>
      </w:r>
      <w:r w:rsidRPr="00E03111">
        <w:rPr>
          <w:rFonts w:ascii="Times New Roman" w:hAnsi="Times New Roman"/>
          <w:spacing w:val="-2"/>
          <w:sz w:val="24"/>
          <w:szCs w:val="24"/>
        </w:rPr>
        <w:t xml:space="preserve"> </w:t>
      </w:r>
      <w:r w:rsidR="002E78E9">
        <w:rPr>
          <w:rFonts w:ascii="Times New Roman" w:hAnsi="Times New Roman"/>
          <w:spacing w:val="-2"/>
          <w:sz w:val="24"/>
          <w:szCs w:val="24"/>
        </w:rPr>
        <w:t>‘</w:t>
      </w:r>
      <w:r w:rsidRPr="00E03111">
        <w:rPr>
          <w:rFonts w:ascii="Times New Roman" w:hAnsi="Times New Roman"/>
          <w:spacing w:val="-2"/>
          <w:sz w:val="24"/>
          <w:szCs w:val="24"/>
        </w:rPr>
        <w:t>the attractions o</w:t>
      </w:r>
      <w:r>
        <w:rPr>
          <w:rFonts w:ascii="Times New Roman" w:hAnsi="Times New Roman"/>
          <w:spacing w:val="-2"/>
          <w:sz w:val="24"/>
          <w:szCs w:val="24"/>
        </w:rPr>
        <w:t>f the place as a health resort are of great value</w:t>
      </w:r>
      <w:r w:rsidR="002E78E9">
        <w:rPr>
          <w:rFonts w:ascii="Times New Roman" w:hAnsi="Times New Roman"/>
          <w:spacing w:val="-2"/>
          <w:sz w:val="24"/>
          <w:szCs w:val="24"/>
        </w:rPr>
        <w:t>’</w:t>
      </w:r>
      <w:r w:rsidRPr="00E03111">
        <w:rPr>
          <w:rFonts w:ascii="Times New Roman" w:hAnsi="Times New Roman"/>
          <w:spacing w:val="-2"/>
          <w:sz w:val="24"/>
          <w:szCs w:val="24"/>
        </w:rPr>
        <w:t xml:space="preserve">, and there was no doubt in his mind that </w:t>
      </w:r>
      <w:r w:rsidR="002E78E9">
        <w:rPr>
          <w:rFonts w:ascii="Times New Roman" w:hAnsi="Times New Roman"/>
          <w:spacing w:val="-2"/>
          <w:sz w:val="24"/>
          <w:szCs w:val="24"/>
        </w:rPr>
        <w:t>‘</w:t>
      </w:r>
      <w:r w:rsidRPr="00E03111">
        <w:rPr>
          <w:rFonts w:ascii="Times New Roman" w:hAnsi="Times New Roman"/>
          <w:spacing w:val="-2"/>
          <w:sz w:val="24"/>
          <w:szCs w:val="24"/>
        </w:rPr>
        <w:t>Strathpeffer will have a successful future … Increase of revenue is certain</w:t>
      </w:r>
      <w:r w:rsidR="002E78E9">
        <w:rPr>
          <w:rFonts w:ascii="Times New Roman" w:hAnsi="Times New Roman"/>
          <w:spacing w:val="-2"/>
          <w:sz w:val="24"/>
          <w:szCs w:val="24"/>
        </w:rPr>
        <w:t>’</w:t>
      </w:r>
      <w:r w:rsidR="002E7626">
        <w:rPr>
          <w:rFonts w:ascii="Times New Roman" w:hAnsi="Times New Roman"/>
          <w:spacing w:val="-2"/>
          <w:sz w:val="24"/>
          <w:szCs w:val="24"/>
        </w:rPr>
        <w:t xml:space="preserve"> (</w:t>
      </w:r>
      <w:r w:rsidR="00BF517A">
        <w:rPr>
          <w:rFonts w:ascii="Times New Roman" w:hAnsi="Times New Roman"/>
          <w:spacing w:val="-2"/>
          <w:sz w:val="24"/>
          <w:szCs w:val="24"/>
        </w:rPr>
        <w:t>Gunn</w:t>
      </w:r>
      <w:r w:rsidR="00166B21">
        <w:rPr>
          <w:rFonts w:ascii="Times New Roman" w:hAnsi="Times New Roman"/>
          <w:spacing w:val="-2"/>
          <w:sz w:val="24"/>
          <w:szCs w:val="24"/>
        </w:rPr>
        <w:t xml:space="preserve"> 1893).</w:t>
      </w:r>
      <w:r w:rsidRPr="00E03111">
        <w:rPr>
          <w:rFonts w:ascii="Times New Roman" w:hAnsi="Times New Roman"/>
          <w:spacing w:val="-2"/>
          <w:sz w:val="24"/>
          <w:szCs w:val="24"/>
        </w:rPr>
        <w:t xml:space="preserve">  This belief in the value of </w:t>
      </w:r>
      <w:r w:rsidR="002E78E9">
        <w:rPr>
          <w:rFonts w:ascii="Times New Roman" w:hAnsi="Times New Roman"/>
          <w:spacing w:val="-2"/>
          <w:sz w:val="24"/>
          <w:szCs w:val="24"/>
        </w:rPr>
        <w:t>‘</w:t>
      </w:r>
      <w:r w:rsidRPr="00E03111">
        <w:rPr>
          <w:rFonts w:ascii="Times New Roman" w:hAnsi="Times New Roman"/>
          <w:spacing w:val="-2"/>
          <w:sz w:val="24"/>
          <w:szCs w:val="24"/>
        </w:rPr>
        <w:t>Strathpeffer for health</w:t>
      </w:r>
      <w:r w:rsidR="002E78E9">
        <w:rPr>
          <w:rFonts w:ascii="Times New Roman" w:hAnsi="Times New Roman"/>
          <w:spacing w:val="-2"/>
          <w:sz w:val="24"/>
          <w:szCs w:val="24"/>
        </w:rPr>
        <w:t>’</w:t>
      </w:r>
      <w:r w:rsidRPr="00E03111">
        <w:rPr>
          <w:rFonts w:ascii="Times New Roman" w:hAnsi="Times New Roman"/>
          <w:spacing w:val="-2"/>
          <w:sz w:val="24"/>
          <w:szCs w:val="24"/>
        </w:rPr>
        <w:t xml:space="preserve"> was so deeply embedded in </w:t>
      </w:r>
      <w:r w:rsidR="000944BD">
        <w:rPr>
          <w:rFonts w:ascii="Times New Roman" w:hAnsi="Times New Roman"/>
          <w:spacing w:val="-2"/>
          <w:sz w:val="24"/>
          <w:szCs w:val="24"/>
        </w:rPr>
        <w:t>the v</w:t>
      </w:r>
      <w:r w:rsidRPr="00E03111">
        <w:rPr>
          <w:rFonts w:ascii="Times New Roman" w:hAnsi="Times New Roman"/>
          <w:spacing w:val="-2"/>
          <w:sz w:val="24"/>
          <w:szCs w:val="24"/>
        </w:rPr>
        <w:t xml:space="preserve">illage’s internal narrative that any other means of developing the place was inconceivable to those involved in its day-to-day running. </w:t>
      </w:r>
      <w:r>
        <w:rPr>
          <w:rFonts w:ascii="Times New Roman" w:hAnsi="Times New Roman"/>
          <w:spacing w:val="-2"/>
          <w:sz w:val="24"/>
          <w:szCs w:val="24"/>
        </w:rPr>
        <w:t xml:space="preserve"> The </w:t>
      </w:r>
      <w:r w:rsidRPr="00E03111">
        <w:rPr>
          <w:rFonts w:ascii="Times New Roman" w:hAnsi="Times New Roman"/>
          <w:spacing w:val="-2"/>
          <w:sz w:val="24"/>
          <w:szCs w:val="24"/>
        </w:rPr>
        <w:t>success</w:t>
      </w:r>
      <w:r w:rsidR="008F5B97">
        <w:rPr>
          <w:rFonts w:ascii="Times New Roman" w:hAnsi="Times New Roman"/>
          <w:spacing w:val="-2"/>
          <w:sz w:val="24"/>
          <w:szCs w:val="24"/>
        </w:rPr>
        <w:t xml:space="preserve"> of </w:t>
      </w:r>
      <w:r w:rsidR="009C3CE0">
        <w:rPr>
          <w:rFonts w:ascii="Times New Roman" w:hAnsi="Times New Roman"/>
          <w:spacing w:val="-2"/>
          <w:sz w:val="24"/>
          <w:szCs w:val="24"/>
        </w:rPr>
        <w:t>Strathpeffer</w:t>
      </w:r>
      <w:r w:rsidR="008F5B97">
        <w:rPr>
          <w:rFonts w:ascii="Times New Roman" w:hAnsi="Times New Roman"/>
          <w:spacing w:val="-2"/>
          <w:sz w:val="24"/>
          <w:szCs w:val="24"/>
        </w:rPr>
        <w:t xml:space="preserve"> S</w:t>
      </w:r>
      <w:r>
        <w:rPr>
          <w:rFonts w:ascii="Times New Roman" w:hAnsi="Times New Roman"/>
          <w:spacing w:val="-2"/>
          <w:sz w:val="24"/>
          <w:szCs w:val="24"/>
        </w:rPr>
        <w:t>pa as a destination</w:t>
      </w:r>
      <w:r w:rsidRPr="00E03111">
        <w:rPr>
          <w:rFonts w:ascii="Times New Roman" w:hAnsi="Times New Roman"/>
          <w:spacing w:val="-2"/>
          <w:sz w:val="24"/>
          <w:szCs w:val="24"/>
        </w:rPr>
        <w:t xml:space="preserve"> – at least until 1914 – meant that the health narrative was doggedly adhered to.  </w:t>
      </w:r>
      <w:r>
        <w:rPr>
          <w:rFonts w:ascii="Times New Roman" w:hAnsi="Times New Roman"/>
          <w:spacing w:val="-2"/>
          <w:sz w:val="24"/>
          <w:szCs w:val="24"/>
        </w:rPr>
        <w:t>The importance of b</w:t>
      </w:r>
      <w:r w:rsidRPr="00E03111">
        <w:rPr>
          <w:rFonts w:ascii="Times New Roman" w:hAnsi="Times New Roman"/>
          <w:spacing w:val="-2"/>
          <w:sz w:val="24"/>
          <w:szCs w:val="24"/>
        </w:rPr>
        <w:t>roaden</w:t>
      </w:r>
      <w:r>
        <w:rPr>
          <w:rFonts w:ascii="Times New Roman" w:hAnsi="Times New Roman"/>
          <w:spacing w:val="-2"/>
          <w:sz w:val="24"/>
          <w:szCs w:val="24"/>
        </w:rPr>
        <w:t>ing</w:t>
      </w:r>
      <w:r w:rsidRPr="00E03111">
        <w:rPr>
          <w:rFonts w:ascii="Times New Roman" w:hAnsi="Times New Roman"/>
          <w:spacing w:val="-2"/>
          <w:sz w:val="24"/>
          <w:szCs w:val="24"/>
        </w:rPr>
        <w:t xml:space="preserve"> the village’s narrative to include other leisure pursuits </w:t>
      </w:r>
      <w:r>
        <w:rPr>
          <w:rFonts w:ascii="Times New Roman" w:hAnsi="Times New Roman"/>
          <w:spacing w:val="-2"/>
          <w:sz w:val="24"/>
          <w:szCs w:val="24"/>
        </w:rPr>
        <w:t>was suggested</w:t>
      </w:r>
      <w:r w:rsidRPr="00E03111">
        <w:rPr>
          <w:rFonts w:ascii="Times New Roman" w:hAnsi="Times New Roman"/>
          <w:spacing w:val="-2"/>
          <w:sz w:val="24"/>
          <w:szCs w:val="24"/>
        </w:rPr>
        <w:t>: as early as</w:t>
      </w:r>
      <w:r w:rsidR="00166B21">
        <w:rPr>
          <w:rFonts w:ascii="Times New Roman" w:hAnsi="Times New Roman"/>
          <w:spacing w:val="-2"/>
          <w:sz w:val="24"/>
          <w:szCs w:val="24"/>
        </w:rPr>
        <w:t xml:space="preserve"> 1885 Fortescue-</w:t>
      </w:r>
      <w:r w:rsidRPr="00E03111">
        <w:rPr>
          <w:rFonts w:ascii="Times New Roman" w:hAnsi="Times New Roman"/>
          <w:spacing w:val="-2"/>
          <w:sz w:val="24"/>
          <w:szCs w:val="24"/>
        </w:rPr>
        <w:t xml:space="preserve">Fox wrote to Gunn stressing the need to </w:t>
      </w:r>
      <w:r w:rsidR="002E78E9">
        <w:rPr>
          <w:rFonts w:ascii="Times New Roman" w:hAnsi="Times New Roman"/>
          <w:spacing w:val="-2"/>
          <w:sz w:val="24"/>
          <w:szCs w:val="24"/>
        </w:rPr>
        <w:t>‘</w:t>
      </w:r>
      <w:r w:rsidRPr="00E03111">
        <w:rPr>
          <w:rFonts w:ascii="Times New Roman" w:hAnsi="Times New Roman"/>
          <w:spacing w:val="-2"/>
          <w:sz w:val="24"/>
          <w:szCs w:val="24"/>
        </w:rPr>
        <w:t>increase the e</w:t>
      </w:r>
      <w:r>
        <w:rPr>
          <w:rFonts w:ascii="Times New Roman" w:hAnsi="Times New Roman"/>
          <w:spacing w:val="-2"/>
          <w:sz w:val="24"/>
          <w:szCs w:val="24"/>
        </w:rPr>
        <w:t>fficiency of Strathpeffer as a</w:t>
      </w:r>
      <w:r w:rsidRPr="00E03111">
        <w:rPr>
          <w:rFonts w:ascii="Times New Roman" w:hAnsi="Times New Roman"/>
          <w:spacing w:val="-2"/>
          <w:sz w:val="24"/>
          <w:szCs w:val="24"/>
        </w:rPr>
        <w:t xml:space="preserve"> pleasure resort</w:t>
      </w:r>
      <w:r w:rsidR="002E78E9">
        <w:rPr>
          <w:rFonts w:ascii="Times New Roman" w:hAnsi="Times New Roman"/>
          <w:spacing w:val="-2"/>
          <w:sz w:val="24"/>
          <w:szCs w:val="24"/>
        </w:rPr>
        <w:t>’</w:t>
      </w:r>
      <w:r w:rsidR="008E0EE1">
        <w:rPr>
          <w:rFonts w:ascii="Times New Roman" w:hAnsi="Times New Roman"/>
          <w:spacing w:val="-2"/>
          <w:sz w:val="24"/>
          <w:szCs w:val="24"/>
        </w:rPr>
        <w:t xml:space="preserve"> (</w:t>
      </w:r>
      <w:r w:rsidR="00BF517A">
        <w:rPr>
          <w:rFonts w:ascii="Times New Roman" w:hAnsi="Times New Roman"/>
          <w:spacing w:val="-2"/>
          <w:sz w:val="24"/>
          <w:szCs w:val="24"/>
        </w:rPr>
        <w:t>Fortescue-Fox</w:t>
      </w:r>
      <w:r w:rsidR="002E7626">
        <w:rPr>
          <w:rFonts w:ascii="Times New Roman" w:hAnsi="Times New Roman"/>
          <w:spacing w:val="-2"/>
          <w:sz w:val="24"/>
          <w:szCs w:val="24"/>
        </w:rPr>
        <w:t xml:space="preserve"> 1885</w:t>
      </w:r>
      <w:r w:rsidR="008E0EE1">
        <w:rPr>
          <w:rFonts w:ascii="Times New Roman" w:hAnsi="Times New Roman"/>
          <w:spacing w:val="-2"/>
          <w:sz w:val="24"/>
          <w:szCs w:val="24"/>
        </w:rPr>
        <w:t>)</w:t>
      </w:r>
      <w:r w:rsidRPr="00E03111">
        <w:rPr>
          <w:rFonts w:ascii="Times New Roman" w:hAnsi="Times New Roman"/>
          <w:spacing w:val="-2"/>
          <w:sz w:val="24"/>
          <w:szCs w:val="24"/>
        </w:rPr>
        <w:t xml:space="preserve">.  It is interesting to note that William Gunn, over-mighty subject and </w:t>
      </w:r>
      <w:r>
        <w:rPr>
          <w:rFonts w:ascii="Times New Roman" w:hAnsi="Times New Roman"/>
          <w:spacing w:val="-2"/>
          <w:sz w:val="24"/>
          <w:szCs w:val="24"/>
        </w:rPr>
        <w:t>principal point of contact with the Estate</w:t>
      </w:r>
      <w:r w:rsidRPr="00E03111">
        <w:rPr>
          <w:rFonts w:ascii="Times New Roman" w:hAnsi="Times New Roman"/>
          <w:spacing w:val="-2"/>
          <w:sz w:val="24"/>
          <w:szCs w:val="24"/>
        </w:rPr>
        <w:t>, did not reply</w:t>
      </w:r>
      <w:r>
        <w:rPr>
          <w:rFonts w:ascii="Times New Roman" w:hAnsi="Times New Roman"/>
          <w:spacing w:val="-2"/>
          <w:sz w:val="24"/>
          <w:szCs w:val="24"/>
        </w:rPr>
        <w:t xml:space="preserve"> (</w:t>
      </w:r>
      <w:r w:rsidR="00BF517A">
        <w:rPr>
          <w:rFonts w:ascii="Times New Roman" w:hAnsi="Times New Roman"/>
          <w:spacing w:val="-2"/>
          <w:sz w:val="24"/>
          <w:szCs w:val="24"/>
        </w:rPr>
        <w:t>Gunn</w:t>
      </w:r>
      <w:r>
        <w:rPr>
          <w:rFonts w:ascii="Times New Roman" w:hAnsi="Times New Roman"/>
          <w:spacing w:val="-2"/>
          <w:sz w:val="24"/>
          <w:szCs w:val="24"/>
        </w:rPr>
        <w:t xml:space="preserve"> 1885)</w:t>
      </w:r>
      <w:r w:rsidRPr="00E03111">
        <w:rPr>
          <w:rFonts w:ascii="Times New Roman" w:hAnsi="Times New Roman"/>
          <w:spacing w:val="-2"/>
          <w:sz w:val="24"/>
          <w:szCs w:val="24"/>
        </w:rPr>
        <w:t>.</w:t>
      </w:r>
    </w:p>
    <w:p w14:paraId="1E5BAF8C" w14:textId="77777777" w:rsidR="000538D7" w:rsidRDefault="000538D7" w:rsidP="00BE33B5">
      <w:pPr>
        <w:tabs>
          <w:tab w:val="left" w:pos="-720"/>
        </w:tabs>
        <w:suppressAutoHyphens/>
        <w:spacing w:after="0" w:line="480" w:lineRule="auto"/>
        <w:jc w:val="both"/>
        <w:rPr>
          <w:rFonts w:ascii="Times New Roman" w:hAnsi="Times New Roman"/>
          <w:spacing w:val="-2"/>
          <w:sz w:val="24"/>
          <w:szCs w:val="24"/>
        </w:rPr>
      </w:pPr>
    </w:p>
    <w:p w14:paraId="3E6A5F9B" w14:textId="77777777" w:rsidR="000538D7" w:rsidRPr="00E03111" w:rsidRDefault="000538D7" w:rsidP="00994E4E">
      <w:pPr>
        <w:pStyle w:val="NoSpacing"/>
        <w:numPr>
          <w:ilvl w:val="0"/>
          <w:numId w:val="13"/>
        </w:numPr>
        <w:spacing w:line="480" w:lineRule="auto"/>
        <w:jc w:val="both"/>
        <w:rPr>
          <w:rFonts w:ascii="Times New Roman" w:hAnsi="Times New Roman"/>
          <w:b/>
          <w:spacing w:val="-2"/>
          <w:sz w:val="24"/>
          <w:szCs w:val="24"/>
        </w:rPr>
      </w:pPr>
      <w:r w:rsidRPr="00E03111">
        <w:rPr>
          <w:rFonts w:ascii="Times New Roman" w:hAnsi="Times New Roman"/>
          <w:b/>
          <w:spacing w:val="-2"/>
          <w:sz w:val="24"/>
          <w:szCs w:val="24"/>
        </w:rPr>
        <w:t>Decline</w:t>
      </w:r>
    </w:p>
    <w:p w14:paraId="11E29DAB" w14:textId="77777777" w:rsidR="000538D7" w:rsidRDefault="000538D7" w:rsidP="00BE33B5">
      <w:pPr>
        <w:tabs>
          <w:tab w:val="left" w:pos="-720"/>
        </w:tabs>
        <w:suppressAutoHyphens/>
        <w:spacing w:after="0" w:line="480" w:lineRule="auto"/>
        <w:ind w:firstLine="851"/>
        <w:jc w:val="both"/>
        <w:rPr>
          <w:rFonts w:ascii="Times New Roman" w:hAnsi="Times New Roman"/>
          <w:spacing w:val="-2"/>
          <w:sz w:val="24"/>
          <w:szCs w:val="24"/>
        </w:rPr>
      </w:pPr>
      <w:r w:rsidRPr="00E03111">
        <w:rPr>
          <w:rFonts w:ascii="Times New Roman" w:hAnsi="Times New Roman"/>
          <w:spacing w:val="-2"/>
          <w:sz w:val="24"/>
          <w:szCs w:val="24"/>
        </w:rPr>
        <w:t xml:space="preserve">Throughout the period covered by this paper the prevailing narrative within the </w:t>
      </w:r>
      <w:r>
        <w:rPr>
          <w:rFonts w:ascii="Times New Roman" w:hAnsi="Times New Roman"/>
          <w:spacing w:val="-2"/>
          <w:sz w:val="24"/>
          <w:szCs w:val="24"/>
        </w:rPr>
        <w:t xml:space="preserve">Strathpeffer </w:t>
      </w:r>
      <w:r w:rsidRPr="00E03111">
        <w:rPr>
          <w:rFonts w:ascii="Times New Roman" w:hAnsi="Times New Roman"/>
          <w:spacing w:val="-2"/>
          <w:sz w:val="24"/>
          <w:szCs w:val="24"/>
        </w:rPr>
        <w:t xml:space="preserve">community was </w:t>
      </w:r>
      <w:r>
        <w:rPr>
          <w:rFonts w:ascii="Times New Roman" w:hAnsi="Times New Roman"/>
          <w:spacing w:val="-2"/>
          <w:sz w:val="24"/>
          <w:szCs w:val="24"/>
        </w:rPr>
        <w:t>what I have termed a ‘health narrative’</w:t>
      </w:r>
      <w:r w:rsidRPr="00E03111">
        <w:rPr>
          <w:rFonts w:ascii="Times New Roman" w:hAnsi="Times New Roman"/>
          <w:spacing w:val="-2"/>
          <w:sz w:val="24"/>
          <w:szCs w:val="24"/>
        </w:rPr>
        <w:t>, with all interests fo</w:t>
      </w:r>
      <w:r>
        <w:rPr>
          <w:rFonts w:ascii="Times New Roman" w:hAnsi="Times New Roman"/>
          <w:spacing w:val="-2"/>
          <w:sz w:val="24"/>
          <w:szCs w:val="24"/>
        </w:rPr>
        <w:t>cused upon the s</w:t>
      </w:r>
      <w:r w:rsidRPr="00E03111">
        <w:rPr>
          <w:rFonts w:ascii="Times New Roman" w:hAnsi="Times New Roman"/>
          <w:spacing w:val="-2"/>
          <w:sz w:val="24"/>
          <w:szCs w:val="24"/>
        </w:rPr>
        <w:t xml:space="preserve">pa and the success of the village as a </w:t>
      </w:r>
      <w:r>
        <w:rPr>
          <w:rFonts w:ascii="Times New Roman" w:hAnsi="Times New Roman"/>
          <w:spacing w:val="-2"/>
          <w:sz w:val="24"/>
          <w:szCs w:val="24"/>
        </w:rPr>
        <w:t xml:space="preserve">middle-class </w:t>
      </w:r>
      <w:r w:rsidRPr="00E03111">
        <w:rPr>
          <w:rFonts w:ascii="Times New Roman" w:hAnsi="Times New Roman"/>
          <w:spacing w:val="-2"/>
          <w:sz w:val="24"/>
          <w:szCs w:val="24"/>
        </w:rPr>
        <w:t xml:space="preserve">health resort.  </w:t>
      </w:r>
      <w:r>
        <w:rPr>
          <w:rFonts w:ascii="Times New Roman" w:hAnsi="Times New Roman"/>
          <w:spacing w:val="-2"/>
          <w:sz w:val="24"/>
          <w:szCs w:val="24"/>
        </w:rPr>
        <w:t>As a result, Strathpeffer Spa operated as</w:t>
      </w:r>
      <w:r w:rsidRPr="00E03111">
        <w:rPr>
          <w:rFonts w:ascii="Times New Roman" w:hAnsi="Times New Roman"/>
          <w:spacing w:val="-2"/>
          <w:sz w:val="24"/>
          <w:szCs w:val="24"/>
        </w:rPr>
        <w:t xml:space="preserve"> a successful spa business</w:t>
      </w:r>
      <w:r>
        <w:rPr>
          <w:rFonts w:ascii="Times New Roman" w:hAnsi="Times New Roman"/>
          <w:spacing w:val="-2"/>
          <w:sz w:val="24"/>
          <w:szCs w:val="24"/>
        </w:rPr>
        <w:t>, and the village thrived</w:t>
      </w:r>
      <w:r w:rsidRPr="00E03111">
        <w:rPr>
          <w:rFonts w:ascii="Times New Roman" w:hAnsi="Times New Roman"/>
          <w:spacing w:val="-2"/>
          <w:sz w:val="24"/>
          <w:szCs w:val="24"/>
        </w:rPr>
        <w:t xml:space="preserve">, between 1866 and 1914 </w:t>
      </w:r>
      <w:r>
        <w:rPr>
          <w:rFonts w:ascii="Times New Roman" w:hAnsi="Times New Roman"/>
          <w:spacing w:val="-2"/>
          <w:sz w:val="24"/>
          <w:szCs w:val="24"/>
        </w:rPr>
        <w:t xml:space="preserve">the number of </w:t>
      </w:r>
      <w:r w:rsidRPr="00E03111">
        <w:rPr>
          <w:rFonts w:ascii="Times New Roman" w:hAnsi="Times New Roman"/>
          <w:spacing w:val="-2"/>
          <w:sz w:val="24"/>
          <w:szCs w:val="24"/>
        </w:rPr>
        <w:t xml:space="preserve">invalids </w:t>
      </w:r>
      <w:r>
        <w:rPr>
          <w:rFonts w:ascii="Times New Roman" w:hAnsi="Times New Roman"/>
          <w:spacing w:val="-2"/>
          <w:sz w:val="24"/>
          <w:szCs w:val="24"/>
        </w:rPr>
        <w:t>and health-seekers coming</w:t>
      </w:r>
      <w:r w:rsidRPr="00E03111">
        <w:rPr>
          <w:rFonts w:ascii="Times New Roman" w:hAnsi="Times New Roman"/>
          <w:spacing w:val="-2"/>
          <w:sz w:val="24"/>
          <w:szCs w:val="24"/>
        </w:rPr>
        <w:t xml:space="preserve"> to Strathpeffer in </w:t>
      </w:r>
      <w:r>
        <w:rPr>
          <w:rFonts w:ascii="Times New Roman" w:hAnsi="Times New Roman"/>
          <w:spacing w:val="-2"/>
          <w:sz w:val="24"/>
          <w:szCs w:val="24"/>
        </w:rPr>
        <w:t>an average season numbering over 800</w:t>
      </w:r>
      <w:r w:rsidRPr="00E03111">
        <w:rPr>
          <w:rFonts w:ascii="Times New Roman" w:hAnsi="Times New Roman"/>
          <w:spacing w:val="-2"/>
          <w:sz w:val="24"/>
          <w:szCs w:val="24"/>
        </w:rPr>
        <w:t xml:space="preserve"> (Fortescue-Fox 1885)</w:t>
      </w:r>
      <w:r>
        <w:rPr>
          <w:rFonts w:ascii="Times New Roman" w:hAnsi="Times New Roman"/>
          <w:spacing w:val="-2"/>
          <w:sz w:val="24"/>
          <w:szCs w:val="24"/>
        </w:rPr>
        <w:t xml:space="preserve">. </w:t>
      </w:r>
      <w:r w:rsidRPr="00E03111">
        <w:rPr>
          <w:rFonts w:ascii="Times New Roman" w:hAnsi="Times New Roman"/>
          <w:spacing w:val="-2"/>
          <w:sz w:val="24"/>
          <w:szCs w:val="24"/>
        </w:rPr>
        <w:t xml:space="preserve"> Predominantly Scottish, but also English, with a </w:t>
      </w:r>
      <w:r w:rsidRPr="00E03111">
        <w:rPr>
          <w:rFonts w:ascii="Times New Roman" w:hAnsi="Times New Roman"/>
          <w:spacing w:val="-2"/>
          <w:sz w:val="24"/>
          <w:szCs w:val="24"/>
        </w:rPr>
        <w:lastRenderedPageBreak/>
        <w:t xml:space="preserve">small number </w:t>
      </w:r>
      <w:r>
        <w:rPr>
          <w:rFonts w:ascii="Times New Roman" w:hAnsi="Times New Roman"/>
          <w:spacing w:val="-2"/>
          <w:sz w:val="24"/>
          <w:szCs w:val="24"/>
        </w:rPr>
        <w:t>from</w:t>
      </w:r>
      <w:r w:rsidRPr="00E03111">
        <w:rPr>
          <w:rFonts w:ascii="Times New Roman" w:hAnsi="Times New Roman"/>
          <w:spacing w:val="-2"/>
          <w:sz w:val="24"/>
          <w:szCs w:val="24"/>
        </w:rPr>
        <w:t xml:space="preserve"> Europe and </w:t>
      </w:r>
      <w:r>
        <w:rPr>
          <w:rFonts w:ascii="Times New Roman" w:hAnsi="Times New Roman"/>
          <w:spacing w:val="-2"/>
          <w:sz w:val="24"/>
          <w:szCs w:val="24"/>
        </w:rPr>
        <w:t xml:space="preserve">the Empire </w:t>
      </w:r>
      <w:r w:rsidR="002E7626">
        <w:rPr>
          <w:rFonts w:ascii="Times New Roman" w:hAnsi="Times New Roman"/>
          <w:spacing w:val="-2"/>
          <w:sz w:val="24"/>
          <w:szCs w:val="24"/>
        </w:rPr>
        <w:t>(Fortescue-Fox</w:t>
      </w:r>
      <w:r w:rsidRPr="00E03111">
        <w:rPr>
          <w:rFonts w:ascii="Times New Roman" w:hAnsi="Times New Roman"/>
          <w:spacing w:val="-2"/>
          <w:sz w:val="24"/>
          <w:szCs w:val="24"/>
        </w:rPr>
        <w:t xml:space="preserve"> 1885), during these years Strathpeffer Spa was the principal Scottish spa, </w:t>
      </w:r>
      <w:r>
        <w:rPr>
          <w:rFonts w:ascii="Times New Roman" w:hAnsi="Times New Roman"/>
          <w:spacing w:val="-2"/>
          <w:sz w:val="24"/>
          <w:szCs w:val="24"/>
        </w:rPr>
        <w:t>its</w:t>
      </w:r>
      <w:r w:rsidRPr="00E03111">
        <w:rPr>
          <w:rFonts w:ascii="Times New Roman" w:hAnsi="Times New Roman"/>
          <w:spacing w:val="-2"/>
          <w:sz w:val="24"/>
          <w:szCs w:val="24"/>
        </w:rPr>
        <w:t xml:space="preserve"> name rank</w:t>
      </w:r>
      <w:r>
        <w:rPr>
          <w:rFonts w:ascii="Times New Roman" w:hAnsi="Times New Roman"/>
          <w:spacing w:val="-2"/>
          <w:sz w:val="24"/>
          <w:szCs w:val="24"/>
        </w:rPr>
        <w:t xml:space="preserve">ing </w:t>
      </w:r>
      <w:r w:rsidRPr="00E03111">
        <w:rPr>
          <w:rFonts w:ascii="Times New Roman" w:hAnsi="Times New Roman"/>
          <w:spacing w:val="-2"/>
          <w:sz w:val="24"/>
          <w:szCs w:val="24"/>
        </w:rPr>
        <w:t>alongside prosperous English and European resorts (</w:t>
      </w:r>
      <w:r w:rsidR="00BF517A" w:rsidRPr="00BF517A">
        <w:rPr>
          <w:rFonts w:ascii="Times New Roman" w:hAnsi="Times New Roman"/>
          <w:spacing w:val="-2"/>
          <w:sz w:val="24"/>
          <w:szCs w:val="24"/>
        </w:rPr>
        <w:t>Anon</w:t>
      </w:r>
      <w:r w:rsidR="00BF517A">
        <w:rPr>
          <w:rFonts w:ascii="Times New Roman" w:hAnsi="Times New Roman"/>
          <w:spacing w:val="-2"/>
          <w:sz w:val="24"/>
          <w:szCs w:val="24"/>
        </w:rPr>
        <w:t xml:space="preserve">. </w:t>
      </w:r>
      <w:r w:rsidRPr="00E03111">
        <w:rPr>
          <w:rFonts w:ascii="Times New Roman" w:hAnsi="Times New Roman"/>
          <w:spacing w:val="-2"/>
          <w:sz w:val="24"/>
          <w:szCs w:val="24"/>
        </w:rPr>
        <w:t xml:space="preserve">1881: 3).  Along with drawings from the </w:t>
      </w:r>
      <w:r>
        <w:rPr>
          <w:rFonts w:ascii="Times New Roman" w:hAnsi="Times New Roman"/>
          <w:spacing w:val="-2"/>
          <w:sz w:val="24"/>
          <w:szCs w:val="24"/>
        </w:rPr>
        <w:t>pump room</w:t>
      </w:r>
      <w:r w:rsidRPr="00E03111">
        <w:rPr>
          <w:rFonts w:ascii="Times New Roman" w:hAnsi="Times New Roman"/>
          <w:spacing w:val="-2"/>
          <w:sz w:val="24"/>
          <w:szCs w:val="24"/>
        </w:rPr>
        <w:t xml:space="preserve"> and rental fr</w:t>
      </w:r>
      <w:r>
        <w:rPr>
          <w:rFonts w:ascii="Times New Roman" w:hAnsi="Times New Roman"/>
          <w:spacing w:val="-2"/>
          <w:sz w:val="24"/>
          <w:szCs w:val="24"/>
        </w:rPr>
        <w:t>om the refreshment rooms, by 1891</w:t>
      </w:r>
      <w:r w:rsidRPr="00E03111">
        <w:rPr>
          <w:rFonts w:ascii="Times New Roman" w:hAnsi="Times New Roman"/>
          <w:spacing w:val="-2"/>
          <w:sz w:val="24"/>
          <w:szCs w:val="24"/>
        </w:rPr>
        <w:t xml:space="preserve"> the yearly takings of the spa and its associated buildings, owned in their entirety by the Cromart</w:t>
      </w:r>
      <w:r>
        <w:rPr>
          <w:rFonts w:ascii="Times New Roman" w:hAnsi="Times New Roman"/>
          <w:spacing w:val="-2"/>
          <w:sz w:val="24"/>
          <w:szCs w:val="24"/>
        </w:rPr>
        <w:t>ie E</w:t>
      </w:r>
      <w:r w:rsidRPr="00E03111">
        <w:rPr>
          <w:rFonts w:ascii="Times New Roman" w:hAnsi="Times New Roman"/>
          <w:spacing w:val="-2"/>
          <w:sz w:val="24"/>
          <w:szCs w:val="24"/>
        </w:rPr>
        <w:t>state, amounted to over £1800</w:t>
      </w:r>
      <w:r>
        <w:rPr>
          <w:rFonts w:ascii="Times New Roman" w:hAnsi="Times New Roman"/>
          <w:spacing w:val="-2"/>
          <w:sz w:val="24"/>
          <w:szCs w:val="24"/>
        </w:rPr>
        <w:t xml:space="preserve"> (over £200,000) </w:t>
      </w:r>
      <w:r w:rsidRPr="00E03111">
        <w:rPr>
          <w:rFonts w:ascii="Times New Roman" w:hAnsi="Times New Roman"/>
          <w:spacing w:val="-2"/>
          <w:sz w:val="24"/>
          <w:szCs w:val="24"/>
        </w:rPr>
        <w:t>(</w:t>
      </w:r>
      <w:r w:rsidR="00BF517A">
        <w:rPr>
          <w:rFonts w:ascii="Times New Roman" w:hAnsi="Times New Roman"/>
          <w:spacing w:val="-2"/>
          <w:sz w:val="24"/>
          <w:szCs w:val="24"/>
        </w:rPr>
        <w:t>Fortescue-Fox 1885</w:t>
      </w:r>
      <w:r>
        <w:rPr>
          <w:rFonts w:ascii="Times New Roman" w:hAnsi="Times New Roman"/>
          <w:spacing w:val="-2"/>
          <w:sz w:val="24"/>
          <w:szCs w:val="24"/>
        </w:rPr>
        <w:t xml:space="preserve">; </w:t>
      </w:r>
      <w:r w:rsidR="00BF517A">
        <w:rPr>
          <w:rFonts w:ascii="Times New Roman" w:hAnsi="Times New Roman"/>
          <w:spacing w:val="-2"/>
          <w:sz w:val="24"/>
          <w:szCs w:val="24"/>
        </w:rPr>
        <w:t>Gunn</w:t>
      </w:r>
      <w:r>
        <w:rPr>
          <w:rFonts w:ascii="Times New Roman" w:hAnsi="Times New Roman"/>
          <w:spacing w:val="-2"/>
          <w:sz w:val="24"/>
          <w:szCs w:val="24"/>
        </w:rPr>
        <w:t xml:space="preserve"> 1891</w:t>
      </w:r>
      <w:r w:rsidR="00BF517A">
        <w:rPr>
          <w:rFonts w:ascii="Times New Roman" w:hAnsi="Times New Roman"/>
          <w:spacing w:val="-2"/>
          <w:sz w:val="24"/>
          <w:szCs w:val="24"/>
        </w:rPr>
        <w:t>, Gunn, 1893</w:t>
      </w:r>
      <w:r>
        <w:rPr>
          <w:rFonts w:ascii="Times New Roman" w:hAnsi="Times New Roman"/>
          <w:spacing w:val="-2"/>
          <w:sz w:val="24"/>
          <w:szCs w:val="24"/>
        </w:rPr>
        <w:t xml:space="preserve">; </w:t>
      </w:r>
      <w:hyperlink r:id="rId10" w:history="1">
        <w:r w:rsidRPr="0069544F">
          <w:rPr>
            <w:rStyle w:val="Hyperlink"/>
            <w:rFonts w:ascii="Times New Roman" w:hAnsi="Times New Roman"/>
            <w:spacing w:val="-2"/>
            <w:sz w:val="24"/>
            <w:szCs w:val="24"/>
          </w:rPr>
          <w:t>www.measuringworth.com</w:t>
        </w:r>
      </w:hyperlink>
      <w:r>
        <w:rPr>
          <w:rFonts w:ascii="Times New Roman" w:hAnsi="Times New Roman"/>
          <w:spacing w:val="-2"/>
          <w:sz w:val="24"/>
          <w:szCs w:val="24"/>
        </w:rPr>
        <w:t>)</w:t>
      </w:r>
      <w:r w:rsidRPr="00E03111">
        <w:rPr>
          <w:rFonts w:ascii="Times New Roman" w:hAnsi="Times New Roman"/>
          <w:spacing w:val="-2"/>
          <w:sz w:val="24"/>
          <w:szCs w:val="24"/>
        </w:rPr>
        <w:t>.  In 1893 a valuation of Strathpeffer Spa in its entirety was undertaken (spa, feus, leaseholds, feuing grounds and property), and a value of £64,134, 6s and 6d was arrived at (</w:t>
      </w:r>
      <w:r w:rsidR="00BF517A">
        <w:rPr>
          <w:rFonts w:ascii="Times New Roman" w:hAnsi="Times New Roman"/>
          <w:spacing w:val="-2"/>
          <w:sz w:val="24"/>
          <w:szCs w:val="24"/>
        </w:rPr>
        <w:t>Gunn</w:t>
      </w:r>
      <w:r w:rsidRPr="00E03111">
        <w:rPr>
          <w:rFonts w:ascii="Times New Roman" w:hAnsi="Times New Roman"/>
          <w:spacing w:val="-2"/>
          <w:sz w:val="24"/>
          <w:szCs w:val="24"/>
        </w:rPr>
        <w:t xml:space="preserve"> 1893)</w:t>
      </w:r>
      <w:r>
        <w:rPr>
          <w:rFonts w:ascii="Times New Roman" w:hAnsi="Times New Roman"/>
          <w:spacing w:val="-2"/>
          <w:sz w:val="24"/>
          <w:szCs w:val="24"/>
        </w:rPr>
        <w:t>, a figure that might be averaged today at over £7m. (</w:t>
      </w:r>
      <w:hyperlink r:id="rId11" w:history="1">
        <w:r w:rsidRPr="0069544F">
          <w:rPr>
            <w:rStyle w:val="Hyperlink"/>
            <w:rFonts w:ascii="Times New Roman" w:hAnsi="Times New Roman"/>
            <w:spacing w:val="-2"/>
            <w:sz w:val="24"/>
            <w:szCs w:val="24"/>
          </w:rPr>
          <w:t>www.measuringworth.com</w:t>
        </w:r>
      </w:hyperlink>
      <w:r>
        <w:rPr>
          <w:rFonts w:ascii="Times New Roman" w:hAnsi="Times New Roman"/>
          <w:spacing w:val="-2"/>
          <w:sz w:val="24"/>
          <w:szCs w:val="24"/>
        </w:rPr>
        <w:t>)</w:t>
      </w:r>
    </w:p>
    <w:p w14:paraId="3DC7733A" w14:textId="77777777" w:rsidR="000538D7" w:rsidRPr="00E03111" w:rsidRDefault="000538D7" w:rsidP="00BE33B5">
      <w:pPr>
        <w:pStyle w:val="NoSpacing"/>
        <w:spacing w:line="480" w:lineRule="auto"/>
        <w:ind w:firstLine="720"/>
        <w:jc w:val="both"/>
        <w:rPr>
          <w:rFonts w:ascii="Times New Roman" w:hAnsi="Times New Roman"/>
          <w:spacing w:val="-2"/>
          <w:sz w:val="24"/>
          <w:szCs w:val="24"/>
        </w:rPr>
      </w:pPr>
      <w:r>
        <w:rPr>
          <w:rFonts w:ascii="Times New Roman" w:hAnsi="Times New Roman"/>
          <w:spacing w:val="-2"/>
          <w:sz w:val="24"/>
          <w:szCs w:val="24"/>
        </w:rPr>
        <w:t xml:space="preserve"> Although this emphasis on health and hospitality allowed the community to thrive, it had </w:t>
      </w:r>
      <w:r w:rsidRPr="00E03111">
        <w:rPr>
          <w:rFonts w:ascii="Times New Roman" w:hAnsi="Times New Roman"/>
          <w:spacing w:val="-2"/>
          <w:sz w:val="24"/>
          <w:szCs w:val="24"/>
        </w:rPr>
        <w:t xml:space="preserve">clear implications for the downward economic trajectory Strathpeffer experienced between the wars. Of course, there were </w:t>
      </w:r>
      <w:r>
        <w:rPr>
          <w:rFonts w:ascii="Times New Roman" w:hAnsi="Times New Roman"/>
          <w:spacing w:val="-2"/>
          <w:sz w:val="24"/>
          <w:szCs w:val="24"/>
        </w:rPr>
        <w:t>a number of reasons</w:t>
      </w:r>
      <w:r w:rsidRPr="00E03111">
        <w:rPr>
          <w:rFonts w:ascii="Times New Roman" w:hAnsi="Times New Roman"/>
          <w:spacing w:val="-2"/>
          <w:sz w:val="24"/>
          <w:szCs w:val="24"/>
        </w:rPr>
        <w:t xml:space="preserve"> for the decline of </w:t>
      </w:r>
      <w:r>
        <w:rPr>
          <w:rFonts w:ascii="Times New Roman" w:hAnsi="Times New Roman"/>
          <w:spacing w:val="-2"/>
          <w:sz w:val="24"/>
          <w:szCs w:val="24"/>
        </w:rPr>
        <w:t>Strathpeffer</w:t>
      </w:r>
      <w:r w:rsidRPr="00E03111">
        <w:rPr>
          <w:rFonts w:ascii="Times New Roman" w:hAnsi="Times New Roman"/>
          <w:spacing w:val="-2"/>
          <w:sz w:val="24"/>
          <w:szCs w:val="24"/>
        </w:rPr>
        <w:t xml:space="preserve"> Spa’s economic fortunes post 1914 – disruption to train services, the remoteness of the village, the poor roads, the use of hotels and the Pavilion by the military during both world wars, the decline in wealth and dominance of the middle classes – all impacted upon the village, its therapeutic function, and the various hotels and guest houses that depended upon it</w:t>
      </w:r>
      <w:r>
        <w:rPr>
          <w:rFonts w:ascii="Times New Roman" w:hAnsi="Times New Roman"/>
          <w:spacing w:val="-2"/>
          <w:sz w:val="24"/>
          <w:szCs w:val="24"/>
        </w:rPr>
        <w:t xml:space="preserve">, and all spas suffered a decline in fortunes after the first world war (Walton 2014) </w:t>
      </w:r>
      <w:r w:rsidRPr="00E03111">
        <w:rPr>
          <w:rFonts w:ascii="Times New Roman" w:hAnsi="Times New Roman"/>
          <w:spacing w:val="-2"/>
          <w:sz w:val="24"/>
          <w:szCs w:val="24"/>
        </w:rPr>
        <w:t>.  Press releases from Strathpeffer implied that business went on as usual despite the outbreak of war</w:t>
      </w:r>
      <w:r>
        <w:rPr>
          <w:rFonts w:ascii="Times New Roman" w:hAnsi="Times New Roman"/>
          <w:spacing w:val="-2"/>
          <w:sz w:val="24"/>
          <w:szCs w:val="24"/>
        </w:rPr>
        <w:t xml:space="preserve">, the </w:t>
      </w:r>
      <w:r w:rsidRPr="00EC61FF">
        <w:rPr>
          <w:rFonts w:ascii="Times New Roman" w:hAnsi="Times New Roman"/>
          <w:i/>
          <w:spacing w:val="-2"/>
          <w:sz w:val="24"/>
          <w:szCs w:val="24"/>
        </w:rPr>
        <w:t>Ross-shire Journal</w:t>
      </w:r>
      <w:r>
        <w:rPr>
          <w:rFonts w:ascii="Times New Roman" w:hAnsi="Times New Roman"/>
          <w:spacing w:val="-2"/>
          <w:sz w:val="24"/>
          <w:szCs w:val="24"/>
        </w:rPr>
        <w:t xml:space="preserve"> reporting that </w:t>
      </w:r>
      <w:r w:rsidR="002E78E9">
        <w:rPr>
          <w:rFonts w:ascii="Times New Roman" w:hAnsi="Times New Roman"/>
          <w:spacing w:val="-2"/>
          <w:sz w:val="24"/>
          <w:szCs w:val="24"/>
        </w:rPr>
        <w:t>‘</w:t>
      </w:r>
      <w:r w:rsidRPr="00E03111">
        <w:rPr>
          <w:rFonts w:ascii="Times New Roman" w:hAnsi="Times New Roman"/>
          <w:spacing w:val="-2"/>
          <w:sz w:val="24"/>
          <w:szCs w:val="24"/>
        </w:rPr>
        <w:t>[t]</w:t>
      </w:r>
      <w:r w:rsidRPr="00E03111">
        <w:rPr>
          <w:rFonts w:ascii="Times New Roman" w:hAnsi="Times New Roman"/>
          <w:sz w:val="24"/>
          <w:szCs w:val="24"/>
        </w:rPr>
        <w:t>he work at the Pump Room continues as if nothing had happened</w:t>
      </w:r>
      <w:r w:rsidR="002E78E9">
        <w:rPr>
          <w:rFonts w:ascii="Times New Roman" w:hAnsi="Times New Roman"/>
          <w:sz w:val="24"/>
          <w:szCs w:val="24"/>
        </w:rPr>
        <w:t>’</w:t>
      </w:r>
      <w:r w:rsidRPr="00E03111">
        <w:rPr>
          <w:rFonts w:ascii="Times New Roman" w:hAnsi="Times New Roman"/>
          <w:sz w:val="24"/>
          <w:szCs w:val="24"/>
        </w:rPr>
        <w:t xml:space="preserve"> (</w:t>
      </w:r>
      <w:r w:rsidR="00BF517A" w:rsidRPr="00BF517A">
        <w:rPr>
          <w:rFonts w:ascii="Times New Roman" w:hAnsi="Times New Roman"/>
          <w:sz w:val="24"/>
          <w:szCs w:val="24"/>
        </w:rPr>
        <w:t>Anon</w:t>
      </w:r>
      <w:r w:rsidR="00BF517A">
        <w:rPr>
          <w:rFonts w:ascii="Times New Roman" w:hAnsi="Times New Roman"/>
          <w:sz w:val="24"/>
          <w:szCs w:val="24"/>
        </w:rPr>
        <w:t>.</w:t>
      </w:r>
      <w:r w:rsidRPr="00E03111">
        <w:rPr>
          <w:rFonts w:ascii="Times New Roman" w:hAnsi="Times New Roman"/>
          <w:sz w:val="24"/>
          <w:szCs w:val="24"/>
        </w:rPr>
        <w:t xml:space="preserve"> 1914</w:t>
      </w:r>
      <w:r w:rsidR="00BF517A">
        <w:rPr>
          <w:rFonts w:ascii="Times New Roman" w:hAnsi="Times New Roman"/>
          <w:sz w:val="24"/>
          <w:szCs w:val="24"/>
        </w:rPr>
        <w:t>b</w:t>
      </w:r>
      <w:r>
        <w:rPr>
          <w:rFonts w:ascii="Times New Roman" w:hAnsi="Times New Roman"/>
          <w:sz w:val="24"/>
          <w:szCs w:val="24"/>
        </w:rPr>
        <w:t>:</w:t>
      </w:r>
      <w:r w:rsidRPr="00E03111">
        <w:rPr>
          <w:rFonts w:ascii="Times New Roman" w:hAnsi="Times New Roman"/>
          <w:sz w:val="24"/>
          <w:szCs w:val="24"/>
        </w:rPr>
        <w:t xml:space="preserve"> 3)</w:t>
      </w:r>
      <w:r w:rsidRPr="00E03111">
        <w:rPr>
          <w:rFonts w:ascii="Times New Roman" w:hAnsi="Times New Roman"/>
          <w:spacing w:val="-2"/>
          <w:sz w:val="24"/>
          <w:szCs w:val="24"/>
        </w:rPr>
        <w:t xml:space="preserve">. Yet other voices were not so sanguine, with the </w:t>
      </w:r>
      <w:r w:rsidRPr="00E03111">
        <w:rPr>
          <w:rFonts w:ascii="Times New Roman" w:hAnsi="Times New Roman"/>
          <w:i/>
          <w:spacing w:val="-2"/>
          <w:sz w:val="24"/>
          <w:szCs w:val="24"/>
        </w:rPr>
        <w:t>Highland News</w:t>
      </w:r>
      <w:r w:rsidRPr="00E03111">
        <w:rPr>
          <w:rFonts w:ascii="Times New Roman" w:hAnsi="Times New Roman"/>
          <w:spacing w:val="-2"/>
          <w:sz w:val="24"/>
          <w:szCs w:val="24"/>
        </w:rPr>
        <w:t xml:space="preserve"> predicting </w:t>
      </w:r>
      <w:r>
        <w:rPr>
          <w:rFonts w:ascii="Times New Roman" w:hAnsi="Times New Roman"/>
          <w:spacing w:val="-2"/>
          <w:sz w:val="24"/>
          <w:szCs w:val="24"/>
        </w:rPr>
        <w:t xml:space="preserve">in 1914 </w:t>
      </w:r>
      <w:r w:rsidRPr="00E03111">
        <w:rPr>
          <w:rFonts w:ascii="Times New Roman" w:hAnsi="Times New Roman"/>
          <w:spacing w:val="-2"/>
          <w:sz w:val="24"/>
          <w:szCs w:val="24"/>
        </w:rPr>
        <w:t xml:space="preserve">that </w:t>
      </w:r>
      <w:r w:rsidR="002E78E9">
        <w:rPr>
          <w:rFonts w:ascii="Times New Roman" w:hAnsi="Times New Roman"/>
          <w:spacing w:val="-2"/>
          <w:sz w:val="24"/>
          <w:szCs w:val="24"/>
        </w:rPr>
        <w:t>‘</w:t>
      </w:r>
      <w:r w:rsidRPr="00E03111">
        <w:rPr>
          <w:rFonts w:ascii="Times New Roman" w:hAnsi="Times New Roman"/>
          <w:spacing w:val="-2"/>
          <w:sz w:val="24"/>
          <w:szCs w:val="24"/>
        </w:rPr>
        <w:t>stark ruin may face the hotel keepers [of Strathpeffer]</w:t>
      </w:r>
      <w:r w:rsidR="002E78E9">
        <w:rPr>
          <w:rFonts w:ascii="Times New Roman" w:hAnsi="Times New Roman"/>
          <w:spacing w:val="-2"/>
          <w:sz w:val="24"/>
          <w:szCs w:val="24"/>
        </w:rPr>
        <w:t>’</w:t>
      </w:r>
      <w:r w:rsidRPr="00E03111">
        <w:rPr>
          <w:rFonts w:ascii="Times New Roman" w:hAnsi="Times New Roman"/>
          <w:spacing w:val="-2"/>
          <w:sz w:val="24"/>
          <w:szCs w:val="24"/>
        </w:rPr>
        <w:t xml:space="preserve">. The hope that the hordes of people usually intent on travelling to </w:t>
      </w:r>
      <w:r>
        <w:rPr>
          <w:rFonts w:ascii="Times New Roman" w:hAnsi="Times New Roman"/>
          <w:spacing w:val="-2"/>
          <w:sz w:val="24"/>
          <w:szCs w:val="24"/>
        </w:rPr>
        <w:t xml:space="preserve">the </w:t>
      </w:r>
      <w:r w:rsidRPr="00E03111">
        <w:rPr>
          <w:rFonts w:ascii="Times New Roman" w:hAnsi="Times New Roman"/>
          <w:spacing w:val="-2"/>
          <w:sz w:val="24"/>
          <w:szCs w:val="24"/>
        </w:rPr>
        <w:t xml:space="preserve">European spas would now </w:t>
      </w:r>
      <w:r w:rsidR="002E78E9">
        <w:rPr>
          <w:rFonts w:ascii="Times New Roman" w:hAnsi="Times New Roman"/>
          <w:spacing w:val="-2"/>
          <w:sz w:val="24"/>
          <w:szCs w:val="24"/>
        </w:rPr>
        <w:t>‘</w:t>
      </w:r>
      <w:r w:rsidRPr="00E03111">
        <w:rPr>
          <w:rFonts w:ascii="Times New Roman" w:hAnsi="Times New Roman"/>
          <w:spacing w:val="-2"/>
          <w:sz w:val="24"/>
          <w:szCs w:val="24"/>
        </w:rPr>
        <w:t>flock to the north</w:t>
      </w:r>
      <w:r w:rsidR="002E78E9">
        <w:rPr>
          <w:rFonts w:ascii="Times New Roman" w:hAnsi="Times New Roman"/>
          <w:spacing w:val="-2"/>
          <w:sz w:val="24"/>
          <w:szCs w:val="24"/>
        </w:rPr>
        <w:t>’</w:t>
      </w:r>
      <w:r w:rsidRPr="00E03111">
        <w:rPr>
          <w:rFonts w:ascii="Times New Roman" w:hAnsi="Times New Roman"/>
          <w:spacing w:val="-2"/>
          <w:sz w:val="24"/>
          <w:szCs w:val="24"/>
        </w:rPr>
        <w:t xml:space="preserve"> also proved to be in vain (</w:t>
      </w:r>
      <w:r w:rsidR="00BF517A" w:rsidRPr="00BF517A">
        <w:rPr>
          <w:rFonts w:ascii="Times New Roman" w:hAnsi="Times New Roman"/>
          <w:spacing w:val="-2"/>
          <w:sz w:val="24"/>
          <w:szCs w:val="24"/>
        </w:rPr>
        <w:t>Anon</w:t>
      </w:r>
      <w:r w:rsidR="00BF517A">
        <w:rPr>
          <w:rFonts w:ascii="Times New Roman" w:hAnsi="Times New Roman"/>
          <w:i/>
          <w:spacing w:val="-2"/>
          <w:sz w:val="24"/>
          <w:szCs w:val="24"/>
        </w:rPr>
        <w:t>.</w:t>
      </w:r>
      <w:r w:rsidRPr="00E03111">
        <w:rPr>
          <w:rFonts w:ascii="Times New Roman" w:hAnsi="Times New Roman"/>
          <w:spacing w:val="-2"/>
          <w:sz w:val="24"/>
          <w:szCs w:val="24"/>
        </w:rPr>
        <w:t xml:space="preserve"> 1914</w:t>
      </w:r>
      <w:r w:rsidR="00BF517A">
        <w:rPr>
          <w:rFonts w:ascii="Times New Roman" w:hAnsi="Times New Roman"/>
          <w:spacing w:val="-2"/>
          <w:sz w:val="24"/>
          <w:szCs w:val="24"/>
        </w:rPr>
        <w:t>a</w:t>
      </w:r>
      <w:r w:rsidRPr="00E03111">
        <w:rPr>
          <w:rFonts w:ascii="Times New Roman" w:hAnsi="Times New Roman"/>
          <w:spacing w:val="-2"/>
          <w:sz w:val="24"/>
          <w:szCs w:val="24"/>
        </w:rPr>
        <w:t xml:space="preserve">: 8).   </w:t>
      </w:r>
    </w:p>
    <w:p w14:paraId="279C4433" w14:textId="77777777" w:rsidR="000538D7" w:rsidRPr="00E03111" w:rsidRDefault="000538D7" w:rsidP="00BE33B5">
      <w:pPr>
        <w:pStyle w:val="NoSpacing"/>
        <w:spacing w:line="480" w:lineRule="auto"/>
        <w:ind w:firstLine="720"/>
        <w:jc w:val="both"/>
        <w:rPr>
          <w:rFonts w:ascii="Times New Roman" w:hAnsi="Times New Roman"/>
          <w:spacing w:val="-2"/>
          <w:sz w:val="24"/>
          <w:szCs w:val="24"/>
        </w:rPr>
      </w:pPr>
      <w:r>
        <w:rPr>
          <w:rFonts w:ascii="Times New Roman" w:hAnsi="Times New Roman"/>
          <w:spacing w:val="-2"/>
          <w:sz w:val="24"/>
          <w:szCs w:val="24"/>
        </w:rPr>
        <w:t xml:space="preserve">Here, the cultural and narrative approach is instructive.  </w:t>
      </w:r>
      <w:r w:rsidR="00766708">
        <w:rPr>
          <w:rFonts w:ascii="Times New Roman" w:hAnsi="Times New Roman"/>
          <w:spacing w:val="-2"/>
          <w:sz w:val="24"/>
          <w:szCs w:val="24"/>
        </w:rPr>
        <w:t xml:space="preserve">As we have seen, </w:t>
      </w:r>
      <w:r>
        <w:rPr>
          <w:rFonts w:ascii="Times New Roman" w:hAnsi="Times New Roman"/>
          <w:spacing w:val="-2"/>
          <w:sz w:val="24"/>
          <w:szCs w:val="24"/>
        </w:rPr>
        <w:t xml:space="preserve">Hansen argues that narratives produce inertia; they are often </w:t>
      </w:r>
      <w:r w:rsidR="002E78E9">
        <w:rPr>
          <w:rFonts w:ascii="Times New Roman" w:hAnsi="Times New Roman"/>
          <w:spacing w:val="-2"/>
          <w:sz w:val="24"/>
          <w:szCs w:val="24"/>
        </w:rPr>
        <w:t>‘</w:t>
      </w:r>
      <w:r>
        <w:rPr>
          <w:rFonts w:ascii="Times New Roman" w:hAnsi="Times New Roman"/>
          <w:spacing w:val="-2"/>
          <w:sz w:val="24"/>
          <w:szCs w:val="24"/>
        </w:rPr>
        <w:t>path dependent</w:t>
      </w:r>
      <w:r w:rsidR="002E78E9">
        <w:rPr>
          <w:rFonts w:ascii="Times New Roman" w:hAnsi="Times New Roman"/>
          <w:spacing w:val="-2"/>
          <w:sz w:val="24"/>
          <w:szCs w:val="24"/>
        </w:rPr>
        <w:t>’</w:t>
      </w:r>
      <w:r>
        <w:rPr>
          <w:rFonts w:ascii="Times New Roman" w:hAnsi="Times New Roman"/>
          <w:spacing w:val="-2"/>
          <w:sz w:val="24"/>
          <w:szCs w:val="24"/>
        </w:rPr>
        <w:t xml:space="preserve"> and can result in an unwillingness </w:t>
      </w:r>
      <w:r>
        <w:rPr>
          <w:rFonts w:ascii="Times New Roman" w:hAnsi="Times New Roman"/>
          <w:spacing w:val="-2"/>
          <w:sz w:val="24"/>
          <w:szCs w:val="24"/>
        </w:rPr>
        <w:lastRenderedPageBreak/>
        <w:t>to see the w</w:t>
      </w:r>
      <w:r w:rsidR="002E7626">
        <w:rPr>
          <w:rFonts w:ascii="Times New Roman" w:hAnsi="Times New Roman"/>
          <w:spacing w:val="-2"/>
          <w:sz w:val="24"/>
          <w:szCs w:val="24"/>
        </w:rPr>
        <w:t>orld in a different way (Hansen</w:t>
      </w:r>
      <w:r>
        <w:rPr>
          <w:rFonts w:ascii="Times New Roman" w:hAnsi="Times New Roman"/>
          <w:spacing w:val="-2"/>
          <w:sz w:val="24"/>
          <w:szCs w:val="24"/>
        </w:rPr>
        <w:t xml:space="preserve"> 2012: 716).  </w:t>
      </w:r>
      <w:r w:rsidRPr="00E03111">
        <w:rPr>
          <w:rFonts w:ascii="Times New Roman" w:hAnsi="Times New Roman"/>
          <w:spacing w:val="-2"/>
          <w:sz w:val="24"/>
          <w:szCs w:val="24"/>
        </w:rPr>
        <w:t xml:space="preserve"> </w:t>
      </w:r>
      <w:r>
        <w:rPr>
          <w:rFonts w:ascii="Times New Roman" w:hAnsi="Times New Roman"/>
          <w:spacing w:val="-2"/>
          <w:sz w:val="24"/>
          <w:szCs w:val="24"/>
        </w:rPr>
        <w:t>We can see this clearly at Strathpeffer during the years that followed the First World War, when t</w:t>
      </w:r>
      <w:r w:rsidRPr="00E03111">
        <w:rPr>
          <w:rFonts w:ascii="Times New Roman" w:hAnsi="Times New Roman"/>
          <w:spacing w:val="-2"/>
          <w:sz w:val="24"/>
          <w:szCs w:val="24"/>
        </w:rPr>
        <w:t xml:space="preserve">he health narrative remained </w:t>
      </w:r>
      <w:r>
        <w:rPr>
          <w:rFonts w:ascii="Times New Roman" w:hAnsi="Times New Roman"/>
          <w:spacing w:val="-2"/>
          <w:sz w:val="24"/>
          <w:szCs w:val="24"/>
        </w:rPr>
        <w:t>undimmed</w:t>
      </w:r>
      <w:r w:rsidRPr="00E03111">
        <w:rPr>
          <w:rFonts w:ascii="Times New Roman" w:hAnsi="Times New Roman"/>
          <w:spacing w:val="-2"/>
          <w:sz w:val="24"/>
          <w:szCs w:val="24"/>
        </w:rPr>
        <w:t>, regardless of overwhelming evidence that the spa could no longer be sustained as a lucrative business venture.  Takings at the pump room declined (</w:t>
      </w:r>
      <w:r w:rsidR="00BF517A">
        <w:rPr>
          <w:rFonts w:ascii="Times New Roman" w:hAnsi="Times New Roman"/>
          <w:spacing w:val="-2"/>
          <w:sz w:val="24"/>
          <w:szCs w:val="24"/>
        </w:rPr>
        <w:t>Cameron</w:t>
      </w:r>
      <w:r w:rsidRPr="00E03111">
        <w:rPr>
          <w:rFonts w:ascii="Times New Roman" w:hAnsi="Times New Roman"/>
          <w:spacing w:val="-2"/>
          <w:sz w:val="24"/>
          <w:szCs w:val="24"/>
        </w:rPr>
        <w:t xml:space="preserve"> 1935).  The question</w:t>
      </w:r>
      <w:r>
        <w:rPr>
          <w:rFonts w:ascii="Times New Roman" w:hAnsi="Times New Roman"/>
          <w:spacing w:val="-2"/>
          <w:sz w:val="24"/>
          <w:szCs w:val="24"/>
        </w:rPr>
        <w:t xml:space="preserve"> </w:t>
      </w:r>
      <w:r w:rsidR="002E78E9">
        <w:rPr>
          <w:rFonts w:ascii="Times New Roman" w:hAnsi="Times New Roman"/>
          <w:spacing w:val="-2"/>
          <w:sz w:val="24"/>
          <w:szCs w:val="24"/>
        </w:rPr>
        <w:t>‘</w:t>
      </w:r>
      <w:r w:rsidRPr="00E03111">
        <w:rPr>
          <w:rFonts w:ascii="Times New Roman" w:hAnsi="Times New Roman"/>
          <w:spacing w:val="-2"/>
          <w:sz w:val="24"/>
          <w:szCs w:val="24"/>
        </w:rPr>
        <w:t>could the place be revived so as to rank as a modern spa?</w:t>
      </w:r>
      <w:r w:rsidR="002E78E9">
        <w:rPr>
          <w:rFonts w:ascii="Times New Roman" w:hAnsi="Times New Roman"/>
          <w:spacing w:val="-2"/>
          <w:sz w:val="24"/>
          <w:szCs w:val="24"/>
        </w:rPr>
        <w:t>’</w:t>
      </w:r>
      <w:r w:rsidRPr="00E03111">
        <w:rPr>
          <w:rFonts w:ascii="Times New Roman" w:hAnsi="Times New Roman"/>
          <w:spacing w:val="-2"/>
          <w:sz w:val="24"/>
          <w:szCs w:val="24"/>
        </w:rPr>
        <w:t xml:space="preserve"> dominated the Estate’s private correspondence during th</w:t>
      </w:r>
      <w:r w:rsidR="002E7626">
        <w:rPr>
          <w:rFonts w:ascii="Times New Roman" w:hAnsi="Times New Roman"/>
          <w:spacing w:val="-2"/>
          <w:sz w:val="24"/>
          <w:szCs w:val="24"/>
        </w:rPr>
        <w:t>e 1920s and ‘30s (Fortescue-Fox</w:t>
      </w:r>
      <w:r w:rsidRPr="00E03111">
        <w:rPr>
          <w:rFonts w:ascii="Times New Roman" w:hAnsi="Times New Roman"/>
          <w:spacing w:val="-2"/>
          <w:sz w:val="24"/>
          <w:szCs w:val="24"/>
        </w:rPr>
        <w:t xml:space="preserve"> 1933).  The spa’s resident doctor retired, and a replacement could not be found.  Doctors were pursued by the Estate, but not even those who had fled from Nazi Germany could be persuaded to come to Strathpeffer (</w:t>
      </w:r>
      <w:r w:rsidR="00BF517A">
        <w:rPr>
          <w:rFonts w:ascii="Times New Roman" w:hAnsi="Times New Roman"/>
          <w:spacing w:val="-2"/>
          <w:sz w:val="24"/>
          <w:szCs w:val="24"/>
        </w:rPr>
        <w:t>Mayer</w:t>
      </w:r>
      <w:r w:rsidRPr="00E03111">
        <w:rPr>
          <w:rFonts w:ascii="Times New Roman" w:hAnsi="Times New Roman"/>
          <w:spacing w:val="-2"/>
          <w:sz w:val="24"/>
          <w:szCs w:val="24"/>
        </w:rPr>
        <w:t xml:space="preserve"> 1933). </w:t>
      </w:r>
      <w:r>
        <w:rPr>
          <w:rFonts w:ascii="Times New Roman" w:hAnsi="Times New Roman"/>
          <w:spacing w:val="-2"/>
          <w:sz w:val="24"/>
          <w:szCs w:val="24"/>
        </w:rPr>
        <w:t xml:space="preserve"> </w:t>
      </w:r>
      <w:r w:rsidRPr="00E03111">
        <w:rPr>
          <w:rFonts w:ascii="Times New Roman" w:hAnsi="Times New Roman"/>
          <w:spacing w:val="-2"/>
          <w:sz w:val="24"/>
          <w:szCs w:val="24"/>
        </w:rPr>
        <w:t>The suggestion, in 1937, that a swimming pool might be a popular and worthwhile leisure venture was dismissed by Bl</w:t>
      </w:r>
      <w:r>
        <w:rPr>
          <w:rFonts w:ascii="Times New Roman" w:hAnsi="Times New Roman"/>
          <w:spacing w:val="-2"/>
          <w:sz w:val="24"/>
          <w:szCs w:val="24"/>
        </w:rPr>
        <w:t>unt-Mackenzie (director of the s</w:t>
      </w:r>
      <w:r w:rsidRPr="00E03111">
        <w:rPr>
          <w:rFonts w:ascii="Times New Roman" w:hAnsi="Times New Roman"/>
          <w:spacing w:val="-2"/>
          <w:sz w:val="24"/>
          <w:szCs w:val="24"/>
        </w:rPr>
        <w:t xml:space="preserve">pa and husband to the new countess of Cromartie) in favour of more exclusive undertakings </w:t>
      </w:r>
      <w:r>
        <w:rPr>
          <w:rFonts w:ascii="Times New Roman" w:hAnsi="Times New Roman"/>
          <w:spacing w:val="-2"/>
          <w:sz w:val="24"/>
          <w:szCs w:val="24"/>
        </w:rPr>
        <w:t xml:space="preserve">that drew once more on the ‘health narrative’, and were </w:t>
      </w:r>
      <w:r w:rsidRPr="00E03111">
        <w:rPr>
          <w:rFonts w:ascii="Times New Roman" w:hAnsi="Times New Roman"/>
          <w:spacing w:val="-2"/>
          <w:sz w:val="24"/>
          <w:szCs w:val="24"/>
        </w:rPr>
        <w:t>designed to appeal to Strathpeffe</w:t>
      </w:r>
      <w:r>
        <w:rPr>
          <w:rFonts w:ascii="Times New Roman" w:hAnsi="Times New Roman"/>
          <w:spacing w:val="-2"/>
          <w:sz w:val="24"/>
          <w:szCs w:val="24"/>
        </w:rPr>
        <w:t>r’s traditional customer base of</w:t>
      </w:r>
      <w:r w:rsidRPr="00E03111">
        <w:rPr>
          <w:rFonts w:ascii="Times New Roman" w:hAnsi="Times New Roman"/>
          <w:spacing w:val="-2"/>
          <w:sz w:val="24"/>
          <w:szCs w:val="24"/>
        </w:rPr>
        <w:t xml:space="preserve"> bourgeois invalids: the purchase of the ‘aeratone’ therapeutic bath and the improvement of the douche rooms (</w:t>
      </w:r>
      <w:r w:rsidR="00BF517A">
        <w:rPr>
          <w:rFonts w:ascii="Times New Roman" w:hAnsi="Times New Roman"/>
          <w:spacing w:val="-2"/>
          <w:sz w:val="24"/>
          <w:szCs w:val="24"/>
        </w:rPr>
        <w:t>Blunt-Mackenzie</w:t>
      </w:r>
      <w:r w:rsidRPr="00E03111">
        <w:rPr>
          <w:rFonts w:ascii="Times New Roman" w:hAnsi="Times New Roman"/>
          <w:spacing w:val="-2"/>
          <w:sz w:val="24"/>
          <w:szCs w:val="24"/>
        </w:rPr>
        <w:t xml:space="preserve"> 193</w:t>
      </w:r>
      <w:r w:rsidR="00BF517A">
        <w:rPr>
          <w:rFonts w:ascii="Times New Roman" w:hAnsi="Times New Roman"/>
          <w:spacing w:val="-2"/>
          <w:sz w:val="24"/>
          <w:szCs w:val="24"/>
        </w:rPr>
        <w:t>3</w:t>
      </w:r>
      <w:r w:rsidR="002E7626">
        <w:rPr>
          <w:rFonts w:ascii="Times New Roman" w:hAnsi="Times New Roman"/>
          <w:spacing w:val="-2"/>
          <w:sz w:val="24"/>
          <w:szCs w:val="24"/>
        </w:rPr>
        <w:t>,</w:t>
      </w:r>
      <w:r>
        <w:rPr>
          <w:rFonts w:ascii="Times New Roman" w:hAnsi="Times New Roman"/>
          <w:spacing w:val="-2"/>
          <w:sz w:val="24"/>
          <w:szCs w:val="24"/>
        </w:rPr>
        <w:t xml:space="preserve"> </w:t>
      </w:r>
      <w:r w:rsidR="00BF517A">
        <w:rPr>
          <w:rFonts w:ascii="Times New Roman" w:hAnsi="Times New Roman"/>
          <w:spacing w:val="-2"/>
          <w:sz w:val="24"/>
          <w:szCs w:val="24"/>
        </w:rPr>
        <w:t xml:space="preserve">Mitchell </w:t>
      </w:r>
      <w:r>
        <w:rPr>
          <w:rFonts w:ascii="Times New Roman" w:hAnsi="Times New Roman"/>
          <w:spacing w:val="-2"/>
          <w:sz w:val="24"/>
          <w:szCs w:val="24"/>
        </w:rPr>
        <w:t>193</w:t>
      </w:r>
      <w:r w:rsidRPr="00E03111">
        <w:rPr>
          <w:rFonts w:ascii="Times New Roman" w:hAnsi="Times New Roman"/>
          <w:spacing w:val="-2"/>
          <w:sz w:val="24"/>
          <w:szCs w:val="24"/>
        </w:rPr>
        <w:t>7).</w:t>
      </w:r>
    </w:p>
    <w:p w14:paraId="2EE354E5" w14:textId="2B30507D" w:rsidR="00AD01DF" w:rsidRDefault="000538D7" w:rsidP="00BE33B5">
      <w:pPr>
        <w:pStyle w:val="NoSpacing"/>
        <w:spacing w:line="480" w:lineRule="auto"/>
        <w:ind w:firstLine="720"/>
        <w:jc w:val="both"/>
        <w:rPr>
          <w:rFonts w:ascii="Times New Roman" w:hAnsi="Times New Roman"/>
          <w:spacing w:val="-2"/>
          <w:sz w:val="24"/>
          <w:szCs w:val="24"/>
        </w:rPr>
      </w:pPr>
      <w:r w:rsidRPr="00E03111">
        <w:rPr>
          <w:rFonts w:ascii="Times New Roman" w:hAnsi="Times New Roman"/>
          <w:spacing w:val="-2"/>
          <w:sz w:val="24"/>
          <w:szCs w:val="24"/>
        </w:rPr>
        <w:t xml:space="preserve">The Highland Railway, with so much invested in the success of the village – a branch line </w:t>
      </w:r>
      <w:r>
        <w:rPr>
          <w:rFonts w:ascii="Times New Roman" w:hAnsi="Times New Roman"/>
          <w:spacing w:val="-2"/>
          <w:sz w:val="24"/>
          <w:szCs w:val="24"/>
        </w:rPr>
        <w:t xml:space="preserve">from 1885 </w:t>
      </w:r>
      <w:r w:rsidRPr="00E03111">
        <w:rPr>
          <w:rFonts w:ascii="Times New Roman" w:hAnsi="Times New Roman"/>
          <w:spacing w:val="-2"/>
          <w:sz w:val="24"/>
          <w:szCs w:val="24"/>
        </w:rPr>
        <w:t>and, from 1912, a 140 bed-roomed hotel – also adhered to the ‘health narrative’</w:t>
      </w:r>
      <w:r>
        <w:rPr>
          <w:rFonts w:ascii="Times New Roman" w:hAnsi="Times New Roman"/>
          <w:spacing w:val="-2"/>
          <w:sz w:val="24"/>
          <w:szCs w:val="24"/>
        </w:rPr>
        <w:t xml:space="preserve">.  A </w:t>
      </w:r>
      <w:r w:rsidRPr="00E03111">
        <w:rPr>
          <w:rFonts w:ascii="Times New Roman" w:hAnsi="Times New Roman"/>
          <w:spacing w:val="-2"/>
          <w:sz w:val="24"/>
          <w:szCs w:val="24"/>
        </w:rPr>
        <w:t xml:space="preserve">railway poster </w:t>
      </w:r>
      <w:r>
        <w:rPr>
          <w:rFonts w:ascii="Times New Roman" w:hAnsi="Times New Roman"/>
          <w:spacing w:val="-2"/>
          <w:sz w:val="24"/>
          <w:szCs w:val="24"/>
        </w:rPr>
        <w:t>from</w:t>
      </w:r>
      <w:r w:rsidRPr="00E03111">
        <w:rPr>
          <w:rFonts w:ascii="Times New Roman" w:hAnsi="Times New Roman"/>
          <w:spacing w:val="-2"/>
          <w:sz w:val="24"/>
          <w:szCs w:val="24"/>
        </w:rPr>
        <w:t xml:space="preserve"> c.192</w:t>
      </w:r>
      <w:r>
        <w:rPr>
          <w:rFonts w:ascii="Times New Roman" w:hAnsi="Times New Roman"/>
          <w:spacing w:val="-2"/>
          <w:sz w:val="24"/>
          <w:szCs w:val="24"/>
        </w:rPr>
        <w:t>0</w:t>
      </w:r>
      <w:r w:rsidRPr="00E03111">
        <w:rPr>
          <w:rFonts w:ascii="Times New Roman" w:hAnsi="Times New Roman"/>
          <w:spacing w:val="-2"/>
          <w:sz w:val="24"/>
          <w:szCs w:val="24"/>
        </w:rPr>
        <w:t xml:space="preserve"> bore a colourful illustration of the crowded pump room (including a nurse-like figure dispensing the waters to a crowd of opulently dressed ladies and gentlemen) beside the words </w:t>
      </w:r>
      <w:r w:rsidR="002E78E9">
        <w:rPr>
          <w:rFonts w:ascii="Times New Roman" w:hAnsi="Times New Roman"/>
          <w:spacing w:val="-2"/>
          <w:sz w:val="24"/>
          <w:szCs w:val="24"/>
        </w:rPr>
        <w:t>‘</w:t>
      </w:r>
      <w:r w:rsidRPr="00E03111">
        <w:rPr>
          <w:rFonts w:ascii="Times New Roman" w:hAnsi="Times New Roman"/>
          <w:spacing w:val="-2"/>
          <w:sz w:val="24"/>
          <w:szCs w:val="24"/>
        </w:rPr>
        <w:t>Strathpeffer Spa: The Fountain of Health</w:t>
      </w:r>
      <w:r w:rsidR="002E78E9">
        <w:rPr>
          <w:rFonts w:ascii="Times New Roman" w:hAnsi="Times New Roman"/>
          <w:spacing w:val="-2"/>
          <w:sz w:val="24"/>
          <w:szCs w:val="24"/>
        </w:rPr>
        <w:t>’</w:t>
      </w:r>
      <w:r w:rsidRPr="00E03111">
        <w:rPr>
          <w:rFonts w:ascii="Times New Roman" w:hAnsi="Times New Roman"/>
          <w:spacing w:val="-2"/>
          <w:sz w:val="24"/>
          <w:szCs w:val="24"/>
        </w:rPr>
        <w:t xml:space="preserve">.  The village was described as being </w:t>
      </w:r>
      <w:r w:rsidR="002E78E9">
        <w:rPr>
          <w:rFonts w:ascii="Times New Roman" w:hAnsi="Times New Roman"/>
          <w:spacing w:val="-2"/>
          <w:sz w:val="24"/>
          <w:szCs w:val="24"/>
        </w:rPr>
        <w:t>‘</w:t>
      </w:r>
      <w:r w:rsidRPr="00E03111">
        <w:rPr>
          <w:rFonts w:ascii="Times New Roman" w:hAnsi="Times New Roman"/>
          <w:spacing w:val="-2"/>
          <w:sz w:val="24"/>
          <w:szCs w:val="24"/>
        </w:rPr>
        <w:t>for rest and recuperation</w:t>
      </w:r>
      <w:r w:rsidR="002E78E9">
        <w:rPr>
          <w:rFonts w:ascii="Times New Roman" w:hAnsi="Times New Roman"/>
          <w:spacing w:val="-2"/>
          <w:sz w:val="24"/>
          <w:szCs w:val="24"/>
        </w:rPr>
        <w:t>’</w:t>
      </w:r>
      <w:r w:rsidRPr="00E03111">
        <w:rPr>
          <w:rFonts w:ascii="Times New Roman" w:hAnsi="Times New Roman"/>
          <w:spacing w:val="-2"/>
          <w:sz w:val="24"/>
          <w:szCs w:val="24"/>
        </w:rPr>
        <w:t xml:space="preserve">, with its principal attraction </w:t>
      </w:r>
      <w:r w:rsidR="002E78E9">
        <w:rPr>
          <w:rFonts w:ascii="Times New Roman" w:hAnsi="Times New Roman"/>
          <w:spacing w:val="-2"/>
          <w:sz w:val="24"/>
          <w:szCs w:val="24"/>
        </w:rPr>
        <w:t>‘</w:t>
      </w:r>
      <w:r w:rsidRPr="00E03111">
        <w:rPr>
          <w:rFonts w:ascii="Times New Roman" w:hAnsi="Times New Roman"/>
          <w:spacing w:val="-2"/>
          <w:sz w:val="24"/>
          <w:szCs w:val="24"/>
        </w:rPr>
        <w:t>the strongest sulphur waters in Europe</w:t>
      </w:r>
      <w:r w:rsidR="002E78E9">
        <w:rPr>
          <w:rFonts w:ascii="Times New Roman" w:hAnsi="Times New Roman"/>
          <w:spacing w:val="-2"/>
          <w:sz w:val="24"/>
          <w:szCs w:val="24"/>
        </w:rPr>
        <w:t>’</w:t>
      </w:r>
      <w:r>
        <w:rPr>
          <w:rFonts w:ascii="Times New Roman" w:hAnsi="Times New Roman"/>
          <w:spacing w:val="-2"/>
          <w:sz w:val="24"/>
          <w:szCs w:val="24"/>
        </w:rPr>
        <w:t xml:space="preserve"> (</w:t>
      </w:r>
      <w:r w:rsidR="00AD01DF">
        <w:rPr>
          <w:rFonts w:ascii="Times New Roman" w:hAnsi="Times New Roman"/>
          <w:spacing w:val="-2"/>
          <w:sz w:val="24"/>
          <w:szCs w:val="24"/>
        </w:rPr>
        <w:t>see figure</w:t>
      </w:r>
      <w:r w:rsidR="00FC254B">
        <w:rPr>
          <w:rFonts w:ascii="Times New Roman" w:hAnsi="Times New Roman"/>
          <w:spacing w:val="-2"/>
          <w:sz w:val="24"/>
          <w:szCs w:val="24"/>
        </w:rPr>
        <w:t xml:space="preserve"> </w:t>
      </w:r>
      <w:r w:rsidR="00311769">
        <w:rPr>
          <w:rFonts w:ascii="Times New Roman" w:hAnsi="Times New Roman"/>
          <w:spacing w:val="-2"/>
          <w:sz w:val="24"/>
          <w:szCs w:val="24"/>
        </w:rPr>
        <w:t>2, below</w:t>
      </w:r>
      <w:r>
        <w:rPr>
          <w:rFonts w:ascii="Times New Roman" w:hAnsi="Times New Roman"/>
          <w:spacing w:val="-2"/>
          <w:sz w:val="24"/>
          <w:szCs w:val="24"/>
        </w:rPr>
        <w:t>)</w:t>
      </w:r>
      <w:r w:rsidRPr="00E03111">
        <w:rPr>
          <w:rFonts w:ascii="Times New Roman" w:hAnsi="Times New Roman"/>
          <w:spacing w:val="-2"/>
          <w:sz w:val="24"/>
          <w:szCs w:val="24"/>
        </w:rPr>
        <w:t xml:space="preserve">.  </w:t>
      </w:r>
    </w:p>
    <w:p w14:paraId="4D430572" w14:textId="77777777" w:rsidR="00AD01DF" w:rsidRDefault="00AD01DF" w:rsidP="00BE33B5">
      <w:pPr>
        <w:pStyle w:val="NoSpacing"/>
        <w:spacing w:line="480" w:lineRule="auto"/>
        <w:ind w:firstLine="720"/>
        <w:jc w:val="both"/>
        <w:rPr>
          <w:rFonts w:ascii="Times New Roman" w:hAnsi="Times New Roman"/>
          <w:spacing w:val="-2"/>
          <w:sz w:val="24"/>
          <w:szCs w:val="24"/>
        </w:rPr>
      </w:pPr>
    </w:p>
    <w:p w14:paraId="1F34B564" w14:textId="1A10F09D" w:rsidR="00AD01DF" w:rsidRDefault="00AD01DF" w:rsidP="00BE33B5">
      <w:pPr>
        <w:pStyle w:val="NoSpacing"/>
        <w:spacing w:line="480" w:lineRule="auto"/>
        <w:ind w:firstLine="720"/>
        <w:jc w:val="both"/>
        <w:rPr>
          <w:rFonts w:ascii="Times New Roman" w:hAnsi="Times New Roman"/>
          <w:spacing w:val="-2"/>
          <w:sz w:val="24"/>
          <w:szCs w:val="24"/>
        </w:rPr>
      </w:pPr>
      <w:r>
        <w:rPr>
          <w:rFonts w:ascii="Times New Roman" w:hAnsi="Times New Roman"/>
          <w:spacing w:val="-2"/>
          <w:sz w:val="24"/>
          <w:szCs w:val="24"/>
        </w:rPr>
        <w:t>[figure 2 about here.  ]</w:t>
      </w:r>
    </w:p>
    <w:p w14:paraId="07CC82C4" w14:textId="134008AF" w:rsidR="00AD01DF" w:rsidRDefault="00AD01DF" w:rsidP="00715436">
      <w:pPr>
        <w:pStyle w:val="NoSpacing"/>
        <w:ind w:firstLine="720"/>
        <w:jc w:val="both"/>
        <w:rPr>
          <w:rFonts w:ascii="Times New Roman" w:hAnsi="Times New Roman"/>
          <w:spacing w:val="-2"/>
          <w:sz w:val="24"/>
          <w:szCs w:val="24"/>
        </w:rPr>
      </w:pPr>
      <w:r>
        <w:rPr>
          <w:rFonts w:ascii="Times New Roman" w:hAnsi="Times New Roman"/>
          <w:noProof/>
          <w:spacing w:val="-2"/>
          <w:sz w:val="24"/>
          <w:szCs w:val="24"/>
          <w:lang w:eastAsia="en-GB"/>
        </w:rPr>
        <w:t xml:space="preserve">Figure 2: Strathpeffer Spa, Highland Railway railway poster, c. 1920 © </w:t>
      </w:r>
      <w:r w:rsidR="00715436">
        <w:rPr>
          <w:rFonts w:ascii="Times New Roman" w:hAnsi="Times New Roman"/>
          <w:spacing w:val="-2"/>
          <w:sz w:val="24"/>
          <w:szCs w:val="24"/>
        </w:rPr>
        <w:t>© National Railway Museum, London, Science and Society Picture Library.</w:t>
      </w:r>
    </w:p>
    <w:p w14:paraId="16EB83FD" w14:textId="77777777" w:rsidR="00AD01DF" w:rsidRDefault="00AD01DF" w:rsidP="00BE33B5">
      <w:pPr>
        <w:pStyle w:val="NoSpacing"/>
        <w:spacing w:line="480" w:lineRule="auto"/>
        <w:ind w:firstLine="720"/>
        <w:jc w:val="both"/>
        <w:rPr>
          <w:rFonts w:ascii="Times New Roman" w:hAnsi="Times New Roman"/>
          <w:spacing w:val="-2"/>
          <w:sz w:val="24"/>
          <w:szCs w:val="24"/>
        </w:rPr>
      </w:pPr>
    </w:p>
    <w:p w14:paraId="30F120FC" w14:textId="778CA46C" w:rsidR="000538D7" w:rsidRDefault="000538D7" w:rsidP="00BE33B5">
      <w:pPr>
        <w:pStyle w:val="NoSpacing"/>
        <w:spacing w:line="480" w:lineRule="auto"/>
        <w:ind w:firstLine="720"/>
        <w:jc w:val="both"/>
        <w:rPr>
          <w:rFonts w:ascii="Times New Roman" w:hAnsi="Times New Roman"/>
          <w:spacing w:val="-2"/>
          <w:sz w:val="24"/>
          <w:szCs w:val="24"/>
        </w:rPr>
      </w:pPr>
      <w:r w:rsidRPr="00E03111">
        <w:rPr>
          <w:rFonts w:ascii="Times New Roman" w:hAnsi="Times New Roman"/>
          <w:spacing w:val="-2"/>
          <w:sz w:val="24"/>
          <w:szCs w:val="24"/>
        </w:rPr>
        <w:t xml:space="preserve"> But who, by 1920, wanted to spend six weeks in northern Scotland sipping sulphur water in the company of invalids?  </w:t>
      </w:r>
      <w:r>
        <w:rPr>
          <w:rFonts w:ascii="Times New Roman" w:hAnsi="Times New Roman"/>
          <w:spacing w:val="-2"/>
          <w:sz w:val="24"/>
          <w:szCs w:val="24"/>
        </w:rPr>
        <w:t>I</w:t>
      </w:r>
      <w:r w:rsidRPr="00E03111">
        <w:rPr>
          <w:rFonts w:ascii="Times New Roman" w:hAnsi="Times New Roman"/>
          <w:spacing w:val="-2"/>
          <w:sz w:val="24"/>
          <w:szCs w:val="24"/>
        </w:rPr>
        <w:t xml:space="preserve">t is interesting to note that after 1924, when promotion of Strathpeffer as a destination became the business of the London Midland and Scottish – a national rather than a </w:t>
      </w:r>
      <w:r>
        <w:rPr>
          <w:rFonts w:ascii="Times New Roman" w:hAnsi="Times New Roman"/>
          <w:spacing w:val="-2"/>
          <w:sz w:val="24"/>
          <w:szCs w:val="24"/>
        </w:rPr>
        <w:t>local</w:t>
      </w:r>
      <w:r w:rsidRPr="00E03111">
        <w:rPr>
          <w:rFonts w:ascii="Times New Roman" w:hAnsi="Times New Roman"/>
          <w:spacing w:val="-2"/>
          <w:sz w:val="24"/>
          <w:szCs w:val="24"/>
        </w:rPr>
        <w:t xml:space="preserve"> </w:t>
      </w:r>
      <w:r>
        <w:rPr>
          <w:rFonts w:ascii="Times New Roman" w:hAnsi="Times New Roman"/>
          <w:spacing w:val="-2"/>
          <w:sz w:val="24"/>
          <w:szCs w:val="24"/>
        </w:rPr>
        <w:t xml:space="preserve">railway </w:t>
      </w:r>
      <w:r w:rsidRPr="00E03111">
        <w:rPr>
          <w:rFonts w:ascii="Times New Roman" w:hAnsi="Times New Roman"/>
          <w:spacing w:val="-2"/>
          <w:sz w:val="24"/>
          <w:szCs w:val="24"/>
        </w:rPr>
        <w:t xml:space="preserve">company – a more general perspective was emphasised: transport posters from LMS were free of the constraints of the ‘health narrative’, </w:t>
      </w:r>
      <w:r>
        <w:rPr>
          <w:rFonts w:ascii="Times New Roman" w:hAnsi="Times New Roman"/>
          <w:spacing w:val="-2"/>
          <w:sz w:val="24"/>
          <w:szCs w:val="24"/>
        </w:rPr>
        <w:t xml:space="preserve">and </w:t>
      </w:r>
      <w:r w:rsidRPr="00E03111">
        <w:rPr>
          <w:rFonts w:ascii="Times New Roman" w:hAnsi="Times New Roman"/>
          <w:spacing w:val="-2"/>
          <w:sz w:val="24"/>
          <w:szCs w:val="24"/>
        </w:rPr>
        <w:t>describ</w:t>
      </w:r>
      <w:r>
        <w:rPr>
          <w:rFonts w:ascii="Times New Roman" w:hAnsi="Times New Roman"/>
          <w:spacing w:val="-2"/>
          <w:sz w:val="24"/>
          <w:szCs w:val="24"/>
        </w:rPr>
        <w:t>ed</w:t>
      </w:r>
      <w:r w:rsidRPr="00E03111">
        <w:rPr>
          <w:rFonts w:ascii="Times New Roman" w:hAnsi="Times New Roman"/>
          <w:spacing w:val="-2"/>
          <w:sz w:val="24"/>
          <w:szCs w:val="24"/>
        </w:rPr>
        <w:t xml:space="preserve"> the village</w:t>
      </w:r>
      <w:r>
        <w:rPr>
          <w:rFonts w:ascii="Times New Roman" w:hAnsi="Times New Roman"/>
          <w:spacing w:val="-2"/>
          <w:sz w:val="24"/>
          <w:szCs w:val="24"/>
        </w:rPr>
        <w:t xml:space="preserve"> simply</w:t>
      </w:r>
      <w:r w:rsidRPr="00E03111">
        <w:rPr>
          <w:rFonts w:ascii="Times New Roman" w:hAnsi="Times New Roman"/>
          <w:spacing w:val="-2"/>
          <w:sz w:val="24"/>
          <w:szCs w:val="24"/>
        </w:rPr>
        <w:t xml:space="preserve"> as </w:t>
      </w:r>
      <w:r w:rsidR="002E78E9">
        <w:rPr>
          <w:rFonts w:ascii="Times New Roman" w:hAnsi="Times New Roman"/>
          <w:spacing w:val="-2"/>
          <w:sz w:val="24"/>
          <w:szCs w:val="24"/>
        </w:rPr>
        <w:t>‘</w:t>
      </w:r>
      <w:r w:rsidRPr="00E03111">
        <w:rPr>
          <w:rFonts w:ascii="Times New Roman" w:hAnsi="Times New Roman"/>
          <w:spacing w:val="-2"/>
          <w:sz w:val="24"/>
          <w:szCs w:val="24"/>
        </w:rPr>
        <w:t>Sweet Strathpeffer Spa, The Highland Resort</w:t>
      </w:r>
      <w:r w:rsidR="002E78E9">
        <w:rPr>
          <w:rFonts w:ascii="Times New Roman" w:hAnsi="Times New Roman"/>
          <w:spacing w:val="-2"/>
          <w:sz w:val="24"/>
          <w:szCs w:val="24"/>
        </w:rPr>
        <w:t>’</w:t>
      </w:r>
      <w:r w:rsidRPr="00E03111">
        <w:rPr>
          <w:rFonts w:ascii="Times New Roman" w:hAnsi="Times New Roman"/>
          <w:spacing w:val="-2"/>
          <w:sz w:val="24"/>
          <w:szCs w:val="24"/>
        </w:rPr>
        <w:t xml:space="preserve"> (</w:t>
      </w:r>
      <w:r w:rsidR="00AD01DF">
        <w:rPr>
          <w:rFonts w:ascii="Times New Roman" w:hAnsi="Times New Roman"/>
          <w:spacing w:val="-2"/>
          <w:sz w:val="24"/>
          <w:szCs w:val="24"/>
        </w:rPr>
        <w:t>See figure 3</w:t>
      </w:r>
      <w:r w:rsidR="00311769">
        <w:rPr>
          <w:rFonts w:ascii="Times New Roman" w:hAnsi="Times New Roman"/>
          <w:spacing w:val="-2"/>
          <w:sz w:val="24"/>
          <w:szCs w:val="24"/>
        </w:rPr>
        <w:t xml:space="preserve"> below</w:t>
      </w:r>
      <w:r w:rsidRPr="00E03111">
        <w:rPr>
          <w:rFonts w:ascii="Times New Roman" w:hAnsi="Times New Roman"/>
          <w:sz w:val="24"/>
          <w:szCs w:val="24"/>
        </w:rPr>
        <w:t xml:space="preserve">).  </w:t>
      </w:r>
      <w:r>
        <w:rPr>
          <w:rFonts w:ascii="Times New Roman" w:hAnsi="Times New Roman"/>
          <w:sz w:val="24"/>
          <w:szCs w:val="24"/>
        </w:rPr>
        <w:t xml:space="preserve">Equally tellingly, a second LMS advertisement stating </w:t>
      </w:r>
      <w:r w:rsidR="002E78E9">
        <w:rPr>
          <w:rFonts w:ascii="Times New Roman" w:hAnsi="Times New Roman"/>
          <w:sz w:val="24"/>
          <w:szCs w:val="24"/>
        </w:rPr>
        <w:t>‘</w:t>
      </w:r>
      <w:r>
        <w:rPr>
          <w:rFonts w:ascii="Times New Roman" w:hAnsi="Times New Roman"/>
          <w:sz w:val="24"/>
          <w:szCs w:val="24"/>
        </w:rPr>
        <w:t>all the best spas are on the LMS</w:t>
      </w:r>
      <w:r w:rsidR="002E78E9">
        <w:rPr>
          <w:rFonts w:ascii="Times New Roman" w:hAnsi="Times New Roman"/>
          <w:sz w:val="24"/>
          <w:szCs w:val="24"/>
        </w:rPr>
        <w:t>’</w:t>
      </w:r>
      <w:r>
        <w:rPr>
          <w:rFonts w:ascii="Times New Roman" w:hAnsi="Times New Roman"/>
          <w:sz w:val="24"/>
          <w:szCs w:val="24"/>
        </w:rPr>
        <w:t xml:space="preserve"> listed all spas serviced by LMS locomotives – apart from Strathpeffer.  This was not well-received by the Estate: </w:t>
      </w:r>
      <w:r w:rsidR="002E78E9">
        <w:rPr>
          <w:rFonts w:ascii="Times New Roman" w:hAnsi="Times New Roman"/>
          <w:sz w:val="24"/>
          <w:szCs w:val="24"/>
        </w:rPr>
        <w:t>‘</w:t>
      </w:r>
      <w:r>
        <w:rPr>
          <w:rFonts w:ascii="Times New Roman" w:hAnsi="Times New Roman"/>
          <w:sz w:val="24"/>
          <w:szCs w:val="24"/>
        </w:rPr>
        <w:t>It appears they don’t like us,’ remarked Blunt-Mackenzie darkly (</w:t>
      </w:r>
      <w:r w:rsidR="00BF517A">
        <w:rPr>
          <w:rFonts w:ascii="Times New Roman" w:hAnsi="Times New Roman"/>
          <w:sz w:val="24"/>
          <w:szCs w:val="24"/>
        </w:rPr>
        <w:t>Fortescue-Fox</w:t>
      </w:r>
      <w:r>
        <w:rPr>
          <w:rFonts w:ascii="Times New Roman" w:hAnsi="Times New Roman"/>
          <w:sz w:val="24"/>
          <w:szCs w:val="24"/>
        </w:rPr>
        <w:t xml:space="preserve"> 1933).  </w:t>
      </w:r>
      <w:r w:rsidRPr="00E03111">
        <w:rPr>
          <w:rFonts w:ascii="Times New Roman" w:hAnsi="Times New Roman"/>
          <w:spacing w:val="-2"/>
          <w:sz w:val="24"/>
          <w:szCs w:val="24"/>
        </w:rPr>
        <w:t xml:space="preserve">In 1933 private correspondence from the Cromartie Estate gloomily described Strathpeffer as </w:t>
      </w:r>
      <w:r w:rsidR="002E78E9">
        <w:rPr>
          <w:rFonts w:ascii="Times New Roman" w:hAnsi="Times New Roman"/>
          <w:spacing w:val="-2"/>
          <w:sz w:val="24"/>
          <w:szCs w:val="24"/>
        </w:rPr>
        <w:t>‘</w:t>
      </w:r>
      <w:r w:rsidRPr="00E03111">
        <w:rPr>
          <w:rFonts w:ascii="Times New Roman" w:hAnsi="Times New Roman"/>
          <w:spacing w:val="-2"/>
          <w:sz w:val="24"/>
          <w:szCs w:val="24"/>
        </w:rPr>
        <w:t>a bankrupt and discredited show</w:t>
      </w:r>
      <w:r w:rsidR="002E78E9">
        <w:rPr>
          <w:rFonts w:ascii="Times New Roman" w:hAnsi="Times New Roman"/>
          <w:spacing w:val="-2"/>
          <w:sz w:val="24"/>
          <w:szCs w:val="24"/>
        </w:rPr>
        <w:t>’</w:t>
      </w:r>
      <w:r w:rsidRPr="00E03111">
        <w:rPr>
          <w:rFonts w:ascii="Times New Roman" w:hAnsi="Times New Roman"/>
          <w:spacing w:val="-2"/>
          <w:sz w:val="24"/>
          <w:szCs w:val="24"/>
        </w:rPr>
        <w:t xml:space="preserve"> (</w:t>
      </w:r>
      <w:r w:rsidR="00BF517A">
        <w:rPr>
          <w:rFonts w:ascii="Times New Roman" w:hAnsi="Times New Roman"/>
          <w:spacing w:val="-2"/>
          <w:sz w:val="24"/>
          <w:szCs w:val="24"/>
        </w:rPr>
        <w:t>Fortescue-Fox</w:t>
      </w:r>
      <w:r w:rsidRPr="00E03111">
        <w:rPr>
          <w:rFonts w:ascii="Times New Roman" w:hAnsi="Times New Roman"/>
          <w:spacing w:val="-2"/>
          <w:sz w:val="24"/>
          <w:szCs w:val="24"/>
        </w:rPr>
        <w:t xml:space="preserve"> 1933).  Three years later a proposal from the Estate to keep the pump room open all year in a final bid to increase revenue was </w:t>
      </w:r>
      <w:r w:rsidR="002E78E9">
        <w:rPr>
          <w:rFonts w:ascii="Times New Roman" w:hAnsi="Times New Roman"/>
          <w:spacing w:val="-2"/>
          <w:sz w:val="24"/>
          <w:szCs w:val="24"/>
        </w:rPr>
        <w:t>‘</w:t>
      </w:r>
      <w:r w:rsidRPr="00E03111">
        <w:rPr>
          <w:rFonts w:ascii="Times New Roman" w:hAnsi="Times New Roman"/>
          <w:spacing w:val="-2"/>
          <w:sz w:val="24"/>
          <w:szCs w:val="24"/>
        </w:rPr>
        <w:t>turned down by boarding house keepers</w:t>
      </w:r>
      <w:r w:rsidR="002E78E9">
        <w:rPr>
          <w:rFonts w:ascii="Times New Roman" w:hAnsi="Times New Roman"/>
          <w:spacing w:val="-2"/>
          <w:sz w:val="24"/>
          <w:szCs w:val="24"/>
        </w:rPr>
        <w:t>’</w:t>
      </w:r>
      <w:r w:rsidRPr="00E03111">
        <w:rPr>
          <w:rFonts w:ascii="Times New Roman" w:hAnsi="Times New Roman"/>
          <w:spacing w:val="-2"/>
          <w:sz w:val="24"/>
          <w:szCs w:val="24"/>
        </w:rPr>
        <w:t xml:space="preserve"> (</w:t>
      </w:r>
      <w:r w:rsidR="00BF517A" w:rsidRPr="00BF517A">
        <w:rPr>
          <w:rFonts w:ascii="Times New Roman" w:hAnsi="Times New Roman"/>
          <w:spacing w:val="-2"/>
          <w:sz w:val="24"/>
          <w:szCs w:val="24"/>
        </w:rPr>
        <w:t>Anon</w:t>
      </w:r>
      <w:r w:rsidR="003C12F5">
        <w:rPr>
          <w:rFonts w:ascii="Times New Roman" w:hAnsi="Times New Roman"/>
          <w:spacing w:val="-2"/>
          <w:sz w:val="24"/>
          <w:szCs w:val="24"/>
        </w:rPr>
        <w:t>.</w:t>
      </w:r>
      <w:r w:rsidRPr="00E03111">
        <w:rPr>
          <w:rFonts w:ascii="Times New Roman" w:hAnsi="Times New Roman"/>
          <w:spacing w:val="-2"/>
          <w:sz w:val="24"/>
          <w:szCs w:val="24"/>
        </w:rPr>
        <w:t xml:space="preserve"> 1936: 8). Perhaps they, at least, could see the futility of the undertaking.  In 1946, the village, and its </w:t>
      </w:r>
      <w:r>
        <w:rPr>
          <w:rFonts w:ascii="Times New Roman" w:hAnsi="Times New Roman"/>
          <w:spacing w:val="-2"/>
          <w:sz w:val="24"/>
          <w:szCs w:val="24"/>
        </w:rPr>
        <w:t>spa, was put up for auction</w:t>
      </w:r>
      <w:r w:rsidRPr="00E03111">
        <w:rPr>
          <w:rFonts w:ascii="Times New Roman" w:hAnsi="Times New Roman"/>
          <w:spacing w:val="-2"/>
          <w:sz w:val="24"/>
          <w:szCs w:val="24"/>
        </w:rPr>
        <w:t>.</w:t>
      </w:r>
    </w:p>
    <w:p w14:paraId="03502D1A" w14:textId="77777777" w:rsidR="00AD01DF" w:rsidRDefault="00AD01DF" w:rsidP="00BE33B5">
      <w:pPr>
        <w:pStyle w:val="NoSpacing"/>
        <w:spacing w:line="480" w:lineRule="auto"/>
        <w:ind w:firstLine="720"/>
        <w:jc w:val="both"/>
        <w:rPr>
          <w:rFonts w:ascii="Times New Roman" w:hAnsi="Times New Roman"/>
          <w:spacing w:val="-2"/>
          <w:sz w:val="24"/>
          <w:szCs w:val="24"/>
        </w:rPr>
      </w:pPr>
    </w:p>
    <w:p w14:paraId="35DF021B" w14:textId="60F92A8E" w:rsidR="00AD01DF" w:rsidRDefault="00AD01DF" w:rsidP="00BE33B5">
      <w:pPr>
        <w:pStyle w:val="NoSpacing"/>
        <w:spacing w:line="480" w:lineRule="auto"/>
        <w:ind w:firstLine="720"/>
        <w:jc w:val="both"/>
        <w:rPr>
          <w:rFonts w:ascii="Times New Roman" w:hAnsi="Times New Roman"/>
          <w:spacing w:val="-2"/>
          <w:sz w:val="24"/>
          <w:szCs w:val="24"/>
        </w:rPr>
      </w:pPr>
      <w:r>
        <w:rPr>
          <w:rFonts w:ascii="Times New Roman" w:hAnsi="Times New Roman"/>
          <w:spacing w:val="-2"/>
          <w:sz w:val="24"/>
          <w:szCs w:val="24"/>
        </w:rPr>
        <w:t>[Figure 3 about here]</w:t>
      </w:r>
    </w:p>
    <w:p w14:paraId="51E2794E" w14:textId="5D8605F4" w:rsidR="00AD01DF" w:rsidRDefault="00AD01DF" w:rsidP="00AD01DF">
      <w:pPr>
        <w:pStyle w:val="NoSpacing"/>
        <w:ind w:firstLine="720"/>
        <w:jc w:val="both"/>
        <w:rPr>
          <w:rFonts w:ascii="Times New Roman" w:hAnsi="Times New Roman"/>
          <w:spacing w:val="-2"/>
          <w:sz w:val="24"/>
          <w:szCs w:val="24"/>
        </w:rPr>
      </w:pPr>
      <w:r>
        <w:rPr>
          <w:rFonts w:ascii="Times New Roman" w:hAnsi="Times New Roman"/>
          <w:spacing w:val="-2"/>
          <w:sz w:val="24"/>
          <w:szCs w:val="24"/>
        </w:rPr>
        <w:t xml:space="preserve">Figure 3: Strathpeffer Spa The Highland Resort, LMS railway poster c.1925. © National </w:t>
      </w:r>
      <w:r w:rsidR="00715436">
        <w:rPr>
          <w:rFonts w:ascii="Times New Roman" w:hAnsi="Times New Roman"/>
          <w:spacing w:val="-2"/>
          <w:sz w:val="24"/>
          <w:szCs w:val="24"/>
        </w:rPr>
        <w:t>Railway</w:t>
      </w:r>
      <w:r>
        <w:rPr>
          <w:rFonts w:ascii="Times New Roman" w:hAnsi="Times New Roman"/>
          <w:spacing w:val="-2"/>
          <w:sz w:val="24"/>
          <w:szCs w:val="24"/>
        </w:rPr>
        <w:t xml:space="preserve"> Museum, London</w:t>
      </w:r>
      <w:r w:rsidR="00715436">
        <w:rPr>
          <w:rFonts w:ascii="Times New Roman" w:hAnsi="Times New Roman"/>
          <w:spacing w:val="-2"/>
          <w:sz w:val="24"/>
          <w:szCs w:val="24"/>
        </w:rPr>
        <w:t>, Science and Society Picture Library</w:t>
      </w:r>
      <w:r>
        <w:rPr>
          <w:rFonts w:ascii="Times New Roman" w:hAnsi="Times New Roman"/>
          <w:spacing w:val="-2"/>
          <w:sz w:val="24"/>
          <w:szCs w:val="24"/>
        </w:rPr>
        <w:t>.</w:t>
      </w:r>
    </w:p>
    <w:p w14:paraId="4760A079" w14:textId="77777777" w:rsidR="00AD01DF" w:rsidRDefault="00AD01DF" w:rsidP="00BE33B5">
      <w:pPr>
        <w:pStyle w:val="NoSpacing"/>
        <w:spacing w:line="480" w:lineRule="auto"/>
        <w:ind w:firstLine="720"/>
        <w:jc w:val="both"/>
        <w:rPr>
          <w:rFonts w:ascii="Times New Roman" w:hAnsi="Times New Roman"/>
          <w:spacing w:val="-2"/>
          <w:sz w:val="24"/>
          <w:szCs w:val="24"/>
        </w:rPr>
      </w:pPr>
    </w:p>
    <w:p w14:paraId="2D8B2FD3" w14:textId="698CBB58" w:rsidR="00BE33B5" w:rsidRDefault="007C7507" w:rsidP="000538D7">
      <w:pPr>
        <w:pStyle w:val="NoSpacing"/>
        <w:ind w:firstLine="720"/>
        <w:jc w:val="both"/>
        <w:rPr>
          <w:rFonts w:ascii="Times New Roman" w:hAnsi="Times New Roman"/>
          <w:spacing w:val="-2"/>
          <w:sz w:val="24"/>
          <w:szCs w:val="24"/>
        </w:rPr>
      </w:pPr>
      <w:r>
        <w:rPr>
          <w:rStyle w:val="CommentReference"/>
        </w:rPr>
        <w:commentReference w:id="4"/>
      </w:r>
    </w:p>
    <w:p w14:paraId="4FB6880B" w14:textId="77777777" w:rsidR="00184066" w:rsidRDefault="00184066" w:rsidP="000538D7">
      <w:pPr>
        <w:pStyle w:val="NoSpacing"/>
        <w:ind w:firstLine="720"/>
        <w:jc w:val="both"/>
        <w:rPr>
          <w:rFonts w:ascii="Times New Roman" w:hAnsi="Times New Roman"/>
          <w:spacing w:val="-2"/>
          <w:sz w:val="24"/>
          <w:szCs w:val="24"/>
        </w:rPr>
      </w:pPr>
    </w:p>
    <w:p w14:paraId="697F11D5" w14:textId="2D59C4C4" w:rsidR="00016D3E" w:rsidRDefault="00016D3E" w:rsidP="000538D7">
      <w:pPr>
        <w:pStyle w:val="NoSpacing"/>
        <w:ind w:firstLine="720"/>
        <w:jc w:val="both"/>
        <w:rPr>
          <w:rFonts w:ascii="Times New Roman" w:hAnsi="Times New Roman"/>
          <w:spacing w:val="-2"/>
          <w:sz w:val="24"/>
          <w:szCs w:val="24"/>
        </w:rPr>
      </w:pPr>
    </w:p>
    <w:p w14:paraId="74552F97" w14:textId="77777777" w:rsidR="00BE33B5" w:rsidRDefault="00BE33B5" w:rsidP="000538D7">
      <w:pPr>
        <w:pStyle w:val="NoSpacing"/>
        <w:ind w:firstLine="720"/>
        <w:jc w:val="both"/>
        <w:rPr>
          <w:rFonts w:ascii="Times New Roman" w:hAnsi="Times New Roman"/>
          <w:spacing w:val="-2"/>
          <w:sz w:val="24"/>
          <w:szCs w:val="24"/>
        </w:rPr>
      </w:pPr>
    </w:p>
    <w:p w14:paraId="030F9AF6" w14:textId="77777777" w:rsidR="00F5593F" w:rsidRDefault="00F5593F" w:rsidP="000538D7">
      <w:pPr>
        <w:pStyle w:val="NoSpacing"/>
        <w:ind w:firstLine="720"/>
        <w:jc w:val="both"/>
        <w:rPr>
          <w:rFonts w:ascii="Times New Roman" w:hAnsi="Times New Roman"/>
          <w:spacing w:val="-2"/>
          <w:sz w:val="24"/>
          <w:szCs w:val="24"/>
        </w:rPr>
      </w:pPr>
    </w:p>
    <w:p w14:paraId="08B88073" w14:textId="77777777" w:rsidR="00766708" w:rsidRPr="00A615C4" w:rsidRDefault="00766708" w:rsidP="00BE33B5">
      <w:pPr>
        <w:tabs>
          <w:tab w:val="left" w:pos="-720"/>
        </w:tabs>
        <w:suppressAutoHyphens/>
        <w:spacing w:after="0" w:line="480" w:lineRule="auto"/>
        <w:ind w:firstLine="851"/>
        <w:jc w:val="both"/>
        <w:rPr>
          <w:rFonts w:ascii="Times New Roman" w:hAnsi="Times New Roman"/>
          <w:spacing w:val="-2"/>
          <w:sz w:val="24"/>
          <w:szCs w:val="24"/>
        </w:rPr>
      </w:pPr>
      <w:r w:rsidRPr="00A615C4">
        <w:rPr>
          <w:rFonts w:ascii="Times New Roman" w:hAnsi="Times New Roman"/>
          <w:spacing w:val="-2"/>
          <w:sz w:val="24"/>
          <w:szCs w:val="24"/>
        </w:rPr>
        <w:t xml:space="preserve">Hansen tells us that, </w:t>
      </w:r>
      <w:r w:rsidR="002E78E9">
        <w:rPr>
          <w:rFonts w:ascii="Times New Roman" w:hAnsi="Times New Roman"/>
          <w:spacing w:val="-2"/>
          <w:sz w:val="24"/>
          <w:szCs w:val="24"/>
        </w:rPr>
        <w:t>‘</w:t>
      </w:r>
      <w:r w:rsidRPr="00A615C4">
        <w:rPr>
          <w:rFonts w:ascii="Times New Roman" w:hAnsi="Times New Roman"/>
          <w:spacing w:val="-2"/>
          <w:sz w:val="24"/>
          <w:szCs w:val="24"/>
        </w:rPr>
        <w:t xml:space="preserve">[f]rom a narrative point of view an organisation or nation or community or individual does not have only one history.  Quite the contrary, an organisation’s history can be reframed by remembering some things and forgetting others.  From this </w:t>
      </w:r>
      <w:r w:rsidRPr="00A615C4">
        <w:rPr>
          <w:rFonts w:ascii="Times New Roman" w:hAnsi="Times New Roman"/>
          <w:spacing w:val="-2"/>
          <w:sz w:val="24"/>
          <w:szCs w:val="24"/>
        </w:rPr>
        <w:lastRenderedPageBreak/>
        <w:t>perspective, when an organisation needs to change, then it needs to change the story it tells about itself</w:t>
      </w:r>
      <w:r w:rsidR="002E78E9">
        <w:rPr>
          <w:rFonts w:ascii="Times New Roman" w:hAnsi="Times New Roman"/>
          <w:spacing w:val="-2"/>
          <w:sz w:val="24"/>
          <w:szCs w:val="24"/>
        </w:rPr>
        <w:t>’</w:t>
      </w:r>
      <w:r w:rsidR="002E7626">
        <w:rPr>
          <w:rFonts w:ascii="Times New Roman" w:hAnsi="Times New Roman"/>
          <w:spacing w:val="-2"/>
          <w:sz w:val="24"/>
          <w:szCs w:val="24"/>
        </w:rPr>
        <w:t xml:space="preserve"> (Hansen</w:t>
      </w:r>
      <w:r w:rsidRPr="00A615C4">
        <w:rPr>
          <w:rFonts w:ascii="Times New Roman" w:hAnsi="Times New Roman"/>
          <w:spacing w:val="-2"/>
          <w:sz w:val="24"/>
          <w:szCs w:val="24"/>
        </w:rPr>
        <w:t xml:space="preserve"> 2012: 701).  And yet, recognising the </w:t>
      </w:r>
      <w:r w:rsidR="002E78E9">
        <w:rPr>
          <w:rFonts w:ascii="Times New Roman" w:hAnsi="Times New Roman"/>
          <w:spacing w:val="-2"/>
          <w:sz w:val="24"/>
          <w:szCs w:val="24"/>
        </w:rPr>
        <w:t>‘</w:t>
      </w:r>
      <w:r w:rsidRPr="00A615C4">
        <w:rPr>
          <w:rFonts w:ascii="Times New Roman" w:hAnsi="Times New Roman"/>
          <w:spacing w:val="-2"/>
          <w:sz w:val="24"/>
          <w:szCs w:val="24"/>
        </w:rPr>
        <w:t>need to change</w:t>
      </w:r>
      <w:r w:rsidR="002E78E9">
        <w:rPr>
          <w:rFonts w:ascii="Times New Roman" w:hAnsi="Times New Roman"/>
          <w:spacing w:val="-2"/>
          <w:sz w:val="24"/>
          <w:szCs w:val="24"/>
        </w:rPr>
        <w:t>’</w:t>
      </w:r>
      <w:r w:rsidRPr="00A615C4">
        <w:rPr>
          <w:rFonts w:ascii="Times New Roman" w:hAnsi="Times New Roman"/>
          <w:spacing w:val="-2"/>
          <w:sz w:val="24"/>
          <w:szCs w:val="24"/>
        </w:rPr>
        <w:t xml:space="preserve"> in the first place is paramount if a narrative is also to change.  It is evident that at Strathpeffer, those who dominated the community narrative – Fortescue-Fox, Gunn, and latterly Blunt-Mackenzie (under advice from Fortescue-Fox) – did not recognise this need.  Hansen argues that narratives can be fruitful, and lead to success – the in</w:t>
      </w:r>
      <w:r>
        <w:rPr>
          <w:rFonts w:ascii="Times New Roman" w:hAnsi="Times New Roman"/>
          <w:spacing w:val="-2"/>
          <w:sz w:val="24"/>
          <w:szCs w:val="24"/>
        </w:rPr>
        <w:t>come generated by Strathpeffer S</w:t>
      </w:r>
      <w:r w:rsidRPr="00A615C4">
        <w:rPr>
          <w:rFonts w:ascii="Times New Roman" w:hAnsi="Times New Roman"/>
          <w:spacing w:val="-2"/>
          <w:sz w:val="24"/>
          <w:szCs w:val="24"/>
        </w:rPr>
        <w:t xml:space="preserve">pa prior to 1914 is evidence of this.  </w:t>
      </w:r>
      <w:r w:rsidRPr="00A615C4">
        <w:rPr>
          <w:rFonts w:ascii="Times New Roman" w:hAnsi="Times New Roman"/>
          <w:sz w:val="24"/>
          <w:szCs w:val="24"/>
          <w:lang w:eastAsia="en-GB"/>
        </w:rPr>
        <w:t xml:space="preserve">But they can also become constraining; they can result in what Eichengreen and Temin have described as a </w:t>
      </w:r>
      <w:r w:rsidRPr="00A615C4">
        <w:rPr>
          <w:rFonts w:ascii="Times New Roman" w:hAnsi="Times New Roman"/>
          <w:i/>
          <w:sz w:val="24"/>
          <w:szCs w:val="24"/>
          <w:lang w:eastAsia="en-GB"/>
        </w:rPr>
        <w:t>mentalité,</w:t>
      </w:r>
      <w:r w:rsidRPr="00A615C4">
        <w:rPr>
          <w:rFonts w:ascii="Times New Roman" w:hAnsi="Times New Roman"/>
          <w:sz w:val="24"/>
          <w:szCs w:val="24"/>
          <w:lang w:eastAsia="en-GB"/>
        </w:rPr>
        <w:t xml:space="preserve"> whereby actors become unable to see any way of behaving other than that dictated by the prevailing narrative (Eichengreen and Tem</w:t>
      </w:r>
      <w:r w:rsidR="002E7626">
        <w:rPr>
          <w:rFonts w:ascii="Times New Roman" w:hAnsi="Times New Roman"/>
          <w:sz w:val="24"/>
          <w:szCs w:val="24"/>
          <w:lang w:eastAsia="en-GB"/>
        </w:rPr>
        <w:t>in</w:t>
      </w:r>
      <w:r w:rsidRPr="00A615C4">
        <w:rPr>
          <w:rFonts w:ascii="Times New Roman" w:hAnsi="Times New Roman"/>
          <w:sz w:val="24"/>
          <w:szCs w:val="24"/>
          <w:lang w:eastAsia="en-GB"/>
        </w:rPr>
        <w:t xml:space="preserve"> 2010: 371).  </w:t>
      </w:r>
    </w:p>
    <w:p w14:paraId="29246E48" w14:textId="77777777" w:rsidR="000538D7" w:rsidRPr="00A615C4" w:rsidRDefault="000538D7" w:rsidP="00BE33B5">
      <w:pPr>
        <w:pStyle w:val="NoSpacing"/>
        <w:spacing w:line="480" w:lineRule="auto"/>
        <w:ind w:firstLine="720"/>
        <w:jc w:val="both"/>
        <w:rPr>
          <w:rFonts w:ascii="Times New Roman" w:hAnsi="Times New Roman"/>
          <w:b/>
          <w:spacing w:val="-2"/>
          <w:sz w:val="24"/>
          <w:szCs w:val="24"/>
        </w:rPr>
      </w:pPr>
      <w:r w:rsidRPr="00A615C4">
        <w:rPr>
          <w:rFonts w:ascii="Times New Roman" w:hAnsi="Times New Roman"/>
          <w:spacing w:val="-2"/>
          <w:sz w:val="24"/>
          <w:szCs w:val="24"/>
        </w:rPr>
        <w:t xml:space="preserve">Walton has analysed the growth and long term success of Spain’s Mondariz Balneario bottling plant and spa and found that it consistently succeeded in attracting consumers despite changes in the nature of demand and other exigencies (Walton 2014).  Similarly, Adams argues that the spas of England did not decline, but found new ways of presenting themselves to a </w:t>
      </w:r>
      <w:r w:rsidR="002E7626">
        <w:rPr>
          <w:rFonts w:ascii="Times New Roman" w:hAnsi="Times New Roman"/>
          <w:spacing w:val="-2"/>
          <w:sz w:val="24"/>
          <w:szCs w:val="24"/>
        </w:rPr>
        <w:t>leisured public (Adams</w:t>
      </w:r>
      <w:r w:rsidRPr="00A615C4">
        <w:rPr>
          <w:rFonts w:ascii="Times New Roman" w:hAnsi="Times New Roman"/>
          <w:spacing w:val="-2"/>
          <w:sz w:val="24"/>
          <w:szCs w:val="24"/>
        </w:rPr>
        <w:t xml:space="preserve"> 2015: 27).  At Strathpeffer, this proved not to be the case.  Certainly, there were suggestions that a ‘leisure / pleasure narrative’ might profitably be pursued: in 1885 (Fortescue-Fox 1885</w:t>
      </w:r>
      <w:r w:rsidR="00C253FF">
        <w:rPr>
          <w:rFonts w:ascii="Times New Roman" w:hAnsi="Times New Roman"/>
          <w:spacing w:val="-2"/>
          <w:sz w:val="24"/>
          <w:szCs w:val="24"/>
        </w:rPr>
        <w:t>;</w:t>
      </w:r>
      <w:r w:rsidR="00BF517A">
        <w:rPr>
          <w:rFonts w:ascii="Times New Roman" w:hAnsi="Times New Roman"/>
          <w:spacing w:val="-2"/>
          <w:sz w:val="24"/>
          <w:szCs w:val="24"/>
        </w:rPr>
        <w:t xml:space="preserve"> Gunn, 1885</w:t>
      </w:r>
      <w:r w:rsidRPr="00A615C4">
        <w:rPr>
          <w:rFonts w:ascii="Times New Roman" w:hAnsi="Times New Roman"/>
          <w:spacing w:val="-2"/>
          <w:sz w:val="24"/>
          <w:szCs w:val="24"/>
        </w:rPr>
        <w:t>), and again in the early twentieth century (</w:t>
      </w:r>
      <w:r w:rsidR="002E78E9">
        <w:rPr>
          <w:rFonts w:ascii="Times New Roman" w:hAnsi="Times New Roman"/>
          <w:spacing w:val="-2"/>
          <w:sz w:val="24"/>
          <w:szCs w:val="24"/>
        </w:rPr>
        <w:t>‘</w:t>
      </w:r>
      <w:r w:rsidRPr="00A615C4">
        <w:rPr>
          <w:rFonts w:ascii="Times New Roman" w:hAnsi="Times New Roman"/>
          <w:spacing w:val="-2"/>
          <w:sz w:val="24"/>
          <w:szCs w:val="24"/>
        </w:rPr>
        <w:t xml:space="preserve">Strathpeffer has the ideal climate for a </w:t>
      </w:r>
      <w:r w:rsidRPr="00A615C4">
        <w:rPr>
          <w:rFonts w:ascii="Times New Roman" w:hAnsi="Times New Roman"/>
          <w:i/>
          <w:spacing w:val="-2"/>
          <w:sz w:val="24"/>
          <w:szCs w:val="24"/>
        </w:rPr>
        <w:t>holiday</w:t>
      </w:r>
      <w:r w:rsidRPr="00A615C4">
        <w:rPr>
          <w:rFonts w:ascii="Times New Roman" w:hAnsi="Times New Roman"/>
          <w:spacing w:val="-2"/>
          <w:sz w:val="24"/>
          <w:szCs w:val="24"/>
        </w:rPr>
        <w:t xml:space="preserve"> and health resort</w:t>
      </w:r>
      <w:r w:rsidR="002E78E9">
        <w:rPr>
          <w:rFonts w:ascii="Times New Roman" w:hAnsi="Times New Roman"/>
          <w:spacing w:val="-2"/>
          <w:sz w:val="24"/>
          <w:szCs w:val="24"/>
        </w:rPr>
        <w:t>’</w:t>
      </w:r>
      <w:r w:rsidRPr="00A615C4">
        <w:rPr>
          <w:rFonts w:ascii="Times New Roman" w:hAnsi="Times New Roman"/>
          <w:spacing w:val="-2"/>
          <w:sz w:val="24"/>
          <w:szCs w:val="24"/>
        </w:rPr>
        <w:t xml:space="preserve"> (Anon</w:t>
      </w:r>
      <w:r w:rsidR="002E7626">
        <w:rPr>
          <w:rFonts w:ascii="Times New Roman" w:hAnsi="Times New Roman"/>
          <w:spacing w:val="-2"/>
          <w:sz w:val="24"/>
          <w:szCs w:val="24"/>
        </w:rPr>
        <w:t>. c.</w:t>
      </w:r>
      <w:r w:rsidRPr="00A615C4">
        <w:rPr>
          <w:rFonts w:ascii="Times New Roman" w:hAnsi="Times New Roman"/>
          <w:spacing w:val="-2"/>
          <w:sz w:val="24"/>
          <w:szCs w:val="24"/>
        </w:rPr>
        <w:t>1920: 131)</w:t>
      </w:r>
      <w:r w:rsidR="00766708">
        <w:rPr>
          <w:rFonts w:ascii="Times New Roman" w:hAnsi="Times New Roman"/>
          <w:spacing w:val="-2"/>
          <w:sz w:val="24"/>
          <w:szCs w:val="24"/>
        </w:rPr>
        <w:t xml:space="preserve"> (my italics</w:t>
      </w:r>
      <w:r w:rsidRPr="00A615C4">
        <w:rPr>
          <w:rFonts w:ascii="Times New Roman" w:hAnsi="Times New Roman"/>
          <w:spacing w:val="-2"/>
          <w:sz w:val="24"/>
          <w:szCs w:val="24"/>
        </w:rPr>
        <w:t xml:space="preserve">).  But these narratives remained undeveloped.  Advertising for the spa and for its lodging houses and hotels, as well as other forms of propaganda, remained devoted to the interests of middle-class invalids, rather than searching out new types of consumer – those in search of the leisure and pleasure of a highland holiday.  In 1932, the Secretary of State for Scotland emphasised the importance of tourism for the future of the Scottish economy, stating that </w:t>
      </w:r>
      <w:r w:rsidR="002E78E9">
        <w:rPr>
          <w:rFonts w:ascii="Times New Roman" w:hAnsi="Times New Roman"/>
          <w:spacing w:val="-2"/>
          <w:sz w:val="24"/>
          <w:szCs w:val="24"/>
        </w:rPr>
        <w:t>‘</w:t>
      </w:r>
      <w:r w:rsidRPr="00A615C4">
        <w:rPr>
          <w:rFonts w:ascii="Times New Roman" w:hAnsi="Times New Roman"/>
          <w:spacing w:val="-2"/>
          <w:sz w:val="24"/>
          <w:szCs w:val="24"/>
        </w:rPr>
        <w:t>Scotland should get special consideration in this matter [which is] of vital importance in the highlands</w:t>
      </w:r>
      <w:r w:rsidR="002E78E9">
        <w:rPr>
          <w:rFonts w:ascii="Times New Roman" w:hAnsi="Times New Roman"/>
          <w:spacing w:val="-2"/>
          <w:sz w:val="24"/>
          <w:szCs w:val="24"/>
        </w:rPr>
        <w:t>’</w:t>
      </w:r>
      <w:r w:rsidRPr="00A615C4">
        <w:rPr>
          <w:rFonts w:ascii="Times New Roman" w:hAnsi="Times New Roman"/>
          <w:spacing w:val="-2"/>
          <w:sz w:val="24"/>
          <w:szCs w:val="24"/>
        </w:rPr>
        <w:t xml:space="preserve"> (</w:t>
      </w:r>
      <w:r w:rsidR="00BF517A">
        <w:rPr>
          <w:rFonts w:ascii="Times New Roman" w:hAnsi="Times New Roman"/>
          <w:spacing w:val="-2"/>
          <w:sz w:val="24"/>
          <w:szCs w:val="24"/>
        </w:rPr>
        <w:t>Anon.</w:t>
      </w:r>
      <w:r w:rsidRPr="00A615C4">
        <w:rPr>
          <w:rFonts w:ascii="Times New Roman" w:hAnsi="Times New Roman"/>
          <w:spacing w:val="-2"/>
          <w:sz w:val="24"/>
          <w:szCs w:val="24"/>
        </w:rPr>
        <w:t xml:space="preserve"> 1932).  But ‘tourism’ equated with leisure, and with the masses, not with the medical treatment of chronic </w:t>
      </w:r>
      <w:r w:rsidRPr="00A615C4">
        <w:rPr>
          <w:rFonts w:ascii="Times New Roman" w:hAnsi="Times New Roman"/>
          <w:spacing w:val="-2"/>
          <w:sz w:val="24"/>
          <w:szCs w:val="24"/>
        </w:rPr>
        <w:lastRenderedPageBreak/>
        <w:t xml:space="preserve">health complaints suffered by the wealthy middle classes.   By the interwar period the patronage of an aristocratic landowner (the Cromartie Estate and their representatives) was a naturally conservative force, holding Strathpeffer back from developing a more progressive community narrative – one which might have been prepared to embrace the less hierarchical and more evanescent needs of the tourist, the holiday maker and the day tripper. </w:t>
      </w:r>
    </w:p>
    <w:p w14:paraId="75A79AF5" w14:textId="77777777" w:rsidR="0017228C" w:rsidRPr="00E03111" w:rsidRDefault="0017228C" w:rsidP="00BE33B5">
      <w:pPr>
        <w:pStyle w:val="NoSpacing"/>
        <w:spacing w:line="480" w:lineRule="auto"/>
        <w:jc w:val="both"/>
        <w:rPr>
          <w:rFonts w:ascii="Times New Roman" w:hAnsi="Times New Roman"/>
          <w:b/>
          <w:spacing w:val="-2"/>
          <w:sz w:val="24"/>
          <w:szCs w:val="24"/>
        </w:rPr>
      </w:pPr>
    </w:p>
    <w:p w14:paraId="39F09FA7" w14:textId="77777777" w:rsidR="0017228C" w:rsidRDefault="0017228C" w:rsidP="00994E4E">
      <w:pPr>
        <w:pStyle w:val="NoSpacing"/>
        <w:numPr>
          <w:ilvl w:val="0"/>
          <w:numId w:val="13"/>
        </w:numPr>
        <w:spacing w:line="480" w:lineRule="auto"/>
        <w:jc w:val="both"/>
        <w:rPr>
          <w:rFonts w:ascii="Times New Roman" w:hAnsi="Times New Roman"/>
          <w:b/>
          <w:spacing w:val="-2"/>
          <w:sz w:val="24"/>
          <w:szCs w:val="24"/>
        </w:rPr>
      </w:pPr>
      <w:r w:rsidRPr="00A615C4">
        <w:rPr>
          <w:rFonts w:ascii="Times New Roman" w:hAnsi="Times New Roman"/>
          <w:b/>
          <w:spacing w:val="-2"/>
          <w:sz w:val="24"/>
          <w:szCs w:val="24"/>
        </w:rPr>
        <w:t>Conclusions</w:t>
      </w:r>
    </w:p>
    <w:p w14:paraId="5F29A873" w14:textId="77777777" w:rsidR="00616E12" w:rsidRDefault="008F5B97" w:rsidP="00BE33B5">
      <w:pPr>
        <w:tabs>
          <w:tab w:val="left" w:pos="-720"/>
        </w:tabs>
        <w:suppressAutoHyphens/>
        <w:spacing w:after="0" w:line="480" w:lineRule="auto"/>
        <w:ind w:firstLine="851"/>
        <w:jc w:val="both"/>
        <w:rPr>
          <w:rStyle w:val="Heading2Char"/>
          <w:rFonts w:ascii="Times New Roman" w:hAnsi="Times New Roman" w:cs="Times New Roman"/>
          <w:color w:val="auto"/>
          <w:sz w:val="24"/>
          <w:szCs w:val="24"/>
        </w:rPr>
      </w:pPr>
      <w:r w:rsidRPr="00A615C4">
        <w:rPr>
          <w:rStyle w:val="apple-converted-space"/>
          <w:rFonts w:ascii="Times New Roman" w:hAnsi="Times New Roman"/>
          <w:sz w:val="24"/>
          <w:szCs w:val="24"/>
          <w:shd w:val="clear" w:color="auto" w:fill="FFFFFF"/>
        </w:rPr>
        <w:t xml:space="preserve">This paper has endeavoured to contribute to the </w:t>
      </w:r>
      <w:r w:rsidR="00166B21" w:rsidRPr="00A615C4">
        <w:rPr>
          <w:rStyle w:val="apple-converted-space"/>
          <w:rFonts w:ascii="Times New Roman" w:hAnsi="Times New Roman"/>
          <w:sz w:val="24"/>
          <w:szCs w:val="24"/>
          <w:shd w:val="clear" w:color="auto" w:fill="FFFFFF"/>
        </w:rPr>
        <w:t>critical hospitality agenda by</w:t>
      </w:r>
      <w:r w:rsidR="00BF21E6" w:rsidRPr="00BF21E6">
        <w:rPr>
          <w:rFonts w:ascii="Times New Roman" w:hAnsi="Times New Roman"/>
          <w:sz w:val="24"/>
          <w:szCs w:val="24"/>
        </w:rPr>
        <w:t xml:space="preserve"> </w:t>
      </w:r>
      <w:r w:rsidR="00BF21E6" w:rsidRPr="00A615C4">
        <w:rPr>
          <w:rFonts w:ascii="Times New Roman" w:hAnsi="Times New Roman"/>
          <w:sz w:val="24"/>
          <w:szCs w:val="24"/>
        </w:rPr>
        <w:t>embracing a multi-disciplinary approach</w:t>
      </w:r>
      <w:r w:rsidR="00BF21E6">
        <w:rPr>
          <w:rFonts w:ascii="Times New Roman" w:hAnsi="Times New Roman"/>
          <w:sz w:val="24"/>
          <w:szCs w:val="24"/>
        </w:rPr>
        <w:t xml:space="preserve"> and</w:t>
      </w:r>
      <w:r w:rsidR="00166B21" w:rsidRPr="00A615C4">
        <w:rPr>
          <w:rStyle w:val="apple-converted-space"/>
          <w:rFonts w:ascii="Times New Roman" w:hAnsi="Times New Roman"/>
          <w:sz w:val="24"/>
          <w:szCs w:val="24"/>
          <w:shd w:val="clear" w:color="auto" w:fill="FFFFFF"/>
        </w:rPr>
        <w:t xml:space="preserve"> </w:t>
      </w:r>
      <w:r w:rsidR="00D4373C" w:rsidRPr="00A615C4">
        <w:rPr>
          <w:rStyle w:val="apple-converted-space"/>
          <w:rFonts w:ascii="Times New Roman" w:hAnsi="Times New Roman"/>
          <w:sz w:val="24"/>
          <w:szCs w:val="24"/>
          <w:shd w:val="clear" w:color="auto" w:fill="FFFFFF"/>
        </w:rPr>
        <w:t xml:space="preserve">demonstrating how </w:t>
      </w:r>
      <w:r w:rsidR="00166B21" w:rsidRPr="00A615C4">
        <w:rPr>
          <w:rStyle w:val="apple-converted-space"/>
          <w:rFonts w:ascii="Times New Roman" w:hAnsi="Times New Roman"/>
          <w:sz w:val="24"/>
          <w:szCs w:val="24"/>
          <w:shd w:val="clear" w:color="auto" w:fill="FFFFFF"/>
        </w:rPr>
        <w:t xml:space="preserve">the history of a hospitality-oriented community might be </w:t>
      </w:r>
      <w:r w:rsidR="00394DDE" w:rsidRPr="00A615C4">
        <w:rPr>
          <w:rStyle w:val="apple-converted-space"/>
          <w:rFonts w:ascii="Times New Roman" w:hAnsi="Times New Roman"/>
          <w:sz w:val="24"/>
          <w:szCs w:val="24"/>
          <w:shd w:val="clear" w:color="auto" w:fill="FFFFFF"/>
        </w:rPr>
        <w:t xml:space="preserve">analysed and interpreted.  </w:t>
      </w:r>
      <w:r w:rsidR="00A615C4">
        <w:rPr>
          <w:rStyle w:val="apple-converted-space"/>
          <w:rFonts w:ascii="Times New Roman" w:hAnsi="Times New Roman"/>
          <w:sz w:val="24"/>
          <w:szCs w:val="24"/>
          <w:shd w:val="clear" w:color="auto" w:fill="FFFFFF"/>
        </w:rPr>
        <w:t>The</w:t>
      </w:r>
      <w:r w:rsidR="00166B21" w:rsidRPr="00A615C4">
        <w:rPr>
          <w:rStyle w:val="apple-converted-space"/>
          <w:rFonts w:ascii="Times New Roman" w:hAnsi="Times New Roman"/>
          <w:sz w:val="24"/>
          <w:szCs w:val="24"/>
          <w:shd w:val="clear" w:color="auto" w:fill="FFFFFF"/>
        </w:rPr>
        <w:t xml:space="preserve"> cultural and narrative approach </w:t>
      </w:r>
      <w:r w:rsidR="006825ED">
        <w:rPr>
          <w:rStyle w:val="apple-converted-space"/>
          <w:rFonts w:ascii="Times New Roman" w:hAnsi="Times New Roman"/>
          <w:sz w:val="24"/>
          <w:szCs w:val="24"/>
          <w:shd w:val="clear" w:color="auto" w:fill="FFFFFF"/>
        </w:rPr>
        <w:t>developed by Hansen (2007</w:t>
      </w:r>
      <w:r w:rsidR="00131DBF">
        <w:rPr>
          <w:rStyle w:val="apple-converted-space"/>
          <w:rFonts w:ascii="Times New Roman" w:hAnsi="Times New Roman"/>
          <w:sz w:val="24"/>
          <w:szCs w:val="24"/>
          <w:shd w:val="clear" w:color="auto" w:fill="FFFFFF"/>
        </w:rPr>
        <w:t>, 2012</w:t>
      </w:r>
      <w:r w:rsidR="002E7626">
        <w:rPr>
          <w:rStyle w:val="apple-converted-space"/>
          <w:rFonts w:ascii="Times New Roman" w:hAnsi="Times New Roman"/>
          <w:sz w:val="24"/>
          <w:szCs w:val="24"/>
          <w:shd w:val="clear" w:color="auto" w:fill="FFFFFF"/>
        </w:rPr>
        <w:t xml:space="preserve">, </w:t>
      </w:r>
      <w:r w:rsidR="00131DBF">
        <w:rPr>
          <w:rStyle w:val="apple-converted-space"/>
          <w:rFonts w:ascii="Times New Roman" w:hAnsi="Times New Roman"/>
          <w:sz w:val="24"/>
          <w:szCs w:val="24"/>
          <w:shd w:val="clear" w:color="auto" w:fill="FFFFFF"/>
        </w:rPr>
        <w:t xml:space="preserve">2014) and applied here in the context of Strathpeffer Spa, </w:t>
      </w:r>
      <w:r w:rsidR="00166B21" w:rsidRPr="00A615C4">
        <w:rPr>
          <w:rStyle w:val="apple-converted-space"/>
          <w:rFonts w:ascii="Times New Roman" w:hAnsi="Times New Roman"/>
          <w:sz w:val="24"/>
          <w:szCs w:val="24"/>
          <w:shd w:val="clear" w:color="auto" w:fill="FFFFFF"/>
        </w:rPr>
        <w:t xml:space="preserve">suggests </w:t>
      </w:r>
      <w:r w:rsidR="00E92097">
        <w:rPr>
          <w:rStyle w:val="apple-converted-space"/>
          <w:rFonts w:ascii="Times New Roman" w:hAnsi="Times New Roman"/>
          <w:sz w:val="24"/>
          <w:szCs w:val="24"/>
          <w:shd w:val="clear" w:color="auto" w:fill="FFFFFF"/>
        </w:rPr>
        <w:t xml:space="preserve">a </w:t>
      </w:r>
      <w:r w:rsidR="00166B21" w:rsidRPr="00A615C4">
        <w:rPr>
          <w:rStyle w:val="apple-converted-space"/>
          <w:rFonts w:ascii="Times New Roman" w:hAnsi="Times New Roman"/>
          <w:sz w:val="24"/>
          <w:szCs w:val="24"/>
          <w:shd w:val="clear" w:color="auto" w:fill="FFFFFF"/>
        </w:rPr>
        <w:t>wa</w:t>
      </w:r>
      <w:r w:rsidR="00394DDE" w:rsidRPr="00A615C4">
        <w:rPr>
          <w:rStyle w:val="apple-converted-space"/>
          <w:rFonts w:ascii="Times New Roman" w:hAnsi="Times New Roman"/>
          <w:sz w:val="24"/>
          <w:szCs w:val="24"/>
          <w:shd w:val="clear" w:color="auto" w:fill="FFFFFF"/>
        </w:rPr>
        <w:t>y</w:t>
      </w:r>
      <w:r w:rsidR="00E92097">
        <w:rPr>
          <w:rStyle w:val="apple-converted-space"/>
          <w:rFonts w:ascii="Times New Roman" w:hAnsi="Times New Roman"/>
          <w:sz w:val="24"/>
          <w:szCs w:val="24"/>
          <w:shd w:val="clear" w:color="auto" w:fill="FFFFFF"/>
        </w:rPr>
        <w:t xml:space="preserve"> </w:t>
      </w:r>
      <w:r w:rsidR="00166B21" w:rsidRPr="00A615C4">
        <w:rPr>
          <w:rStyle w:val="apple-converted-space"/>
          <w:rFonts w:ascii="Times New Roman" w:hAnsi="Times New Roman"/>
          <w:sz w:val="24"/>
          <w:szCs w:val="24"/>
          <w:shd w:val="clear" w:color="auto" w:fill="FFFFFF"/>
        </w:rPr>
        <w:t xml:space="preserve">of using history as a means of understanding how and why a business community thrives and declines. </w:t>
      </w:r>
      <w:r w:rsidR="00BF21E6">
        <w:rPr>
          <w:rStyle w:val="apple-converted-space"/>
          <w:rFonts w:ascii="Times New Roman" w:hAnsi="Times New Roman"/>
          <w:sz w:val="24"/>
          <w:szCs w:val="24"/>
          <w:shd w:val="clear" w:color="auto" w:fill="FFFFFF"/>
        </w:rPr>
        <w:t xml:space="preserve"> It answers Walton’s call for more historical work into the</w:t>
      </w:r>
      <w:r w:rsidR="00C253FF">
        <w:rPr>
          <w:rStyle w:val="apple-converted-space"/>
          <w:rFonts w:ascii="Times New Roman" w:hAnsi="Times New Roman"/>
          <w:sz w:val="24"/>
          <w:szCs w:val="24"/>
          <w:shd w:val="clear" w:color="auto" w:fill="FFFFFF"/>
        </w:rPr>
        <w:t xml:space="preserve"> history of hospitality (Walton</w:t>
      </w:r>
      <w:r w:rsidR="00BF21E6">
        <w:rPr>
          <w:rStyle w:val="apple-converted-space"/>
          <w:rFonts w:ascii="Times New Roman" w:hAnsi="Times New Roman"/>
          <w:sz w:val="24"/>
          <w:szCs w:val="24"/>
          <w:shd w:val="clear" w:color="auto" w:fill="FFFFFF"/>
        </w:rPr>
        <w:t xml:space="preserve"> 2012</w:t>
      </w:r>
      <w:r w:rsidR="00BF517A">
        <w:rPr>
          <w:rStyle w:val="apple-converted-space"/>
          <w:rFonts w:ascii="Times New Roman" w:hAnsi="Times New Roman"/>
          <w:sz w:val="24"/>
          <w:szCs w:val="24"/>
          <w:shd w:val="clear" w:color="auto" w:fill="FFFFFF"/>
        </w:rPr>
        <w:t>a</w:t>
      </w:r>
      <w:r w:rsidR="00BF21E6">
        <w:rPr>
          <w:rStyle w:val="apple-converted-space"/>
          <w:rFonts w:ascii="Times New Roman" w:hAnsi="Times New Roman"/>
          <w:sz w:val="24"/>
          <w:szCs w:val="24"/>
          <w:shd w:val="clear" w:color="auto" w:fill="FFFFFF"/>
        </w:rPr>
        <w:t>) and adds to work extant that addresses spas from a critical hospitali</w:t>
      </w:r>
      <w:r w:rsidR="00C253FF">
        <w:rPr>
          <w:rStyle w:val="apple-converted-space"/>
          <w:rFonts w:ascii="Times New Roman" w:hAnsi="Times New Roman"/>
          <w:sz w:val="24"/>
          <w:szCs w:val="24"/>
          <w:shd w:val="clear" w:color="auto" w:fill="FFFFFF"/>
        </w:rPr>
        <w:t>ty perspective (Cameron and Cave</w:t>
      </w:r>
      <w:r w:rsidR="00BF21E6">
        <w:rPr>
          <w:rStyle w:val="apple-converted-space"/>
          <w:rFonts w:ascii="Times New Roman" w:hAnsi="Times New Roman"/>
          <w:sz w:val="24"/>
          <w:szCs w:val="24"/>
          <w:shd w:val="clear" w:color="auto" w:fill="FFFFFF"/>
        </w:rPr>
        <w:t xml:space="preserve"> 2013).  </w:t>
      </w:r>
      <w:r w:rsidR="00BF21E6">
        <w:rPr>
          <w:rFonts w:ascii="Times New Roman" w:hAnsi="Times New Roman"/>
          <w:sz w:val="24"/>
          <w:szCs w:val="24"/>
        </w:rPr>
        <w:t>T</w:t>
      </w:r>
      <w:r w:rsidR="00D850E6" w:rsidRPr="00A615C4">
        <w:rPr>
          <w:rFonts w:ascii="Times New Roman" w:hAnsi="Times New Roman"/>
          <w:sz w:val="24"/>
          <w:szCs w:val="24"/>
        </w:rPr>
        <w:t>he cultural and narrative approach</w:t>
      </w:r>
      <w:r w:rsidR="00BF21E6">
        <w:rPr>
          <w:rFonts w:ascii="Times New Roman" w:hAnsi="Times New Roman"/>
          <w:sz w:val="24"/>
          <w:szCs w:val="24"/>
        </w:rPr>
        <w:t xml:space="preserve"> taken here</w:t>
      </w:r>
      <w:r w:rsidR="00D850E6" w:rsidRPr="00A615C4">
        <w:rPr>
          <w:rFonts w:ascii="Times New Roman" w:hAnsi="Times New Roman"/>
          <w:sz w:val="24"/>
          <w:szCs w:val="24"/>
        </w:rPr>
        <w:t xml:space="preserve"> </w:t>
      </w:r>
      <w:r w:rsidR="00D4373C" w:rsidRPr="00A615C4">
        <w:rPr>
          <w:rFonts w:ascii="Times New Roman" w:hAnsi="Times New Roman"/>
          <w:sz w:val="24"/>
          <w:szCs w:val="24"/>
        </w:rPr>
        <w:t xml:space="preserve">demonstrates the </w:t>
      </w:r>
      <w:r w:rsidR="00291ABE">
        <w:rPr>
          <w:rFonts w:ascii="Times New Roman" w:hAnsi="Times New Roman"/>
          <w:sz w:val="24"/>
          <w:szCs w:val="24"/>
        </w:rPr>
        <w:t>importance of studying</w:t>
      </w:r>
      <w:r w:rsidR="008531AC" w:rsidRPr="00A615C4">
        <w:rPr>
          <w:rFonts w:ascii="Times New Roman" w:hAnsi="Times New Roman"/>
          <w:sz w:val="24"/>
          <w:szCs w:val="24"/>
        </w:rPr>
        <w:t xml:space="preserve"> whole communities</w:t>
      </w:r>
      <w:r w:rsidR="00291ABE">
        <w:rPr>
          <w:rFonts w:ascii="Times New Roman" w:hAnsi="Times New Roman"/>
          <w:sz w:val="24"/>
          <w:szCs w:val="24"/>
        </w:rPr>
        <w:t xml:space="preserve">, the concept of the </w:t>
      </w:r>
      <w:r w:rsidR="00291ABE" w:rsidRPr="00A615C4">
        <w:rPr>
          <w:rStyle w:val="Heading2Char"/>
          <w:rFonts w:ascii="Times New Roman" w:hAnsi="Times New Roman" w:cs="Times New Roman"/>
          <w:color w:val="auto"/>
          <w:sz w:val="24"/>
          <w:szCs w:val="24"/>
        </w:rPr>
        <w:t xml:space="preserve">community narrative </w:t>
      </w:r>
      <w:r w:rsidR="009C2D2C">
        <w:rPr>
          <w:rStyle w:val="Heading2Char"/>
          <w:rFonts w:ascii="Times New Roman" w:hAnsi="Times New Roman" w:cs="Times New Roman"/>
          <w:color w:val="auto"/>
          <w:sz w:val="24"/>
          <w:szCs w:val="24"/>
        </w:rPr>
        <w:t xml:space="preserve">being of </w:t>
      </w:r>
      <w:r w:rsidR="00291ABE">
        <w:rPr>
          <w:rStyle w:val="Heading2Char"/>
          <w:rFonts w:ascii="Times New Roman" w:hAnsi="Times New Roman" w:cs="Times New Roman"/>
          <w:color w:val="auto"/>
          <w:sz w:val="24"/>
          <w:szCs w:val="24"/>
        </w:rPr>
        <w:t>value as a theoretical and managerial tool</w:t>
      </w:r>
      <w:r w:rsidR="00131DBF">
        <w:rPr>
          <w:rStyle w:val="Heading2Char"/>
          <w:rFonts w:ascii="Times New Roman" w:hAnsi="Times New Roman" w:cs="Times New Roman"/>
          <w:color w:val="auto"/>
          <w:sz w:val="24"/>
          <w:szCs w:val="24"/>
        </w:rPr>
        <w:t xml:space="preserve"> which </w:t>
      </w:r>
      <w:r w:rsidR="00291ABE">
        <w:rPr>
          <w:rFonts w:ascii="Times New Roman" w:hAnsi="Times New Roman"/>
          <w:sz w:val="24"/>
          <w:szCs w:val="24"/>
        </w:rPr>
        <w:t xml:space="preserve">helps </w:t>
      </w:r>
      <w:r w:rsidR="008531AC" w:rsidRPr="00A615C4">
        <w:rPr>
          <w:rFonts w:ascii="Times New Roman" w:hAnsi="Times New Roman"/>
          <w:sz w:val="24"/>
          <w:szCs w:val="24"/>
        </w:rPr>
        <w:t xml:space="preserve">us to understand how </w:t>
      </w:r>
      <w:r w:rsidR="00BA1EDD" w:rsidRPr="00A615C4">
        <w:rPr>
          <w:rFonts w:ascii="Times New Roman" w:hAnsi="Times New Roman"/>
          <w:sz w:val="24"/>
          <w:szCs w:val="24"/>
        </w:rPr>
        <w:t xml:space="preserve">and why </w:t>
      </w:r>
      <w:r w:rsidR="008531AC" w:rsidRPr="00A615C4">
        <w:rPr>
          <w:rFonts w:ascii="Times New Roman" w:hAnsi="Times New Roman"/>
          <w:sz w:val="24"/>
          <w:szCs w:val="24"/>
        </w:rPr>
        <w:t xml:space="preserve">a </w:t>
      </w:r>
      <w:r w:rsidR="00BA1EDD" w:rsidRPr="00A615C4">
        <w:rPr>
          <w:rFonts w:ascii="Times New Roman" w:hAnsi="Times New Roman"/>
          <w:sz w:val="24"/>
          <w:szCs w:val="24"/>
        </w:rPr>
        <w:t>village</w:t>
      </w:r>
      <w:r w:rsidR="008531AC" w:rsidRPr="00A615C4">
        <w:rPr>
          <w:rFonts w:ascii="Times New Roman" w:hAnsi="Times New Roman"/>
          <w:sz w:val="24"/>
          <w:szCs w:val="24"/>
        </w:rPr>
        <w:t xml:space="preserve"> dependent upon a </w:t>
      </w:r>
      <w:r w:rsidR="00D850E6" w:rsidRPr="00A615C4">
        <w:rPr>
          <w:rFonts w:ascii="Times New Roman" w:hAnsi="Times New Roman"/>
          <w:sz w:val="24"/>
          <w:szCs w:val="24"/>
        </w:rPr>
        <w:t xml:space="preserve">particular </w:t>
      </w:r>
      <w:r w:rsidR="00B27D88" w:rsidRPr="00A615C4">
        <w:rPr>
          <w:rFonts w:ascii="Times New Roman" w:hAnsi="Times New Roman"/>
          <w:sz w:val="24"/>
          <w:szCs w:val="24"/>
        </w:rPr>
        <w:t>industry</w:t>
      </w:r>
      <w:r w:rsidR="008531AC" w:rsidRPr="00A615C4">
        <w:rPr>
          <w:rFonts w:ascii="Times New Roman" w:hAnsi="Times New Roman"/>
          <w:sz w:val="24"/>
          <w:szCs w:val="24"/>
        </w:rPr>
        <w:t xml:space="preserve"> might succeed, decline</w:t>
      </w:r>
      <w:r w:rsidR="00D97B23" w:rsidRPr="00A615C4">
        <w:rPr>
          <w:rFonts w:ascii="Times New Roman" w:hAnsi="Times New Roman"/>
          <w:sz w:val="24"/>
          <w:szCs w:val="24"/>
        </w:rPr>
        <w:t>, revive</w:t>
      </w:r>
      <w:r w:rsidR="008531AC" w:rsidRPr="00A615C4">
        <w:rPr>
          <w:rFonts w:ascii="Times New Roman" w:hAnsi="Times New Roman"/>
          <w:sz w:val="24"/>
          <w:szCs w:val="24"/>
        </w:rPr>
        <w:t xml:space="preserve"> or fail. </w:t>
      </w:r>
      <w:r w:rsidR="00BF21E6">
        <w:rPr>
          <w:rFonts w:ascii="Times New Roman" w:hAnsi="Times New Roman"/>
          <w:sz w:val="24"/>
          <w:szCs w:val="24"/>
        </w:rPr>
        <w:t xml:space="preserve"> The</w:t>
      </w:r>
      <w:r w:rsidR="002E03A2" w:rsidRPr="00A615C4">
        <w:rPr>
          <w:rFonts w:ascii="Times New Roman" w:hAnsi="Times New Roman"/>
          <w:sz w:val="24"/>
          <w:szCs w:val="24"/>
        </w:rPr>
        <w:t xml:space="preserve"> </w:t>
      </w:r>
      <w:r w:rsidR="00D4373C" w:rsidRPr="00A615C4">
        <w:rPr>
          <w:rFonts w:ascii="Times New Roman" w:hAnsi="Times New Roman"/>
          <w:sz w:val="24"/>
          <w:szCs w:val="24"/>
        </w:rPr>
        <w:t>cultural and narrative approach</w:t>
      </w:r>
      <w:r w:rsidR="00E46C85" w:rsidRPr="00A615C4">
        <w:rPr>
          <w:rFonts w:ascii="Times New Roman" w:hAnsi="Times New Roman"/>
          <w:sz w:val="24"/>
          <w:szCs w:val="24"/>
        </w:rPr>
        <w:t xml:space="preserve"> </w:t>
      </w:r>
      <w:r w:rsidR="00FC6EA4" w:rsidRPr="00A615C4">
        <w:rPr>
          <w:rFonts w:ascii="Times New Roman" w:hAnsi="Times New Roman"/>
          <w:sz w:val="24"/>
          <w:szCs w:val="24"/>
        </w:rPr>
        <w:t>can</w:t>
      </w:r>
      <w:r w:rsidR="00E46C85" w:rsidRPr="00A615C4">
        <w:rPr>
          <w:rFonts w:ascii="Times New Roman" w:hAnsi="Times New Roman"/>
          <w:sz w:val="24"/>
          <w:szCs w:val="24"/>
        </w:rPr>
        <w:t xml:space="preserve"> </w:t>
      </w:r>
      <w:r w:rsidR="00291ABE">
        <w:rPr>
          <w:rFonts w:ascii="Times New Roman" w:hAnsi="Times New Roman"/>
          <w:sz w:val="24"/>
          <w:szCs w:val="24"/>
        </w:rPr>
        <w:t xml:space="preserve">thus </w:t>
      </w:r>
      <w:r w:rsidR="00E46C85" w:rsidRPr="00A615C4">
        <w:rPr>
          <w:rFonts w:ascii="Times New Roman" w:hAnsi="Times New Roman"/>
          <w:sz w:val="24"/>
          <w:szCs w:val="24"/>
        </w:rPr>
        <w:t xml:space="preserve">prove useful </w:t>
      </w:r>
      <w:r w:rsidR="002E03A2" w:rsidRPr="00A615C4">
        <w:rPr>
          <w:rFonts w:ascii="Times New Roman" w:hAnsi="Times New Roman"/>
          <w:sz w:val="24"/>
          <w:szCs w:val="24"/>
        </w:rPr>
        <w:t xml:space="preserve">in </w:t>
      </w:r>
      <w:r w:rsidR="00FC6EA4" w:rsidRPr="00A615C4">
        <w:rPr>
          <w:rFonts w:ascii="Times New Roman" w:hAnsi="Times New Roman"/>
          <w:sz w:val="24"/>
          <w:szCs w:val="24"/>
        </w:rPr>
        <w:t xml:space="preserve">our quest to </w:t>
      </w:r>
      <w:r w:rsidR="00E46C85" w:rsidRPr="00A615C4">
        <w:rPr>
          <w:rFonts w:ascii="Times New Roman" w:hAnsi="Times New Roman"/>
          <w:sz w:val="24"/>
          <w:szCs w:val="24"/>
        </w:rPr>
        <w:t>understanding</w:t>
      </w:r>
      <w:r w:rsidR="00A94999" w:rsidRPr="00A615C4">
        <w:rPr>
          <w:rFonts w:ascii="Times New Roman" w:hAnsi="Times New Roman"/>
          <w:sz w:val="24"/>
          <w:szCs w:val="24"/>
        </w:rPr>
        <w:t xml:space="preserve"> the forces</w:t>
      </w:r>
      <w:r w:rsidR="002E03A2" w:rsidRPr="00A615C4">
        <w:rPr>
          <w:rFonts w:ascii="Times New Roman" w:hAnsi="Times New Roman"/>
          <w:sz w:val="24"/>
          <w:szCs w:val="24"/>
        </w:rPr>
        <w:t xml:space="preserve"> which make a community sustainable</w:t>
      </w:r>
      <w:r w:rsidR="00B66F85" w:rsidRPr="00A615C4">
        <w:rPr>
          <w:rFonts w:ascii="Times New Roman" w:hAnsi="Times New Roman"/>
          <w:sz w:val="24"/>
          <w:szCs w:val="24"/>
        </w:rPr>
        <w:t xml:space="preserve">, adding to work cited earlier </w:t>
      </w:r>
      <w:r w:rsidR="00370D35" w:rsidRPr="00A615C4">
        <w:rPr>
          <w:rFonts w:ascii="Times New Roman" w:hAnsi="Times New Roman"/>
          <w:sz w:val="24"/>
          <w:szCs w:val="24"/>
        </w:rPr>
        <w:t>– Walton</w:t>
      </w:r>
      <w:r w:rsidR="007C4CDB" w:rsidRPr="00A615C4">
        <w:rPr>
          <w:rFonts w:ascii="Times New Roman" w:hAnsi="Times New Roman"/>
          <w:sz w:val="24"/>
          <w:szCs w:val="24"/>
        </w:rPr>
        <w:t xml:space="preserve"> (2014</w:t>
      </w:r>
      <w:r w:rsidR="00BF517A">
        <w:rPr>
          <w:rFonts w:ascii="Times New Roman" w:hAnsi="Times New Roman"/>
          <w:sz w:val="24"/>
          <w:szCs w:val="24"/>
        </w:rPr>
        <w:t>a</w:t>
      </w:r>
      <w:r w:rsidR="007C4CDB" w:rsidRPr="00A615C4">
        <w:rPr>
          <w:rFonts w:ascii="Times New Roman" w:hAnsi="Times New Roman"/>
          <w:sz w:val="24"/>
          <w:szCs w:val="24"/>
        </w:rPr>
        <w:t>), Hamilton and Alexander (2013), MacIntrye et al</w:t>
      </w:r>
      <w:r w:rsidR="00F11E9C">
        <w:rPr>
          <w:rFonts w:ascii="Times New Roman" w:hAnsi="Times New Roman"/>
          <w:sz w:val="24"/>
          <w:szCs w:val="24"/>
        </w:rPr>
        <w:t>.</w:t>
      </w:r>
      <w:r w:rsidR="007C4CDB" w:rsidRPr="00A615C4">
        <w:rPr>
          <w:rFonts w:ascii="Times New Roman" w:hAnsi="Times New Roman"/>
          <w:sz w:val="24"/>
          <w:szCs w:val="24"/>
        </w:rPr>
        <w:t xml:space="preserve"> (2013)</w:t>
      </w:r>
      <w:r w:rsidR="00370D35" w:rsidRPr="00A615C4">
        <w:rPr>
          <w:rFonts w:ascii="Times New Roman" w:hAnsi="Times New Roman"/>
          <w:sz w:val="24"/>
          <w:szCs w:val="24"/>
        </w:rPr>
        <w:t>, Tinsley</w:t>
      </w:r>
      <w:r w:rsidR="007C4CDB" w:rsidRPr="00A615C4">
        <w:rPr>
          <w:rFonts w:ascii="Times New Roman" w:hAnsi="Times New Roman"/>
          <w:sz w:val="24"/>
          <w:szCs w:val="24"/>
        </w:rPr>
        <w:t xml:space="preserve"> and Lynch (2007</w:t>
      </w:r>
      <w:r w:rsidR="00370D35" w:rsidRPr="00A615C4">
        <w:rPr>
          <w:rFonts w:ascii="Times New Roman" w:hAnsi="Times New Roman"/>
          <w:sz w:val="24"/>
          <w:szCs w:val="24"/>
        </w:rPr>
        <w:t>) –</w:t>
      </w:r>
      <w:r w:rsidR="00333451" w:rsidRPr="00A615C4">
        <w:rPr>
          <w:rFonts w:ascii="Times New Roman" w:hAnsi="Times New Roman"/>
          <w:sz w:val="24"/>
          <w:szCs w:val="24"/>
        </w:rPr>
        <w:t xml:space="preserve"> </w:t>
      </w:r>
      <w:r w:rsidR="00B66F85" w:rsidRPr="00A615C4">
        <w:rPr>
          <w:rFonts w:ascii="Times New Roman" w:hAnsi="Times New Roman"/>
          <w:sz w:val="24"/>
          <w:szCs w:val="24"/>
        </w:rPr>
        <w:t>that seek</w:t>
      </w:r>
      <w:r w:rsidR="00291ABE">
        <w:rPr>
          <w:rFonts w:ascii="Times New Roman" w:hAnsi="Times New Roman"/>
          <w:sz w:val="24"/>
          <w:szCs w:val="24"/>
        </w:rPr>
        <w:t>s</w:t>
      </w:r>
      <w:r w:rsidR="00B66F85" w:rsidRPr="00A615C4">
        <w:rPr>
          <w:rFonts w:ascii="Times New Roman" w:hAnsi="Times New Roman"/>
          <w:sz w:val="24"/>
          <w:szCs w:val="24"/>
        </w:rPr>
        <w:t xml:space="preserve"> to </w:t>
      </w:r>
      <w:r w:rsidR="00FC6EA4" w:rsidRPr="00A615C4">
        <w:rPr>
          <w:rFonts w:ascii="Times New Roman" w:hAnsi="Times New Roman"/>
          <w:sz w:val="24"/>
          <w:szCs w:val="24"/>
        </w:rPr>
        <w:t>explore</w:t>
      </w:r>
      <w:r w:rsidR="00B66F85" w:rsidRPr="00A615C4">
        <w:rPr>
          <w:rFonts w:ascii="Times New Roman" w:hAnsi="Times New Roman"/>
          <w:sz w:val="24"/>
          <w:szCs w:val="24"/>
        </w:rPr>
        <w:t xml:space="preserve"> the relationships and economies of </w:t>
      </w:r>
      <w:r w:rsidR="00B66F85" w:rsidRPr="00A615C4">
        <w:rPr>
          <w:rStyle w:val="Heading2Char"/>
          <w:rFonts w:ascii="Times New Roman" w:hAnsi="Times New Roman" w:cs="Times New Roman"/>
          <w:color w:val="auto"/>
          <w:sz w:val="24"/>
          <w:szCs w:val="24"/>
        </w:rPr>
        <w:t>rur</w:t>
      </w:r>
      <w:r w:rsidR="00FC254B">
        <w:rPr>
          <w:rStyle w:val="Heading2Char"/>
          <w:rFonts w:ascii="Times New Roman" w:hAnsi="Times New Roman" w:cs="Times New Roman"/>
          <w:color w:val="auto"/>
          <w:sz w:val="24"/>
          <w:szCs w:val="24"/>
        </w:rPr>
        <w:t>al communities based on tourism and</w:t>
      </w:r>
      <w:r w:rsidR="00B66F85" w:rsidRPr="00A615C4">
        <w:rPr>
          <w:rStyle w:val="Heading2Char"/>
          <w:rFonts w:ascii="Times New Roman" w:hAnsi="Times New Roman" w:cs="Times New Roman"/>
          <w:color w:val="auto"/>
          <w:sz w:val="24"/>
          <w:szCs w:val="24"/>
        </w:rPr>
        <w:t xml:space="preserve"> hospitality, or on a single business activity</w:t>
      </w:r>
      <w:r w:rsidR="002E03A2" w:rsidRPr="00A615C4">
        <w:rPr>
          <w:rStyle w:val="Heading2Char"/>
          <w:rFonts w:ascii="Times New Roman" w:hAnsi="Times New Roman" w:cs="Times New Roman"/>
          <w:color w:val="auto"/>
          <w:sz w:val="24"/>
          <w:szCs w:val="24"/>
        </w:rPr>
        <w:t xml:space="preserve">.  </w:t>
      </w:r>
      <w:r w:rsidR="00BF21E6">
        <w:rPr>
          <w:rStyle w:val="Heading2Char"/>
          <w:rFonts w:ascii="Times New Roman" w:hAnsi="Times New Roman" w:cs="Times New Roman"/>
          <w:color w:val="auto"/>
          <w:sz w:val="24"/>
          <w:szCs w:val="24"/>
        </w:rPr>
        <w:t xml:space="preserve"> </w:t>
      </w:r>
      <w:r w:rsidR="00291ABE">
        <w:rPr>
          <w:rStyle w:val="Heading2Char"/>
          <w:rFonts w:ascii="Times New Roman" w:hAnsi="Times New Roman" w:cs="Times New Roman"/>
          <w:color w:val="auto"/>
          <w:sz w:val="24"/>
          <w:szCs w:val="24"/>
        </w:rPr>
        <w:t>The</w:t>
      </w:r>
      <w:r w:rsidR="00D97B23" w:rsidRPr="00A615C4">
        <w:rPr>
          <w:rStyle w:val="Heading2Char"/>
          <w:rFonts w:ascii="Times New Roman" w:hAnsi="Times New Roman" w:cs="Times New Roman"/>
          <w:color w:val="auto"/>
          <w:sz w:val="24"/>
          <w:szCs w:val="24"/>
        </w:rPr>
        <w:t xml:space="preserve"> </w:t>
      </w:r>
      <w:r w:rsidR="00394DDE" w:rsidRPr="00A615C4">
        <w:rPr>
          <w:rStyle w:val="Heading2Char"/>
          <w:rFonts w:ascii="Times New Roman" w:hAnsi="Times New Roman" w:cs="Times New Roman"/>
          <w:color w:val="auto"/>
          <w:sz w:val="24"/>
          <w:szCs w:val="24"/>
        </w:rPr>
        <w:t xml:space="preserve">application of this approach to </w:t>
      </w:r>
      <w:r w:rsidR="00394DDE" w:rsidRPr="00A615C4">
        <w:rPr>
          <w:rStyle w:val="Heading2Char"/>
          <w:rFonts w:ascii="Times New Roman" w:hAnsi="Times New Roman" w:cs="Times New Roman"/>
          <w:color w:val="auto"/>
          <w:sz w:val="24"/>
          <w:szCs w:val="24"/>
        </w:rPr>
        <w:lastRenderedPageBreak/>
        <w:t>other communities, or in other hospitality and tourism contexts,</w:t>
      </w:r>
      <w:r w:rsidR="008531AC" w:rsidRPr="00A615C4">
        <w:rPr>
          <w:rStyle w:val="Heading2Char"/>
          <w:rFonts w:ascii="Times New Roman" w:hAnsi="Times New Roman" w:cs="Times New Roman"/>
          <w:color w:val="auto"/>
          <w:sz w:val="24"/>
          <w:szCs w:val="24"/>
        </w:rPr>
        <w:t xml:space="preserve"> would </w:t>
      </w:r>
      <w:r w:rsidR="00394DDE" w:rsidRPr="00A615C4">
        <w:rPr>
          <w:rStyle w:val="Heading2Char"/>
          <w:rFonts w:ascii="Times New Roman" w:hAnsi="Times New Roman" w:cs="Times New Roman"/>
          <w:color w:val="auto"/>
          <w:sz w:val="24"/>
          <w:szCs w:val="24"/>
        </w:rPr>
        <w:t>be of value to academics and practitioners alike</w:t>
      </w:r>
      <w:r w:rsidR="008531AC" w:rsidRPr="00A615C4">
        <w:rPr>
          <w:rStyle w:val="Heading2Char"/>
          <w:rFonts w:ascii="Times New Roman" w:hAnsi="Times New Roman" w:cs="Times New Roman"/>
          <w:color w:val="auto"/>
          <w:sz w:val="24"/>
          <w:szCs w:val="24"/>
        </w:rPr>
        <w:t xml:space="preserve">.   </w:t>
      </w:r>
    </w:p>
    <w:p w14:paraId="5C303B5D" w14:textId="77777777" w:rsidR="00F517EA" w:rsidRDefault="00F517EA" w:rsidP="00BE33B5">
      <w:pPr>
        <w:tabs>
          <w:tab w:val="left" w:pos="-720"/>
        </w:tabs>
        <w:suppressAutoHyphens/>
        <w:spacing w:after="0" w:line="480" w:lineRule="auto"/>
        <w:ind w:firstLine="851"/>
        <w:jc w:val="both"/>
        <w:rPr>
          <w:rStyle w:val="Heading2Char"/>
          <w:rFonts w:ascii="Times New Roman" w:hAnsi="Times New Roman" w:cs="Times New Roman"/>
          <w:color w:val="auto"/>
          <w:sz w:val="24"/>
          <w:szCs w:val="24"/>
        </w:rPr>
      </w:pPr>
    </w:p>
    <w:p w14:paraId="6F8DAA85" w14:textId="6C969C46" w:rsidR="00B84E56" w:rsidRDefault="004D253D" w:rsidP="00994E4E">
      <w:pPr>
        <w:tabs>
          <w:tab w:val="left" w:pos="-720"/>
        </w:tabs>
        <w:suppressAutoHyphens/>
        <w:spacing w:after="0" w:line="480" w:lineRule="auto"/>
        <w:jc w:val="both"/>
        <w:rPr>
          <w:rStyle w:val="Heading2Char"/>
          <w:rFonts w:ascii="Times New Roman" w:hAnsi="Times New Roman" w:cs="Times New Roman"/>
          <w:color w:val="auto"/>
          <w:sz w:val="24"/>
          <w:szCs w:val="24"/>
        </w:rPr>
      </w:pPr>
      <w:r>
        <w:rPr>
          <w:rStyle w:val="Heading2Char"/>
          <w:rFonts w:ascii="Times New Roman" w:hAnsi="Times New Roman" w:cs="Times New Roman"/>
          <w:color w:val="auto"/>
          <w:sz w:val="24"/>
          <w:szCs w:val="24"/>
        </w:rPr>
        <w:t>ACKNOWLEDGEMENTS</w:t>
      </w:r>
    </w:p>
    <w:p w14:paraId="28D3A030" w14:textId="30F6C77D" w:rsidR="00B84E56" w:rsidRDefault="00952762" w:rsidP="00F517EA">
      <w:pPr>
        <w:keepNext/>
        <w:keepLines/>
        <w:spacing w:before="40" w:after="0"/>
        <w:outlineLvl w:val="2"/>
        <w:rPr>
          <w:rStyle w:val="Heading2Char"/>
          <w:rFonts w:ascii="Times New Roman" w:hAnsi="Times New Roman" w:cs="Times New Roman"/>
          <w:color w:val="auto"/>
          <w:sz w:val="24"/>
          <w:szCs w:val="24"/>
        </w:rPr>
      </w:pPr>
      <w:r>
        <w:rPr>
          <w:rStyle w:val="Heading2Char"/>
          <w:rFonts w:ascii="Times New Roman" w:hAnsi="Times New Roman" w:cs="Times New Roman"/>
          <w:color w:val="auto"/>
          <w:sz w:val="24"/>
          <w:szCs w:val="24"/>
        </w:rPr>
        <w:lastRenderedPageBreak/>
        <w:t xml:space="preserve">I am grateful for the comments of four anonymous reviewers </w:t>
      </w:r>
      <w:r w:rsidR="00AD01DF">
        <w:rPr>
          <w:rStyle w:val="Heading2Char"/>
          <w:rFonts w:ascii="Times New Roman" w:hAnsi="Times New Roman" w:cs="Times New Roman"/>
          <w:color w:val="auto"/>
          <w:sz w:val="24"/>
          <w:szCs w:val="24"/>
        </w:rPr>
        <w:t>during</w:t>
      </w:r>
      <w:r w:rsidR="00B84E56">
        <w:rPr>
          <w:rStyle w:val="Heading2Char"/>
          <w:rFonts w:ascii="Times New Roman" w:hAnsi="Times New Roman" w:cs="Times New Roman"/>
          <w:color w:val="auto"/>
          <w:sz w:val="24"/>
          <w:szCs w:val="24"/>
        </w:rPr>
        <w:t xml:space="preserve"> course of this paper’s evolution</w:t>
      </w:r>
      <w:r>
        <w:rPr>
          <w:rStyle w:val="Heading2Char"/>
          <w:rFonts w:ascii="Times New Roman" w:hAnsi="Times New Roman" w:cs="Times New Roman"/>
          <w:color w:val="auto"/>
          <w:sz w:val="24"/>
          <w:szCs w:val="24"/>
        </w:rPr>
        <w:t xml:space="preserve">.  Special thanks is also due to Dr Trevor Griffiths of Edinburgh University, Dr Alasdair Durie of Stirling University, </w:t>
      </w:r>
      <w:r w:rsidR="00B84E56">
        <w:rPr>
          <w:rStyle w:val="Heading2Char"/>
          <w:rFonts w:ascii="Times New Roman" w:hAnsi="Times New Roman" w:cs="Times New Roman"/>
          <w:color w:val="auto"/>
          <w:sz w:val="24"/>
          <w:szCs w:val="24"/>
        </w:rPr>
        <w:t xml:space="preserve">and </w:t>
      </w:r>
      <w:r>
        <w:rPr>
          <w:rStyle w:val="Heading2Char"/>
          <w:rFonts w:ascii="Times New Roman" w:hAnsi="Times New Roman" w:cs="Times New Roman"/>
          <w:color w:val="auto"/>
          <w:sz w:val="24"/>
          <w:szCs w:val="24"/>
        </w:rPr>
        <w:t xml:space="preserve">Prof. Paul Lynch of Edinburgh Napier University for their comments on earlier drafts, to the National Science Museum, London, for supplying images, and to the Cromartie Estate for their hospitality, and </w:t>
      </w:r>
      <w:r w:rsidR="00B84E56">
        <w:rPr>
          <w:rStyle w:val="Heading2Char"/>
          <w:rFonts w:ascii="Times New Roman" w:hAnsi="Times New Roman" w:cs="Times New Roman"/>
          <w:color w:val="auto"/>
          <w:sz w:val="24"/>
          <w:szCs w:val="24"/>
        </w:rPr>
        <w:t xml:space="preserve">gracious </w:t>
      </w:r>
      <w:r>
        <w:rPr>
          <w:rStyle w:val="Heading2Char"/>
          <w:rFonts w:ascii="Times New Roman" w:hAnsi="Times New Roman" w:cs="Times New Roman"/>
          <w:color w:val="auto"/>
          <w:sz w:val="24"/>
          <w:szCs w:val="24"/>
        </w:rPr>
        <w:t xml:space="preserve">access to private papers. </w:t>
      </w:r>
    </w:p>
    <w:p w14:paraId="4AA1D80B" w14:textId="77777777" w:rsidR="00F517EA" w:rsidRPr="00F517EA" w:rsidRDefault="00F517EA" w:rsidP="00F517EA">
      <w:pPr>
        <w:keepNext/>
        <w:keepLines/>
        <w:spacing w:before="40" w:after="0"/>
        <w:outlineLvl w:val="2"/>
        <w:rPr>
          <w:rFonts w:ascii="Times New Roman" w:eastAsiaTheme="majorEastAsia" w:hAnsi="Times New Roman"/>
        </w:rPr>
      </w:pPr>
    </w:p>
    <w:p w14:paraId="3DE9E9E6" w14:textId="77777777" w:rsidR="00F517EA" w:rsidRPr="00C253FF" w:rsidRDefault="00F517EA" w:rsidP="00F517EA">
      <w:pPr>
        <w:keepNext/>
        <w:keepLines/>
        <w:spacing w:before="40" w:after="0"/>
        <w:outlineLvl w:val="2"/>
        <w:rPr>
          <w:rFonts w:ascii="Times New Roman" w:eastAsiaTheme="majorEastAsia" w:hAnsi="Times New Roman"/>
          <w:b/>
          <w:sz w:val="24"/>
          <w:szCs w:val="24"/>
        </w:rPr>
      </w:pPr>
      <w:r w:rsidRPr="00C253FF">
        <w:rPr>
          <w:rFonts w:ascii="Times New Roman" w:eastAsiaTheme="majorEastAsia" w:hAnsi="Times New Roman"/>
          <w:b/>
          <w:sz w:val="24"/>
          <w:szCs w:val="24"/>
        </w:rPr>
        <w:t>References</w:t>
      </w:r>
    </w:p>
    <w:p w14:paraId="51BEF678" w14:textId="77777777" w:rsidR="00F517EA" w:rsidRPr="00C253FF" w:rsidRDefault="00F517EA" w:rsidP="00F517EA">
      <w:pPr>
        <w:keepNext/>
        <w:keepLines/>
        <w:spacing w:before="40" w:after="0"/>
        <w:outlineLvl w:val="2"/>
        <w:rPr>
          <w:rFonts w:ascii="Times New Roman" w:eastAsiaTheme="majorEastAsia" w:hAnsi="Times New Roman"/>
          <w:sz w:val="24"/>
          <w:szCs w:val="24"/>
        </w:rPr>
      </w:pPr>
      <w:r w:rsidRPr="00C253FF">
        <w:rPr>
          <w:rFonts w:ascii="Times New Roman" w:eastAsiaTheme="majorEastAsia" w:hAnsi="Times New Roman"/>
          <w:sz w:val="24"/>
          <w:szCs w:val="24"/>
        </w:rPr>
        <w:t xml:space="preserve">Adams, Jane M. (2015), </w:t>
      </w:r>
      <w:r w:rsidRPr="00C253FF">
        <w:rPr>
          <w:rFonts w:ascii="Times New Roman" w:eastAsiaTheme="majorEastAsia" w:hAnsi="Times New Roman"/>
          <w:i/>
          <w:sz w:val="24"/>
          <w:szCs w:val="24"/>
        </w:rPr>
        <w:t>Healing with Water: English Spas and the Water Cure 1840-1960</w:t>
      </w:r>
      <w:r w:rsidRPr="00C253FF">
        <w:rPr>
          <w:rFonts w:ascii="Times New Roman" w:eastAsiaTheme="majorEastAsia" w:hAnsi="Times New Roman"/>
          <w:sz w:val="24"/>
          <w:szCs w:val="24"/>
        </w:rPr>
        <w:t>, Manchester: Manchester University Press.</w:t>
      </w:r>
    </w:p>
    <w:p w14:paraId="2602323C" w14:textId="77777777" w:rsidR="00F517EA" w:rsidRPr="00C253FF" w:rsidRDefault="00F517EA" w:rsidP="00F517EA">
      <w:pPr>
        <w:keepNext/>
        <w:keepLines/>
        <w:spacing w:before="40" w:after="0"/>
        <w:outlineLvl w:val="2"/>
        <w:rPr>
          <w:rFonts w:ascii="Times New Roman" w:eastAsiaTheme="majorEastAsia" w:hAnsi="Times New Roman"/>
          <w:sz w:val="24"/>
          <w:szCs w:val="24"/>
        </w:rPr>
      </w:pPr>
      <w:r w:rsidRPr="00C253FF">
        <w:rPr>
          <w:rFonts w:ascii="Times New Roman" w:eastAsiaTheme="majorEastAsia" w:hAnsi="Times New Roman"/>
          <w:sz w:val="24"/>
          <w:szCs w:val="24"/>
        </w:rPr>
        <w:t xml:space="preserve">Adams, Jane M. (2012), ‘Health places and health regimens, British Spas 1918-1950,’ in Berridge, Virginia and Gorsky, Michael (eds), </w:t>
      </w:r>
      <w:r w:rsidRPr="00C253FF">
        <w:rPr>
          <w:rFonts w:ascii="Times New Roman" w:eastAsiaTheme="majorEastAsia" w:hAnsi="Times New Roman"/>
          <w:i/>
          <w:sz w:val="24"/>
          <w:szCs w:val="24"/>
        </w:rPr>
        <w:t>Environment, Health and History</w:t>
      </w:r>
      <w:r w:rsidRPr="00C253FF">
        <w:rPr>
          <w:rFonts w:ascii="Times New Roman" w:eastAsiaTheme="majorEastAsia" w:hAnsi="Times New Roman"/>
          <w:sz w:val="24"/>
          <w:szCs w:val="24"/>
        </w:rPr>
        <w:t xml:space="preserve">. Basingstoke: Palgrave Macmillan, pp. 123-141.  </w:t>
      </w:r>
    </w:p>
    <w:p w14:paraId="3D4DFD11" w14:textId="77777777" w:rsidR="00F517EA" w:rsidRPr="00C253FF" w:rsidRDefault="00F517EA" w:rsidP="00F517EA">
      <w:pPr>
        <w:keepNext/>
        <w:keepLines/>
        <w:spacing w:before="40" w:after="0"/>
        <w:outlineLvl w:val="2"/>
        <w:rPr>
          <w:rFonts w:ascii="Times New Roman" w:eastAsiaTheme="majorEastAsia" w:hAnsi="Times New Roman"/>
          <w:sz w:val="24"/>
          <w:szCs w:val="24"/>
        </w:rPr>
      </w:pPr>
      <w:r w:rsidRPr="00C253FF">
        <w:rPr>
          <w:rFonts w:ascii="Times New Roman" w:eastAsiaTheme="majorEastAsia" w:hAnsi="Times New Roman"/>
          <w:sz w:val="24"/>
          <w:szCs w:val="24"/>
        </w:rPr>
        <w:t>Adams, Jane M. (2006), ‘Accommodating the poor: the role of the voluntary hospitals in nineteenth-century English spas,’ in Cossic, Annic</w:t>
      </w:r>
      <w:r w:rsidR="000A3799">
        <w:rPr>
          <w:rFonts w:ascii="Times New Roman" w:eastAsiaTheme="majorEastAsia" w:hAnsi="Times New Roman"/>
          <w:sz w:val="24"/>
          <w:szCs w:val="24"/>
        </w:rPr>
        <w:t>k</w:t>
      </w:r>
      <w:r w:rsidRPr="00C253FF">
        <w:rPr>
          <w:rFonts w:ascii="Times New Roman" w:eastAsiaTheme="majorEastAsia" w:hAnsi="Times New Roman"/>
          <w:sz w:val="24"/>
          <w:szCs w:val="24"/>
        </w:rPr>
        <w:t xml:space="preserve"> and Galliou, Patrick (eds), (2006), </w:t>
      </w:r>
      <w:r w:rsidRPr="00C253FF">
        <w:rPr>
          <w:rFonts w:ascii="Times New Roman" w:eastAsiaTheme="majorEastAsia" w:hAnsi="Times New Roman"/>
          <w:i/>
          <w:sz w:val="24"/>
          <w:szCs w:val="24"/>
        </w:rPr>
        <w:t>Spas in Britain and France in the Eighteenth and Nineteenth Centuries</w:t>
      </w:r>
      <w:r w:rsidRPr="00C253FF">
        <w:rPr>
          <w:rFonts w:ascii="Times New Roman" w:eastAsiaTheme="majorEastAsia" w:hAnsi="Times New Roman"/>
          <w:sz w:val="24"/>
          <w:szCs w:val="24"/>
        </w:rPr>
        <w:t>.  Newcastle: Cambridge Scholars’ Press, pp. 161-91.</w:t>
      </w:r>
    </w:p>
    <w:p w14:paraId="73F243C6" w14:textId="77777777" w:rsidR="00F517EA" w:rsidRPr="00C253FF" w:rsidRDefault="00F517EA" w:rsidP="00F517EA">
      <w:pPr>
        <w:keepNext/>
        <w:keepLines/>
        <w:spacing w:before="40" w:after="0"/>
        <w:outlineLvl w:val="2"/>
        <w:rPr>
          <w:rFonts w:ascii="Times New Roman" w:eastAsiaTheme="majorEastAsia" w:hAnsi="Times New Roman"/>
          <w:sz w:val="24"/>
          <w:szCs w:val="24"/>
        </w:rPr>
      </w:pPr>
      <w:r w:rsidRPr="00C253FF">
        <w:rPr>
          <w:rFonts w:ascii="Times New Roman" w:eastAsiaTheme="majorEastAsia" w:hAnsi="Times New Roman"/>
          <w:sz w:val="24"/>
          <w:szCs w:val="24"/>
        </w:rPr>
        <w:t>Anon. (1818),</w:t>
      </w:r>
      <w:r w:rsidRPr="00C253FF">
        <w:rPr>
          <w:rFonts w:ascii="Times New Roman" w:eastAsiaTheme="majorEastAsia" w:hAnsi="Times New Roman"/>
          <w:i/>
          <w:sz w:val="24"/>
          <w:szCs w:val="24"/>
        </w:rPr>
        <w:t xml:space="preserve"> Inverness Journal</w:t>
      </w:r>
      <w:r w:rsidRPr="00C253FF">
        <w:rPr>
          <w:rFonts w:ascii="Times New Roman" w:eastAsiaTheme="majorEastAsia" w:hAnsi="Times New Roman"/>
          <w:sz w:val="24"/>
          <w:szCs w:val="24"/>
        </w:rPr>
        <w:t>, Friday 3</w:t>
      </w:r>
      <w:r w:rsidRPr="00C253FF">
        <w:rPr>
          <w:rFonts w:ascii="Times New Roman" w:eastAsiaTheme="majorEastAsia" w:hAnsi="Times New Roman"/>
          <w:sz w:val="24"/>
          <w:szCs w:val="24"/>
          <w:vertAlign w:val="superscript"/>
        </w:rPr>
        <w:t>rd</w:t>
      </w:r>
      <w:r w:rsidRPr="00C253FF">
        <w:rPr>
          <w:rFonts w:ascii="Times New Roman" w:eastAsiaTheme="majorEastAsia" w:hAnsi="Times New Roman"/>
          <w:sz w:val="24"/>
          <w:szCs w:val="24"/>
        </w:rPr>
        <w:t xml:space="preserve"> April, 1818, p. 3.</w:t>
      </w:r>
    </w:p>
    <w:p w14:paraId="301EF186" w14:textId="77777777" w:rsidR="00F517EA" w:rsidRPr="00C253FF" w:rsidRDefault="00422010" w:rsidP="00F517EA">
      <w:pPr>
        <w:keepNext/>
        <w:keepLines/>
        <w:spacing w:before="40" w:after="0"/>
        <w:outlineLvl w:val="2"/>
        <w:rPr>
          <w:rFonts w:ascii="Times New Roman" w:eastAsiaTheme="majorEastAsia" w:hAnsi="Times New Roman"/>
          <w:sz w:val="24"/>
          <w:szCs w:val="24"/>
        </w:rPr>
      </w:pPr>
      <w:r w:rsidRPr="00C253FF">
        <w:rPr>
          <w:rFonts w:ascii="Times New Roman" w:eastAsiaTheme="majorEastAsia" w:hAnsi="Times New Roman"/>
          <w:sz w:val="24"/>
          <w:szCs w:val="24"/>
          <w:u w:val="single"/>
        </w:rPr>
        <w:t xml:space="preserve">          </w:t>
      </w:r>
      <w:r w:rsidR="00F517EA" w:rsidRPr="00C253FF">
        <w:rPr>
          <w:rFonts w:ascii="Times New Roman" w:eastAsiaTheme="majorEastAsia" w:hAnsi="Times New Roman"/>
          <w:sz w:val="24"/>
          <w:szCs w:val="24"/>
        </w:rPr>
        <w:t xml:space="preserve"> (1821), </w:t>
      </w:r>
      <w:r w:rsidR="00F517EA" w:rsidRPr="00C253FF">
        <w:rPr>
          <w:rFonts w:ascii="Times New Roman" w:eastAsiaTheme="majorEastAsia" w:hAnsi="Times New Roman"/>
          <w:i/>
          <w:sz w:val="24"/>
          <w:szCs w:val="24"/>
        </w:rPr>
        <w:t>Aberdeen Journal</w:t>
      </w:r>
      <w:r w:rsidR="00F517EA" w:rsidRPr="00C253FF">
        <w:rPr>
          <w:rFonts w:ascii="Times New Roman" w:eastAsiaTheme="majorEastAsia" w:hAnsi="Times New Roman"/>
          <w:sz w:val="24"/>
          <w:szCs w:val="24"/>
        </w:rPr>
        <w:t>, Wed. 14</w:t>
      </w:r>
      <w:r w:rsidR="00F517EA" w:rsidRPr="00C253FF">
        <w:rPr>
          <w:rFonts w:ascii="Times New Roman" w:eastAsiaTheme="majorEastAsia" w:hAnsi="Times New Roman"/>
          <w:sz w:val="24"/>
          <w:szCs w:val="24"/>
          <w:vertAlign w:val="superscript"/>
        </w:rPr>
        <w:t>th</w:t>
      </w:r>
      <w:r w:rsidR="00F517EA" w:rsidRPr="00C253FF">
        <w:rPr>
          <w:rFonts w:ascii="Times New Roman" w:eastAsiaTheme="majorEastAsia" w:hAnsi="Times New Roman"/>
          <w:sz w:val="24"/>
          <w:szCs w:val="24"/>
        </w:rPr>
        <w:t xml:space="preserve"> Feb. 1821, p. 4.</w:t>
      </w:r>
    </w:p>
    <w:p w14:paraId="2E247F6B" w14:textId="77777777" w:rsidR="00F517EA" w:rsidRPr="00C253FF" w:rsidRDefault="00422010" w:rsidP="00F517EA">
      <w:pPr>
        <w:keepNext/>
        <w:keepLines/>
        <w:spacing w:before="40" w:after="0"/>
        <w:outlineLvl w:val="2"/>
        <w:rPr>
          <w:rFonts w:asciiTheme="majorHAnsi" w:eastAsiaTheme="majorEastAsia" w:hAnsiTheme="majorHAnsi" w:cstheme="majorBidi"/>
          <w:color w:val="243F60" w:themeColor="accent1" w:themeShade="7F"/>
          <w:sz w:val="24"/>
          <w:szCs w:val="24"/>
        </w:rPr>
      </w:pPr>
      <w:r w:rsidRPr="00C253FF">
        <w:rPr>
          <w:rFonts w:ascii="Times New Roman" w:eastAsiaTheme="majorEastAsia" w:hAnsi="Times New Roman"/>
          <w:sz w:val="24"/>
          <w:szCs w:val="24"/>
          <w:u w:val="single"/>
        </w:rPr>
        <w:t xml:space="preserve">           </w:t>
      </w:r>
      <w:r w:rsidR="00F517EA" w:rsidRPr="00C253FF">
        <w:rPr>
          <w:rFonts w:ascii="Times New Roman" w:eastAsiaTheme="majorEastAsia" w:hAnsi="Times New Roman"/>
          <w:sz w:val="24"/>
          <w:szCs w:val="24"/>
        </w:rPr>
        <w:t xml:space="preserve">(1861), ‘Ross-Shire’, </w:t>
      </w:r>
      <w:r w:rsidR="00F517EA" w:rsidRPr="00C253FF">
        <w:rPr>
          <w:rFonts w:ascii="Times New Roman" w:eastAsiaTheme="majorEastAsia" w:hAnsi="Times New Roman"/>
          <w:i/>
          <w:sz w:val="24"/>
          <w:szCs w:val="24"/>
        </w:rPr>
        <w:t>Slater’s Royal National and Commercial Directory of Scotland, 1861</w:t>
      </w:r>
      <w:r w:rsidR="00F517EA" w:rsidRPr="00C253FF">
        <w:rPr>
          <w:rFonts w:ascii="Times New Roman" w:eastAsiaTheme="majorEastAsia" w:hAnsi="Times New Roman"/>
          <w:sz w:val="24"/>
          <w:szCs w:val="24"/>
        </w:rPr>
        <w:t xml:space="preserve">, p. 1175 </w:t>
      </w:r>
    </w:p>
    <w:p w14:paraId="4938E843" w14:textId="77777777" w:rsidR="00F517EA" w:rsidRPr="00C253FF" w:rsidRDefault="00422010" w:rsidP="00F517EA">
      <w:pPr>
        <w:keepNext/>
        <w:keepLines/>
        <w:spacing w:before="40" w:after="0"/>
        <w:outlineLvl w:val="2"/>
        <w:rPr>
          <w:rFonts w:ascii="Times New Roman" w:eastAsiaTheme="majorEastAsia" w:hAnsi="Times New Roman"/>
          <w:sz w:val="24"/>
          <w:szCs w:val="24"/>
        </w:rPr>
      </w:pPr>
      <w:r w:rsidRPr="00C253FF">
        <w:rPr>
          <w:rFonts w:ascii="Times New Roman" w:eastAsiaTheme="majorEastAsia" w:hAnsi="Times New Roman"/>
          <w:sz w:val="24"/>
          <w:szCs w:val="24"/>
          <w:u w:val="single"/>
        </w:rPr>
        <w:t xml:space="preserve">          </w:t>
      </w:r>
      <w:r w:rsidR="00F517EA" w:rsidRPr="00C253FF">
        <w:rPr>
          <w:rFonts w:ascii="Times New Roman" w:eastAsiaTheme="majorEastAsia" w:hAnsi="Times New Roman"/>
          <w:sz w:val="24"/>
          <w:szCs w:val="24"/>
        </w:rPr>
        <w:t xml:space="preserve"> (1866), </w:t>
      </w:r>
      <w:r w:rsidR="00F517EA" w:rsidRPr="00C253FF">
        <w:rPr>
          <w:rFonts w:ascii="Times New Roman" w:eastAsiaTheme="majorEastAsia" w:hAnsi="Times New Roman"/>
          <w:i/>
          <w:sz w:val="24"/>
          <w:szCs w:val="24"/>
        </w:rPr>
        <w:t>Inverness Advertiser</w:t>
      </w:r>
      <w:r w:rsidR="00F517EA" w:rsidRPr="00C253FF">
        <w:rPr>
          <w:rFonts w:ascii="Times New Roman" w:eastAsiaTheme="majorEastAsia" w:hAnsi="Times New Roman"/>
          <w:sz w:val="24"/>
          <w:szCs w:val="24"/>
        </w:rPr>
        <w:t>, 23th June 1866, p.3.</w:t>
      </w:r>
    </w:p>
    <w:p w14:paraId="27333B9E" w14:textId="77777777" w:rsidR="00F517EA" w:rsidRPr="00C253FF" w:rsidRDefault="00422010" w:rsidP="00F517EA">
      <w:pPr>
        <w:keepNext/>
        <w:keepLines/>
        <w:spacing w:before="40" w:after="0"/>
        <w:outlineLvl w:val="2"/>
        <w:rPr>
          <w:rFonts w:ascii="Times New Roman" w:eastAsiaTheme="majorEastAsia" w:hAnsi="Times New Roman"/>
          <w:spacing w:val="-2"/>
          <w:sz w:val="24"/>
          <w:szCs w:val="24"/>
        </w:rPr>
      </w:pPr>
      <w:r w:rsidRPr="00C253FF">
        <w:rPr>
          <w:rFonts w:ascii="Times New Roman" w:eastAsiaTheme="majorEastAsia" w:hAnsi="Times New Roman"/>
          <w:sz w:val="24"/>
          <w:szCs w:val="24"/>
          <w:u w:val="single"/>
        </w:rPr>
        <w:t xml:space="preserve">          </w:t>
      </w:r>
      <w:r w:rsidR="00F517EA" w:rsidRPr="00C253FF">
        <w:rPr>
          <w:rFonts w:ascii="Times New Roman" w:eastAsiaTheme="majorEastAsia" w:hAnsi="Times New Roman"/>
          <w:sz w:val="24"/>
          <w:szCs w:val="24"/>
        </w:rPr>
        <w:t xml:space="preserve"> (1881), </w:t>
      </w:r>
      <w:r w:rsidR="00F517EA" w:rsidRPr="00C253FF">
        <w:rPr>
          <w:rFonts w:ascii="Times New Roman" w:eastAsiaTheme="majorEastAsia" w:hAnsi="Times New Roman"/>
          <w:i/>
          <w:sz w:val="24"/>
          <w:szCs w:val="24"/>
        </w:rPr>
        <w:t>The Scotsman</w:t>
      </w:r>
      <w:r w:rsidR="00F517EA" w:rsidRPr="00C253FF">
        <w:rPr>
          <w:rFonts w:ascii="Times New Roman" w:eastAsiaTheme="majorEastAsia" w:hAnsi="Times New Roman"/>
          <w:sz w:val="24"/>
          <w:szCs w:val="24"/>
        </w:rPr>
        <w:t>, August 11</w:t>
      </w:r>
      <w:r w:rsidR="00F517EA" w:rsidRPr="00C253FF">
        <w:rPr>
          <w:rFonts w:ascii="Times New Roman" w:eastAsiaTheme="majorEastAsia" w:hAnsi="Times New Roman"/>
          <w:sz w:val="24"/>
          <w:szCs w:val="24"/>
          <w:vertAlign w:val="superscript"/>
        </w:rPr>
        <w:t>th</w:t>
      </w:r>
      <w:r w:rsidR="00F517EA" w:rsidRPr="00C253FF">
        <w:rPr>
          <w:rFonts w:ascii="Times New Roman" w:eastAsiaTheme="majorEastAsia" w:hAnsi="Times New Roman"/>
          <w:sz w:val="24"/>
          <w:szCs w:val="24"/>
        </w:rPr>
        <w:t xml:space="preserve"> 1881, p. 3.  </w:t>
      </w:r>
      <w:r w:rsidR="00F517EA" w:rsidRPr="00C253FF">
        <w:rPr>
          <w:rFonts w:ascii="Times New Roman" w:eastAsiaTheme="majorEastAsia" w:hAnsi="Times New Roman"/>
          <w:spacing w:val="-2"/>
          <w:sz w:val="24"/>
          <w:szCs w:val="24"/>
        </w:rPr>
        <w:t xml:space="preserve"> </w:t>
      </w:r>
    </w:p>
    <w:p w14:paraId="7382D7BD" w14:textId="77777777" w:rsidR="00F517EA" w:rsidRPr="00C253FF" w:rsidRDefault="00422010" w:rsidP="00F517EA">
      <w:pPr>
        <w:keepNext/>
        <w:keepLines/>
        <w:spacing w:before="40" w:after="0"/>
        <w:outlineLvl w:val="2"/>
        <w:rPr>
          <w:rFonts w:asciiTheme="majorHAnsi" w:eastAsiaTheme="majorEastAsia" w:hAnsiTheme="majorHAnsi" w:cstheme="majorBidi"/>
          <w:color w:val="243F60" w:themeColor="accent1" w:themeShade="7F"/>
          <w:sz w:val="24"/>
          <w:szCs w:val="24"/>
        </w:rPr>
      </w:pPr>
      <w:r w:rsidRPr="00C253FF">
        <w:rPr>
          <w:rFonts w:ascii="Times New Roman" w:eastAsiaTheme="majorEastAsia" w:hAnsi="Times New Roman"/>
          <w:sz w:val="24"/>
          <w:szCs w:val="24"/>
          <w:u w:val="single"/>
        </w:rPr>
        <w:t xml:space="preserve">          </w:t>
      </w:r>
      <w:r w:rsidR="00F517EA" w:rsidRPr="00C253FF">
        <w:rPr>
          <w:rFonts w:ascii="Times New Roman" w:eastAsiaTheme="majorEastAsia" w:hAnsi="Times New Roman"/>
          <w:sz w:val="24"/>
          <w:szCs w:val="24"/>
          <w:u w:val="single"/>
        </w:rPr>
        <w:t xml:space="preserve"> </w:t>
      </w:r>
      <w:r w:rsidR="00F517EA" w:rsidRPr="00C253FF">
        <w:rPr>
          <w:rFonts w:ascii="Times New Roman" w:eastAsiaTheme="majorEastAsia" w:hAnsi="Times New Roman"/>
          <w:sz w:val="24"/>
          <w:szCs w:val="24"/>
        </w:rPr>
        <w:t xml:space="preserve">(1886a), </w:t>
      </w:r>
      <w:r w:rsidR="00F517EA" w:rsidRPr="00C253FF">
        <w:rPr>
          <w:rFonts w:ascii="Times New Roman" w:eastAsiaTheme="majorEastAsia" w:hAnsi="Times New Roman"/>
          <w:i/>
          <w:spacing w:val="-2"/>
          <w:sz w:val="24"/>
          <w:szCs w:val="24"/>
        </w:rPr>
        <w:t>The</w:t>
      </w:r>
      <w:r w:rsidR="00F517EA" w:rsidRPr="00C253FF">
        <w:rPr>
          <w:rFonts w:ascii="Times New Roman" w:eastAsiaTheme="majorEastAsia" w:hAnsi="Times New Roman"/>
          <w:spacing w:val="-2"/>
          <w:sz w:val="24"/>
          <w:szCs w:val="24"/>
        </w:rPr>
        <w:t xml:space="preserve"> </w:t>
      </w:r>
      <w:r w:rsidR="00F517EA" w:rsidRPr="00C253FF">
        <w:rPr>
          <w:rFonts w:ascii="Times New Roman" w:eastAsiaTheme="majorEastAsia" w:hAnsi="Times New Roman"/>
          <w:i/>
          <w:spacing w:val="-2"/>
          <w:sz w:val="24"/>
          <w:szCs w:val="24"/>
        </w:rPr>
        <w:t>Scotsman</w:t>
      </w:r>
      <w:r w:rsidR="00F517EA" w:rsidRPr="00C253FF">
        <w:rPr>
          <w:rFonts w:ascii="Times New Roman" w:eastAsiaTheme="majorEastAsia" w:hAnsi="Times New Roman"/>
          <w:spacing w:val="-2"/>
          <w:sz w:val="24"/>
          <w:szCs w:val="24"/>
        </w:rPr>
        <w:t>, 17</w:t>
      </w:r>
      <w:r w:rsidR="00F517EA" w:rsidRPr="00C253FF">
        <w:rPr>
          <w:rFonts w:ascii="Times New Roman" w:eastAsiaTheme="majorEastAsia" w:hAnsi="Times New Roman"/>
          <w:spacing w:val="-2"/>
          <w:sz w:val="24"/>
          <w:szCs w:val="24"/>
          <w:vertAlign w:val="superscript"/>
        </w:rPr>
        <w:t>th</w:t>
      </w:r>
      <w:r w:rsidR="00F517EA" w:rsidRPr="00C253FF">
        <w:rPr>
          <w:rFonts w:ascii="Times New Roman" w:eastAsiaTheme="majorEastAsia" w:hAnsi="Times New Roman"/>
          <w:spacing w:val="-2"/>
          <w:sz w:val="24"/>
          <w:szCs w:val="24"/>
        </w:rPr>
        <w:t xml:space="preserve"> Aug. 1886, p.3.</w:t>
      </w:r>
    </w:p>
    <w:p w14:paraId="7D9B6877" w14:textId="77777777" w:rsidR="00F517EA" w:rsidRPr="00C253FF" w:rsidRDefault="00422010" w:rsidP="00F517EA">
      <w:pPr>
        <w:keepNext/>
        <w:keepLines/>
        <w:spacing w:before="40" w:after="0"/>
        <w:outlineLvl w:val="2"/>
        <w:rPr>
          <w:rFonts w:ascii="Times New Roman" w:eastAsiaTheme="majorEastAsia" w:hAnsi="Times New Roman"/>
          <w:sz w:val="24"/>
          <w:szCs w:val="24"/>
        </w:rPr>
      </w:pPr>
      <w:r w:rsidRPr="00C253FF">
        <w:rPr>
          <w:rFonts w:ascii="Times New Roman" w:eastAsiaTheme="majorEastAsia" w:hAnsi="Times New Roman"/>
          <w:sz w:val="24"/>
          <w:szCs w:val="24"/>
          <w:u w:val="single"/>
        </w:rPr>
        <w:t xml:space="preserve">           </w:t>
      </w:r>
      <w:r w:rsidR="00F517EA" w:rsidRPr="00C253FF">
        <w:rPr>
          <w:rFonts w:ascii="Times New Roman" w:eastAsiaTheme="majorEastAsia" w:hAnsi="Times New Roman"/>
          <w:sz w:val="24"/>
          <w:szCs w:val="24"/>
        </w:rPr>
        <w:t>(1886b),</w:t>
      </w:r>
      <w:r w:rsidR="00F517EA" w:rsidRPr="00C253FF">
        <w:rPr>
          <w:rFonts w:ascii="Times New Roman" w:eastAsiaTheme="majorEastAsia" w:hAnsi="Times New Roman"/>
          <w:i/>
          <w:sz w:val="24"/>
          <w:szCs w:val="24"/>
        </w:rPr>
        <w:t xml:space="preserve"> International Exhibition of Industry and Science and Art, Edinburgh, 1886, Official Guide</w:t>
      </w:r>
      <w:r w:rsidR="00F517EA" w:rsidRPr="00C253FF">
        <w:rPr>
          <w:rFonts w:ascii="Times New Roman" w:eastAsiaTheme="majorEastAsia" w:hAnsi="Times New Roman"/>
          <w:sz w:val="24"/>
          <w:szCs w:val="24"/>
        </w:rPr>
        <w:t>, Edinburgh: Constable.</w:t>
      </w:r>
    </w:p>
    <w:p w14:paraId="4E039258" w14:textId="77777777" w:rsidR="00F517EA" w:rsidRPr="00C253FF" w:rsidRDefault="00422010" w:rsidP="00F517EA">
      <w:pPr>
        <w:keepNext/>
        <w:keepLines/>
        <w:spacing w:before="40" w:after="0"/>
        <w:outlineLvl w:val="2"/>
        <w:rPr>
          <w:rFonts w:ascii="Times New Roman" w:eastAsiaTheme="majorEastAsia" w:hAnsi="Times New Roman"/>
          <w:sz w:val="24"/>
          <w:szCs w:val="24"/>
        </w:rPr>
      </w:pPr>
      <w:r w:rsidRPr="00C253FF">
        <w:rPr>
          <w:rFonts w:ascii="Times New Roman" w:eastAsiaTheme="majorEastAsia" w:hAnsi="Times New Roman"/>
          <w:sz w:val="24"/>
          <w:szCs w:val="24"/>
        </w:rPr>
        <w:t xml:space="preserve"> </w:t>
      </w:r>
      <w:r w:rsidRPr="00C253FF">
        <w:rPr>
          <w:rFonts w:ascii="Times New Roman" w:eastAsiaTheme="majorEastAsia" w:hAnsi="Times New Roman"/>
          <w:sz w:val="24"/>
          <w:szCs w:val="24"/>
          <w:u w:val="single"/>
        </w:rPr>
        <w:t xml:space="preserve">          </w:t>
      </w:r>
      <w:r w:rsidR="00F517EA" w:rsidRPr="00C253FF">
        <w:rPr>
          <w:rFonts w:ascii="Times New Roman" w:eastAsiaTheme="majorEastAsia" w:hAnsi="Times New Roman"/>
          <w:sz w:val="24"/>
          <w:szCs w:val="24"/>
        </w:rPr>
        <w:t xml:space="preserve">(1886c), ‘A Highland Spa’, </w:t>
      </w:r>
      <w:r w:rsidR="00F517EA" w:rsidRPr="00C253FF">
        <w:rPr>
          <w:rFonts w:ascii="Times New Roman" w:eastAsiaTheme="majorEastAsia" w:hAnsi="Times New Roman"/>
          <w:i/>
          <w:sz w:val="24"/>
          <w:szCs w:val="24"/>
        </w:rPr>
        <w:t>The Times</w:t>
      </w:r>
      <w:r w:rsidR="00F517EA" w:rsidRPr="00C253FF">
        <w:rPr>
          <w:rFonts w:ascii="Times New Roman" w:eastAsiaTheme="majorEastAsia" w:hAnsi="Times New Roman"/>
          <w:sz w:val="24"/>
          <w:szCs w:val="24"/>
        </w:rPr>
        <w:t xml:space="preserve">, Aug 17th 1886, p3. </w:t>
      </w:r>
    </w:p>
    <w:p w14:paraId="7A121035" w14:textId="77777777" w:rsidR="00F517EA" w:rsidRPr="00C253FF" w:rsidRDefault="00422010" w:rsidP="00F517EA">
      <w:pPr>
        <w:keepNext/>
        <w:keepLines/>
        <w:spacing w:before="40" w:after="0"/>
        <w:outlineLvl w:val="2"/>
        <w:rPr>
          <w:rFonts w:ascii="Times New Roman" w:eastAsiaTheme="majorEastAsia" w:hAnsi="Times New Roman"/>
          <w:sz w:val="24"/>
          <w:szCs w:val="24"/>
        </w:rPr>
      </w:pPr>
      <w:r w:rsidRPr="00C253FF">
        <w:rPr>
          <w:rFonts w:ascii="Times New Roman" w:eastAsiaTheme="majorEastAsia" w:hAnsi="Times New Roman"/>
          <w:sz w:val="24"/>
          <w:szCs w:val="24"/>
        </w:rPr>
        <w:t xml:space="preserve"> </w:t>
      </w:r>
      <w:r w:rsidRPr="00C253FF">
        <w:rPr>
          <w:rFonts w:ascii="Times New Roman" w:eastAsiaTheme="majorEastAsia" w:hAnsi="Times New Roman"/>
          <w:sz w:val="24"/>
          <w:szCs w:val="24"/>
          <w:u w:val="single"/>
        </w:rPr>
        <w:t xml:space="preserve">          </w:t>
      </w:r>
      <w:r w:rsidR="00F517EA" w:rsidRPr="00C253FF">
        <w:rPr>
          <w:rFonts w:ascii="Times New Roman" w:eastAsiaTheme="majorEastAsia" w:hAnsi="Times New Roman"/>
          <w:sz w:val="24"/>
          <w:szCs w:val="24"/>
        </w:rPr>
        <w:t xml:space="preserve">(1886d), Cromartie Private Papers, section 2. 20-38, box 4.Strathpeffer Spa Abstract of Drawings for the Year 1886.  </w:t>
      </w:r>
    </w:p>
    <w:p w14:paraId="2204C415" w14:textId="77777777" w:rsidR="00F517EA" w:rsidRPr="00C253FF" w:rsidRDefault="00422010" w:rsidP="00F517EA">
      <w:pPr>
        <w:keepNext/>
        <w:keepLines/>
        <w:spacing w:before="40" w:after="0"/>
        <w:outlineLvl w:val="2"/>
        <w:rPr>
          <w:rFonts w:ascii="Times New Roman" w:eastAsiaTheme="majorEastAsia" w:hAnsi="Times New Roman"/>
          <w:sz w:val="24"/>
          <w:szCs w:val="24"/>
        </w:rPr>
      </w:pPr>
      <w:r w:rsidRPr="00C253FF">
        <w:rPr>
          <w:rFonts w:ascii="Times New Roman" w:eastAsiaTheme="majorEastAsia" w:hAnsi="Times New Roman"/>
          <w:spacing w:val="-2"/>
          <w:sz w:val="24"/>
          <w:szCs w:val="24"/>
          <w:u w:val="single"/>
        </w:rPr>
        <w:t xml:space="preserve">           </w:t>
      </w:r>
      <w:r w:rsidR="00F517EA" w:rsidRPr="00C253FF">
        <w:rPr>
          <w:rFonts w:ascii="Times New Roman" w:eastAsiaTheme="majorEastAsia" w:hAnsi="Times New Roman"/>
          <w:spacing w:val="-2"/>
          <w:sz w:val="24"/>
          <w:szCs w:val="24"/>
          <w:u w:val="single"/>
        </w:rPr>
        <w:t xml:space="preserve"> </w:t>
      </w:r>
      <w:r w:rsidR="00F517EA" w:rsidRPr="00C253FF">
        <w:rPr>
          <w:rFonts w:ascii="Times New Roman" w:eastAsiaTheme="majorEastAsia" w:hAnsi="Times New Roman"/>
          <w:spacing w:val="-2"/>
          <w:sz w:val="24"/>
          <w:szCs w:val="24"/>
        </w:rPr>
        <w:t>(1886e), Cromartie Private papers section 2 20-38, box 4, no. 36, Oct 13</w:t>
      </w:r>
      <w:r w:rsidR="00F517EA" w:rsidRPr="00C253FF">
        <w:rPr>
          <w:rFonts w:ascii="Times New Roman" w:eastAsiaTheme="majorEastAsia" w:hAnsi="Times New Roman"/>
          <w:spacing w:val="-2"/>
          <w:sz w:val="24"/>
          <w:szCs w:val="24"/>
          <w:vertAlign w:val="superscript"/>
        </w:rPr>
        <w:t>th</w:t>
      </w:r>
      <w:r w:rsidR="00F517EA" w:rsidRPr="00C253FF">
        <w:rPr>
          <w:rFonts w:ascii="Times New Roman" w:eastAsiaTheme="majorEastAsia" w:hAnsi="Times New Roman"/>
          <w:spacing w:val="-2"/>
          <w:sz w:val="24"/>
          <w:szCs w:val="24"/>
        </w:rPr>
        <w:t xml:space="preserve"> 1886, correspondence</w:t>
      </w:r>
    </w:p>
    <w:p w14:paraId="2BE312CD" w14:textId="77777777" w:rsidR="00F517EA" w:rsidRPr="00C253FF" w:rsidRDefault="00422010" w:rsidP="00F517EA">
      <w:pPr>
        <w:keepNext/>
        <w:keepLines/>
        <w:spacing w:before="40" w:after="0"/>
        <w:outlineLvl w:val="2"/>
        <w:rPr>
          <w:rFonts w:ascii="Times New Roman" w:eastAsiaTheme="majorEastAsia" w:hAnsi="Times New Roman"/>
          <w:sz w:val="24"/>
          <w:szCs w:val="24"/>
        </w:rPr>
      </w:pPr>
      <w:r w:rsidRPr="00C253FF">
        <w:rPr>
          <w:rFonts w:ascii="Times New Roman" w:eastAsiaTheme="majorEastAsia" w:hAnsi="Times New Roman"/>
          <w:sz w:val="24"/>
          <w:szCs w:val="24"/>
          <w:u w:val="single"/>
        </w:rPr>
        <w:t xml:space="preserve">           </w:t>
      </w:r>
      <w:r w:rsidR="00F517EA" w:rsidRPr="00C253FF">
        <w:rPr>
          <w:rFonts w:ascii="Times New Roman" w:eastAsiaTheme="majorEastAsia" w:hAnsi="Times New Roman"/>
          <w:sz w:val="24"/>
          <w:szCs w:val="24"/>
          <w:u w:val="single"/>
        </w:rPr>
        <w:t xml:space="preserve"> </w:t>
      </w:r>
      <w:r w:rsidR="00F517EA" w:rsidRPr="00C253FF">
        <w:rPr>
          <w:rFonts w:ascii="Times New Roman" w:eastAsiaTheme="majorEastAsia" w:hAnsi="Times New Roman"/>
          <w:sz w:val="24"/>
          <w:szCs w:val="24"/>
        </w:rPr>
        <w:t xml:space="preserve">(1889), </w:t>
      </w:r>
      <w:r w:rsidR="00F517EA" w:rsidRPr="00C253FF">
        <w:rPr>
          <w:rFonts w:ascii="Times New Roman" w:eastAsiaTheme="majorEastAsia" w:hAnsi="Times New Roman"/>
          <w:i/>
          <w:sz w:val="24"/>
          <w:szCs w:val="24"/>
        </w:rPr>
        <w:t>The Scotsman</w:t>
      </w:r>
      <w:r w:rsidR="00F517EA" w:rsidRPr="00C253FF">
        <w:rPr>
          <w:rFonts w:ascii="Times New Roman" w:eastAsiaTheme="majorEastAsia" w:hAnsi="Times New Roman"/>
          <w:sz w:val="24"/>
          <w:szCs w:val="24"/>
        </w:rPr>
        <w:t>, 19</w:t>
      </w:r>
      <w:r w:rsidR="00F517EA" w:rsidRPr="00C253FF">
        <w:rPr>
          <w:rFonts w:ascii="Times New Roman" w:eastAsiaTheme="majorEastAsia" w:hAnsi="Times New Roman"/>
          <w:sz w:val="24"/>
          <w:szCs w:val="24"/>
          <w:vertAlign w:val="superscript"/>
        </w:rPr>
        <w:t>th</w:t>
      </w:r>
      <w:r w:rsidR="00F517EA" w:rsidRPr="00C253FF">
        <w:rPr>
          <w:rFonts w:ascii="Times New Roman" w:eastAsiaTheme="majorEastAsia" w:hAnsi="Times New Roman"/>
          <w:sz w:val="24"/>
          <w:szCs w:val="24"/>
        </w:rPr>
        <w:t xml:space="preserve"> August, 1889, p. 7. </w:t>
      </w:r>
    </w:p>
    <w:p w14:paraId="41550CA7" w14:textId="77777777" w:rsidR="00F517EA" w:rsidRPr="00C253FF" w:rsidRDefault="00422010" w:rsidP="00F517EA">
      <w:pPr>
        <w:keepNext/>
        <w:keepLines/>
        <w:spacing w:before="40" w:after="0"/>
        <w:outlineLvl w:val="2"/>
        <w:rPr>
          <w:rFonts w:ascii="Times New Roman" w:eastAsiaTheme="majorEastAsia" w:hAnsi="Times New Roman"/>
          <w:sz w:val="24"/>
          <w:szCs w:val="24"/>
        </w:rPr>
      </w:pPr>
      <w:r w:rsidRPr="00C253FF">
        <w:rPr>
          <w:rFonts w:ascii="Times New Roman" w:eastAsiaTheme="majorEastAsia" w:hAnsi="Times New Roman"/>
          <w:sz w:val="24"/>
          <w:szCs w:val="24"/>
          <w:u w:val="single"/>
        </w:rPr>
        <w:t xml:space="preserve">           </w:t>
      </w:r>
      <w:r w:rsidR="00F517EA" w:rsidRPr="00C253FF">
        <w:rPr>
          <w:rFonts w:ascii="Times New Roman" w:eastAsiaTheme="majorEastAsia" w:hAnsi="Times New Roman"/>
          <w:sz w:val="24"/>
          <w:szCs w:val="24"/>
          <w:u w:val="single"/>
        </w:rPr>
        <w:t xml:space="preserve"> </w:t>
      </w:r>
      <w:r w:rsidR="00F517EA" w:rsidRPr="00C253FF">
        <w:rPr>
          <w:rFonts w:ascii="Times New Roman" w:eastAsiaTheme="majorEastAsia" w:hAnsi="Times New Roman"/>
          <w:sz w:val="24"/>
          <w:szCs w:val="24"/>
        </w:rPr>
        <w:t xml:space="preserve">(1892), </w:t>
      </w:r>
      <w:r w:rsidR="00F517EA" w:rsidRPr="00C253FF">
        <w:rPr>
          <w:rFonts w:ascii="Times New Roman" w:eastAsiaTheme="majorEastAsia" w:hAnsi="Times New Roman"/>
          <w:i/>
          <w:sz w:val="24"/>
          <w:szCs w:val="24"/>
        </w:rPr>
        <w:t>Journal of British and Foreign Health Resorts</w:t>
      </w:r>
      <w:r w:rsidR="00F517EA" w:rsidRPr="00C253FF">
        <w:rPr>
          <w:rFonts w:ascii="Times New Roman" w:eastAsiaTheme="majorEastAsia" w:hAnsi="Times New Roman"/>
          <w:sz w:val="24"/>
          <w:szCs w:val="24"/>
        </w:rPr>
        <w:t>, July 1892, p. 141.</w:t>
      </w:r>
    </w:p>
    <w:p w14:paraId="76D335C3" w14:textId="77777777" w:rsidR="00F517EA" w:rsidRPr="00C253FF" w:rsidRDefault="00422010" w:rsidP="00F517EA">
      <w:pPr>
        <w:keepNext/>
        <w:keepLines/>
        <w:spacing w:before="40" w:after="0"/>
        <w:outlineLvl w:val="2"/>
        <w:rPr>
          <w:rFonts w:ascii="Times New Roman" w:eastAsiaTheme="majorEastAsia" w:hAnsi="Times New Roman"/>
          <w:sz w:val="24"/>
          <w:szCs w:val="24"/>
        </w:rPr>
      </w:pPr>
      <w:r w:rsidRPr="00C253FF">
        <w:rPr>
          <w:rFonts w:ascii="Times New Roman" w:eastAsiaTheme="majorEastAsia" w:hAnsi="Times New Roman"/>
          <w:sz w:val="24"/>
          <w:szCs w:val="24"/>
          <w:u w:val="single"/>
        </w:rPr>
        <w:t xml:space="preserve">           </w:t>
      </w:r>
      <w:r w:rsidR="00F517EA" w:rsidRPr="00C253FF">
        <w:rPr>
          <w:rFonts w:ascii="Times New Roman" w:eastAsiaTheme="majorEastAsia" w:hAnsi="Times New Roman"/>
          <w:sz w:val="24"/>
          <w:szCs w:val="24"/>
          <w:u w:val="single"/>
        </w:rPr>
        <w:t xml:space="preserve"> </w:t>
      </w:r>
      <w:r w:rsidR="00F517EA" w:rsidRPr="00C253FF">
        <w:rPr>
          <w:rFonts w:ascii="Times New Roman" w:eastAsiaTheme="majorEastAsia" w:hAnsi="Times New Roman"/>
          <w:sz w:val="24"/>
          <w:szCs w:val="24"/>
        </w:rPr>
        <w:t>(1893), Cromartie private papers, section 2, 20-38, box 4. Valuation of Strathpeffer Spa, 1893</w:t>
      </w:r>
    </w:p>
    <w:p w14:paraId="1FC2648A" w14:textId="77777777" w:rsidR="00F517EA" w:rsidRPr="00C253FF" w:rsidRDefault="00422010" w:rsidP="00F517EA">
      <w:pPr>
        <w:keepNext/>
        <w:keepLines/>
        <w:spacing w:before="40" w:after="0"/>
        <w:outlineLvl w:val="2"/>
        <w:rPr>
          <w:rFonts w:ascii="Times New Roman" w:eastAsiaTheme="majorEastAsia" w:hAnsi="Times New Roman"/>
          <w:sz w:val="24"/>
          <w:szCs w:val="24"/>
        </w:rPr>
      </w:pPr>
      <w:r w:rsidRPr="00C253FF">
        <w:rPr>
          <w:rFonts w:ascii="Times New Roman" w:eastAsiaTheme="majorEastAsia" w:hAnsi="Times New Roman"/>
          <w:sz w:val="24"/>
          <w:szCs w:val="24"/>
          <w:u w:val="single"/>
        </w:rPr>
        <w:t xml:space="preserve">           </w:t>
      </w:r>
      <w:r w:rsidR="00F517EA" w:rsidRPr="00C253FF">
        <w:rPr>
          <w:rFonts w:ascii="Times New Roman" w:eastAsiaTheme="majorEastAsia" w:hAnsi="Times New Roman"/>
          <w:sz w:val="24"/>
          <w:szCs w:val="24"/>
          <w:u w:val="single"/>
        </w:rPr>
        <w:t xml:space="preserve"> </w:t>
      </w:r>
      <w:r w:rsidR="00F517EA" w:rsidRPr="00C253FF">
        <w:rPr>
          <w:rFonts w:ascii="Times New Roman" w:eastAsiaTheme="majorEastAsia" w:hAnsi="Times New Roman"/>
          <w:sz w:val="24"/>
          <w:szCs w:val="24"/>
        </w:rPr>
        <w:t xml:space="preserve">(1897a), </w:t>
      </w:r>
      <w:r w:rsidR="00F517EA" w:rsidRPr="00C253FF">
        <w:rPr>
          <w:rFonts w:ascii="Times New Roman" w:eastAsiaTheme="majorEastAsia" w:hAnsi="Times New Roman"/>
          <w:i/>
          <w:sz w:val="24"/>
          <w:szCs w:val="24"/>
        </w:rPr>
        <w:t>Ross-Shire Journal</w:t>
      </w:r>
      <w:r w:rsidR="00F517EA" w:rsidRPr="00C253FF">
        <w:rPr>
          <w:rFonts w:ascii="Times New Roman" w:eastAsiaTheme="majorEastAsia" w:hAnsi="Times New Roman"/>
          <w:sz w:val="24"/>
          <w:szCs w:val="24"/>
        </w:rPr>
        <w:t>, Friday October 29</w:t>
      </w:r>
      <w:r w:rsidR="00F517EA" w:rsidRPr="00C253FF">
        <w:rPr>
          <w:rFonts w:ascii="Times New Roman" w:eastAsiaTheme="majorEastAsia" w:hAnsi="Times New Roman"/>
          <w:sz w:val="24"/>
          <w:szCs w:val="24"/>
          <w:vertAlign w:val="superscript"/>
        </w:rPr>
        <w:t>th</w:t>
      </w:r>
      <w:r w:rsidR="00F517EA" w:rsidRPr="00C253FF">
        <w:rPr>
          <w:rFonts w:ascii="Times New Roman" w:eastAsiaTheme="majorEastAsia" w:hAnsi="Times New Roman"/>
          <w:sz w:val="24"/>
          <w:szCs w:val="24"/>
        </w:rPr>
        <w:t xml:space="preserve"> 1897, p. 3.</w:t>
      </w:r>
    </w:p>
    <w:p w14:paraId="7F97CEC8" w14:textId="77777777" w:rsidR="00F517EA" w:rsidRPr="00C253FF" w:rsidRDefault="00422010" w:rsidP="00F517EA">
      <w:pPr>
        <w:keepNext/>
        <w:keepLines/>
        <w:spacing w:before="40" w:after="0"/>
        <w:outlineLvl w:val="2"/>
        <w:rPr>
          <w:rFonts w:ascii="Times New Roman" w:eastAsiaTheme="majorEastAsia" w:hAnsi="Times New Roman"/>
          <w:sz w:val="24"/>
          <w:szCs w:val="24"/>
        </w:rPr>
      </w:pPr>
      <w:r w:rsidRPr="00C253FF">
        <w:rPr>
          <w:rFonts w:ascii="Times New Roman" w:eastAsiaTheme="majorEastAsia" w:hAnsi="Times New Roman"/>
          <w:sz w:val="24"/>
          <w:szCs w:val="24"/>
          <w:u w:val="single"/>
        </w:rPr>
        <w:t xml:space="preserve">           </w:t>
      </w:r>
      <w:r w:rsidR="00F517EA" w:rsidRPr="00C253FF">
        <w:rPr>
          <w:rFonts w:ascii="Times New Roman" w:eastAsiaTheme="majorEastAsia" w:hAnsi="Times New Roman"/>
          <w:sz w:val="24"/>
          <w:szCs w:val="24"/>
          <w:u w:val="single"/>
        </w:rPr>
        <w:t xml:space="preserve"> </w:t>
      </w:r>
      <w:r w:rsidR="00F517EA" w:rsidRPr="00C253FF">
        <w:rPr>
          <w:rFonts w:ascii="Times New Roman" w:eastAsiaTheme="majorEastAsia" w:hAnsi="Times New Roman"/>
          <w:sz w:val="24"/>
          <w:szCs w:val="24"/>
        </w:rPr>
        <w:t>(1897b), Nicolson Mackenzie Memorial Hospital Minutes of the Board of Management, 1897-1948. April 5</w:t>
      </w:r>
      <w:r w:rsidR="00F517EA" w:rsidRPr="00C253FF">
        <w:rPr>
          <w:rFonts w:ascii="Times New Roman" w:eastAsiaTheme="majorEastAsia" w:hAnsi="Times New Roman"/>
          <w:sz w:val="24"/>
          <w:szCs w:val="24"/>
          <w:vertAlign w:val="superscript"/>
        </w:rPr>
        <w:t>th</w:t>
      </w:r>
      <w:r w:rsidR="00F517EA" w:rsidRPr="00C253FF">
        <w:rPr>
          <w:rFonts w:ascii="Times New Roman" w:eastAsiaTheme="majorEastAsia" w:hAnsi="Times New Roman"/>
          <w:sz w:val="24"/>
          <w:szCs w:val="24"/>
        </w:rPr>
        <w:t xml:space="preserve"> 1897, pp. 1- 2 Highland Archive Centre HHB/28/1/1</w:t>
      </w:r>
    </w:p>
    <w:p w14:paraId="7DE4C7E3" w14:textId="77777777" w:rsidR="00F517EA" w:rsidRPr="00C253FF" w:rsidRDefault="00422010" w:rsidP="00F517EA">
      <w:pPr>
        <w:keepNext/>
        <w:keepLines/>
        <w:spacing w:before="40" w:after="0"/>
        <w:outlineLvl w:val="2"/>
        <w:rPr>
          <w:rFonts w:ascii="Times New Roman" w:eastAsiaTheme="majorEastAsia" w:hAnsi="Times New Roman"/>
          <w:sz w:val="24"/>
          <w:szCs w:val="24"/>
        </w:rPr>
      </w:pPr>
      <w:r w:rsidRPr="00C253FF">
        <w:rPr>
          <w:rFonts w:ascii="Times New Roman" w:eastAsiaTheme="majorEastAsia" w:hAnsi="Times New Roman"/>
          <w:sz w:val="24"/>
          <w:szCs w:val="24"/>
          <w:u w:val="single"/>
        </w:rPr>
        <w:t xml:space="preserve">           </w:t>
      </w:r>
      <w:r w:rsidR="00F517EA" w:rsidRPr="00C253FF">
        <w:rPr>
          <w:rFonts w:ascii="Times New Roman" w:eastAsiaTheme="majorEastAsia" w:hAnsi="Times New Roman"/>
          <w:sz w:val="24"/>
          <w:szCs w:val="24"/>
          <w:u w:val="single"/>
        </w:rPr>
        <w:t xml:space="preserve"> </w:t>
      </w:r>
      <w:r w:rsidR="00F517EA" w:rsidRPr="00C253FF">
        <w:rPr>
          <w:rFonts w:ascii="Times New Roman" w:eastAsiaTheme="majorEastAsia" w:hAnsi="Times New Roman"/>
          <w:sz w:val="24"/>
          <w:szCs w:val="24"/>
        </w:rPr>
        <w:t xml:space="preserve">(1900), </w:t>
      </w:r>
      <w:r w:rsidR="00F517EA" w:rsidRPr="00C253FF">
        <w:rPr>
          <w:rFonts w:ascii="Times New Roman" w:eastAsiaTheme="majorEastAsia" w:hAnsi="Times New Roman"/>
          <w:i/>
          <w:sz w:val="24"/>
          <w:szCs w:val="24"/>
        </w:rPr>
        <w:t>Ross-Shire Journal</w:t>
      </w:r>
      <w:r w:rsidR="00F517EA" w:rsidRPr="00C253FF">
        <w:rPr>
          <w:rFonts w:ascii="Times New Roman" w:eastAsiaTheme="majorEastAsia" w:hAnsi="Times New Roman"/>
          <w:sz w:val="24"/>
          <w:szCs w:val="24"/>
        </w:rPr>
        <w:t>, Friday June 22</w:t>
      </w:r>
      <w:r w:rsidR="00F517EA" w:rsidRPr="00C253FF">
        <w:rPr>
          <w:rFonts w:ascii="Times New Roman" w:eastAsiaTheme="majorEastAsia" w:hAnsi="Times New Roman"/>
          <w:sz w:val="24"/>
          <w:szCs w:val="24"/>
          <w:vertAlign w:val="superscript"/>
        </w:rPr>
        <w:t>nd</w:t>
      </w:r>
      <w:r w:rsidR="00F517EA" w:rsidRPr="00C253FF">
        <w:rPr>
          <w:rFonts w:ascii="Times New Roman" w:eastAsiaTheme="majorEastAsia" w:hAnsi="Times New Roman"/>
          <w:sz w:val="24"/>
          <w:szCs w:val="24"/>
        </w:rPr>
        <w:t>, 1900, p. 3</w:t>
      </w:r>
    </w:p>
    <w:p w14:paraId="4CD54BC5" w14:textId="77777777" w:rsidR="00422010" w:rsidRPr="00C253FF" w:rsidRDefault="00422010" w:rsidP="00F517EA">
      <w:pPr>
        <w:keepNext/>
        <w:keepLines/>
        <w:spacing w:before="40" w:after="0"/>
        <w:outlineLvl w:val="2"/>
        <w:rPr>
          <w:rFonts w:ascii="Times New Roman" w:eastAsiaTheme="majorEastAsia" w:hAnsi="Times New Roman"/>
          <w:sz w:val="24"/>
          <w:szCs w:val="24"/>
        </w:rPr>
      </w:pPr>
      <w:r w:rsidRPr="00C253FF">
        <w:rPr>
          <w:rFonts w:ascii="Times New Roman" w:eastAsiaTheme="majorEastAsia" w:hAnsi="Times New Roman"/>
          <w:sz w:val="24"/>
          <w:szCs w:val="24"/>
          <w:u w:val="single"/>
        </w:rPr>
        <w:lastRenderedPageBreak/>
        <w:t xml:space="preserve">            </w:t>
      </w:r>
      <w:r w:rsidR="00F517EA" w:rsidRPr="00C253FF">
        <w:rPr>
          <w:rFonts w:ascii="Times New Roman" w:eastAsiaTheme="majorEastAsia" w:hAnsi="Times New Roman"/>
          <w:sz w:val="24"/>
          <w:szCs w:val="24"/>
        </w:rPr>
        <w:t>(1911a), ‘The Highlands in June,</w:t>
      </w:r>
      <w:r w:rsidR="00F517EA" w:rsidRPr="00C253FF">
        <w:rPr>
          <w:rFonts w:ascii="Times New Roman" w:eastAsiaTheme="majorEastAsia" w:hAnsi="Times New Roman"/>
          <w:i/>
          <w:sz w:val="24"/>
          <w:szCs w:val="24"/>
        </w:rPr>
        <w:t>’ British Medical Journal</w:t>
      </w:r>
      <w:r w:rsidR="00F517EA" w:rsidRPr="00C253FF">
        <w:rPr>
          <w:rFonts w:ascii="Times New Roman" w:eastAsiaTheme="majorEastAsia" w:hAnsi="Times New Roman"/>
          <w:sz w:val="24"/>
          <w:szCs w:val="24"/>
        </w:rPr>
        <w:t>, July, 1</w:t>
      </w:r>
      <w:r w:rsidR="00F517EA" w:rsidRPr="00C253FF">
        <w:rPr>
          <w:rFonts w:ascii="Times New Roman" w:eastAsiaTheme="majorEastAsia" w:hAnsi="Times New Roman"/>
          <w:sz w:val="24"/>
          <w:szCs w:val="24"/>
          <w:vertAlign w:val="superscript"/>
        </w:rPr>
        <w:t>st</w:t>
      </w:r>
      <w:r w:rsidRPr="00C253FF">
        <w:rPr>
          <w:rFonts w:ascii="Times New Roman" w:eastAsiaTheme="majorEastAsia" w:hAnsi="Times New Roman"/>
          <w:sz w:val="24"/>
          <w:szCs w:val="24"/>
        </w:rPr>
        <w:t xml:space="preserve"> 1911, p. 27-8</w:t>
      </w:r>
    </w:p>
    <w:p w14:paraId="2DC8AB98" w14:textId="77777777" w:rsidR="00F517EA" w:rsidRPr="00C253FF" w:rsidRDefault="00422010" w:rsidP="00F517EA">
      <w:pPr>
        <w:keepNext/>
        <w:keepLines/>
        <w:spacing w:before="40" w:after="0"/>
        <w:outlineLvl w:val="2"/>
        <w:rPr>
          <w:rFonts w:ascii="Times New Roman" w:eastAsiaTheme="majorEastAsia" w:hAnsi="Times New Roman"/>
          <w:sz w:val="24"/>
          <w:szCs w:val="24"/>
        </w:rPr>
      </w:pPr>
      <w:r w:rsidRPr="00C253FF">
        <w:rPr>
          <w:rFonts w:ascii="Times New Roman" w:eastAsiaTheme="majorEastAsia" w:hAnsi="Times New Roman"/>
          <w:sz w:val="24"/>
          <w:szCs w:val="24"/>
          <w:u w:val="single"/>
        </w:rPr>
        <w:t xml:space="preserve">           </w:t>
      </w:r>
      <w:r w:rsidR="00F517EA" w:rsidRPr="00C253FF">
        <w:rPr>
          <w:rFonts w:ascii="Times New Roman" w:eastAsiaTheme="majorEastAsia" w:hAnsi="Times New Roman"/>
          <w:sz w:val="24"/>
          <w:szCs w:val="24"/>
          <w:u w:val="single"/>
        </w:rPr>
        <w:t xml:space="preserve"> </w:t>
      </w:r>
      <w:r w:rsidR="00F517EA" w:rsidRPr="00C253FF">
        <w:rPr>
          <w:rFonts w:ascii="Times New Roman" w:eastAsiaTheme="majorEastAsia" w:hAnsi="Times New Roman"/>
          <w:sz w:val="24"/>
          <w:szCs w:val="24"/>
        </w:rPr>
        <w:t xml:space="preserve">(1911b), </w:t>
      </w:r>
      <w:r w:rsidR="00F517EA" w:rsidRPr="00C253FF">
        <w:rPr>
          <w:rFonts w:ascii="Times New Roman" w:eastAsiaTheme="majorEastAsia" w:hAnsi="Times New Roman"/>
          <w:i/>
          <w:sz w:val="24"/>
          <w:szCs w:val="24"/>
        </w:rPr>
        <w:t>The Scotsman</w:t>
      </w:r>
      <w:r w:rsidR="00F517EA" w:rsidRPr="00C253FF">
        <w:rPr>
          <w:rFonts w:ascii="Times New Roman" w:eastAsiaTheme="majorEastAsia" w:hAnsi="Times New Roman"/>
          <w:sz w:val="24"/>
          <w:szCs w:val="24"/>
        </w:rPr>
        <w:t>, March 30</w:t>
      </w:r>
      <w:r w:rsidR="00F517EA" w:rsidRPr="00C253FF">
        <w:rPr>
          <w:rFonts w:ascii="Times New Roman" w:eastAsiaTheme="majorEastAsia" w:hAnsi="Times New Roman"/>
          <w:sz w:val="24"/>
          <w:szCs w:val="24"/>
          <w:vertAlign w:val="superscript"/>
        </w:rPr>
        <w:t>th</w:t>
      </w:r>
      <w:r w:rsidR="00F517EA" w:rsidRPr="00C253FF">
        <w:rPr>
          <w:rFonts w:ascii="Times New Roman" w:eastAsiaTheme="majorEastAsia" w:hAnsi="Times New Roman"/>
          <w:sz w:val="24"/>
          <w:szCs w:val="24"/>
        </w:rPr>
        <w:t xml:space="preserve"> 1911, p. 3. </w:t>
      </w:r>
    </w:p>
    <w:p w14:paraId="066BB6B2" w14:textId="77777777" w:rsidR="00F517EA" w:rsidRPr="00C253FF" w:rsidRDefault="00422010" w:rsidP="00F517EA">
      <w:pPr>
        <w:keepNext/>
        <w:keepLines/>
        <w:spacing w:before="40" w:after="0"/>
        <w:outlineLvl w:val="2"/>
        <w:rPr>
          <w:rFonts w:ascii="Times New Roman" w:eastAsiaTheme="majorEastAsia" w:hAnsi="Times New Roman"/>
          <w:sz w:val="24"/>
          <w:szCs w:val="24"/>
        </w:rPr>
      </w:pPr>
      <w:r w:rsidRPr="00C253FF">
        <w:rPr>
          <w:rFonts w:ascii="Times New Roman" w:eastAsiaTheme="majorEastAsia" w:hAnsi="Times New Roman"/>
          <w:sz w:val="24"/>
          <w:szCs w:val="24"/>
          <w:u w:val="single"/>
        </w:rPr>
        <w:t xml:space="preserve">            </w:t>
      </w:r>
      <w:r w:rsidR="00F517EA" w:rsidRPr="00C253FF">
        <w:rPr>
          <w:rFonts w:ascii="Times New Roman" w:eastAsiaTheme="majorEastAsia" w:hAnsi="Times New Roman"/>
          <w:sz w:val="24"/>
          <w:szCs w:val="24"/>
        </w:rPr>
        <w:t xml:space="preserve">(1911c), ‘Strathpeffer,’ </w:t>
      </w:r>
      <w:r w:rsidR="00F517EA" w:rsidRPr="00C253FF">
        <w:rPr>
          <w:rFonts w:ascii="Times New Roman" w:eastAsiaTheme="majorEastAsia" w:hAnsi="Times New Roman"/>
          <w:i/>
          <w:sz w:val="24"/>
          <w:szCs w:val="24"/>
        </w:rPr>
        <w:t>Encyclopaedia Britannica</w:t>
      </w:r>
      <w:r w:rsidR="00F517EA" w:rsidRPr="00C253FF">
        <w:rPr>
          <w:rFonts w:ascii="Times New Roman" w:eastAsiaTheme="majorEastAsia" w:hAnsi="Times New Roman"/>
          <w:sz w:val="24"/>
          <w:szCs w:val="24"/>
        </w:rPr>
        <w:t>, vol. 25, London: Encyclopaedia Britan</w:t>
      </w:r>
      <w:r w:rsidRPr="00C253FF">
        <w:rPr>
          <w:rFonts w:ascii="Times New Roman" w:eastAsiaTheme="majorEastAsia" w:hAnsi="Times New Roman"/>
          <w:sz w:val="24"/>
          <w:szCs w:val="24"/>
        </w:rPr>
        <w:t>nica,</w:t>
      </w:r>
      <w:r w:rsidR="00F517EA" w:rsidRPr="00C253FF">
        <w:rPr>
          <w:rFonts w:ascii="Times New Roman" w:eastAsiaTheme="majorEastAsia" w:hAnsi="Times New Roman"/>
          <w:sz w:val="24"/>
          <w:szCs w:val="24"/>
        </w:rPr>
        <w:t xml:space="preserve"> p. 1002. </w:t>
      </w:r>
    </w:p>
    <w:p w14:paraId="6D4C8149" w14:textId="77777777" w:rsidR="00F517EA" w:rsidRPr="00C253FF" w:rsidRDefault="00422010" w:rsidP="00F517EA">
      <w:pPr>
        <w:keepNext/>
        <w:keepLines/>
        <w:spacing w:before="40" w:after="0"/>
        <w:outlineLvl w:val="2"/>
        <w:rPr>
          <w:rFonts w:ascii="Times New Roman" w:eastAsiaTheme="majorEastAsia" w:hAnsi="Times New Roman"/>
          <w:spacing w:val="-2"/>
          <w:sz w:val="24"/>
          <w:szCs w:val="24"/>
        </w:rPr>
      </w:pPr>
      <w:r w:rsidRPr="00C253FF">
        <w:rPr>
          <w:rFonts w:ascii="Times New Roman" w:eastAsiaTheme="majorEastAsia" w:hAnsi="Times New Roman"/>
          <w:sz w:val="24"/>
          <w:szCs w:val="24"/>
          <w:u w:val="single"/>
        </w:rPr>
        <w:t xml:space="preserve">           </w:t>
      </w:r>
      <w:r w:rsidR="00F517EA" w:rsidRPr="00C253FF">
        <w:rPr>
          <w:rFonts w:ascii="Times New Roman" w:eastAsiaTheme="majorEastAsia" w:hAnsi="Times New Roman"/>
          <w:sz w:val="24"/>
          <w:szCs w:val="24"/>
          <w:u w:val="single"/>
        </w:rPr>
        <w:t xml:space="preserve"> </w:t>
      </w:r>
      <w:r w:rsidR="00F517EA" w:rsidRPr="00C253FF">
        <w:rPr>
          <w:rFonts w:ascii="Times New Roman" w:eastAsiaTheme="majorEastAsia" w:hAnsi="Times New Roman"/>
          <w:sz w:val="24"/>
          <w:szCs w:val="24"/>
        </w:rPr>
        <w:t xml:space="preserve">(1913), </w:t>
      </w:r>
      <w:r w:rsidR="00F517EA" w:rsidRPr="00C253FF">
        <w:rPr>
          <w:rFonts w:ascii="Times New Roman" w:eastAsiaTheme="majorEastAsia" w:hAnsi="Times New Roman"/>
          <w:i/>
          <w:sz w:val="24"/>
          <w:szCs w:val="24"/>
        </w:rPr>
        <w:t xml:space="preserve">The </w:t>
      </w:r>
      <w:r w:rsidR="00F517EA" w:rsidRPr="00C253FF">
        <w:rPr>
          <w:rFonts w:ascii="Times New Roman" w:eastAsiaTheme="majorEastAsia" w:hAnsi="Times New Roman"/>
          <w:i/>
          <w:spacing w:val="-2"/>
          <w:sz w:val="24"/>
          <w:szCs w:val="24"/>
        </w:rPr>
        <w:t>Scotsman</w:t>
      </w:r>
      <w:r w:rsidR="00F517EA" w:rsidRPr="00C253FF">
        <w:rPr>
          <w:rFonts w:ascii="Times New Roman" w:eastAsiaTheme="majorEastAsia" w:hAnsi="Times New Roman"/>
          <w:spacing w:val="-2"/>
          <w:sz w:val="24"/>
          <w:szCs w:val="24"/>
        </w:rPr>
        <w:t>, Aug 21</w:t>
      </w:r>
      <w:r w:rsidR="00F517EA" w:rsidRPr="00C253FF">
        <w:rPr>
          <w:rFonts w:ascii="Times New Roman" w:eastAsiaTheme="majorEastAsia" w:hAnsi="Times New Roman"/>
          <w:spacing w:val="-2"/>
          <w:sz w:val="24"/>
          <w:szCs w:val="24"/>
          <w:vertAlign w:val="superscript"/>
        </w:rPr>
        <w:t>st</w:t>
      </w:r>
      <w:r w:rsidR="00F517EA" w:rsidRPr="00C253FF">
        <w:rPr>
          <w:rFonts w:ascii="Times New Roman" w:eastAsiaTheme="majorEastAsia" w:hAnsi="Times New Roman"/>
          <w:spacing w:val="-2"/>
          <w:sz w:val="24"/>
          <w:szCs w:val="24"/>
        </w:rPr>
        <w:t xml:space="preserve"> 1913, p. 6.  </w:t>
      </w:r>
    </w:p>
    <w:p w14:paraId="2B08B752" w14:textId="77777777" w:rsidR="00F517EA" w:rsidRPr="00C253FF" w:rsidRDefault="00422010" w:rsidP="00F517EA">
      <w:pPr>
        <w:keepNext/>
        <w:keepLines/>
        <w:spacing w:before="40" w:after="0"/>
        <w:outlineLvl w:val="2"/>
        <w:rPr>
          <w:rFonts w:ascii="Times New Roman" w:eastAsiaTheme="majorEastAsia" w:hAnsi="Times New Roman"/>
          <w:sz w:val="24"/>
          <w:szCs w:val="24"/>
        </w:rPr>
      </w:pPr>
      <w:r w:rsidRPr="00C253FF">
        <w:rPr>
          <w:rFonts w:ascii="Times New Roman" w:eastAsiaTheme="majorEastAsia" w:hAnsi="Times New Roman"/>
          <w:sz w:val="24"/>
          <w:szCs w:val="24"/>
          <w:u w:val="single"/>
        </w:rPr>
        <w:t xml:space="preserve">           </w:t>
      </w:r>
      <w:r w:rsidR="00F517EA" w:rsidRPr="00C253FF">
        <w:rPr>
          <w:rFonts w:ascii="Times New Roman" w:eastAsiaTheme="majorEastAsia" w:hAnsi="Times New Roman"/>
          <w:sz w:val="24"/>
          <w:szCs w:val="24"/>
          <w:u w:val="single"/>
        </w:rPr>
        <w:t xml:space="preserve"> </w:t>
      </w:r>
      <w:r w:rsidR="00F517EA" w:rsidRPr="00C253FF">
        <w:rPr>
          <w:rFonts w:ascii="Times New Roman" w:eastAsiaTheme="majorEastAsia" w:hAnsi="Times New Roman"/>
          <w:sz w:val="24"/>
          <w:szCs w:val="24"/>
        </w:rPr>
        <w:t xml:space="preserve">(1914a), </w:t>
      </w:r>
      <w:r w:rsidR="00F517EA" w:rsidRPr="00C253FF">
        <w:rPr>
          <w:rFonts w:ascii="Times New Roman" w:eastAsiaTheme="majorEastAsia" w:hAnsi="Times New Roman"/>
          <w:i/>
          <w:sz w:val="24"/>
          <w:szCs w:val="24"/>
        </w:rPr>
        <w:t>Highland news</w:t>
      </w:r>
      <w:r w:rsidR="00F517EA" w:rsidRPr="00C253FF">
        <w:rPr>
          <w:rFonts w:ascii="Times New Roman" w:eastAsiaTheme="majorEastAsia" w:hAnsi="Times New Roman"/>
          <w:sz w:val="24"/>
          <w:szCs w:val="24"/>
        </w:rPr>
        <w:t xml:space="preserve"> 8</w:t>
      </w:r>
      <w:r w:rsidR="00F517EA" w:rsidRPr="00C253FF">
        <w:rPr>
          <w:rFonts w:ascii="Times New Roman" w:eastAsiaTheme="majorEastAsia" w:hAnsi="Times New Roman"/>
          <w:sz w:val="24"/>
          <w:szCs w:val="24"/>
          <w:vertAlign w:val="superscript"/>
        </w:rPr>
        <w:t>th</w:t>
      </w:r>
      <w:r w:rsidR="00F517EA" w:rsidRPr="00C253FF">
        <w:rPr>
          <w:rFonts w:ascii="Times New Roman" w:eastAsiaTheme="majorEastAsia" w:hAnsi="Times New Roman"/>
          <w:sz w:val="24"/>
          <w:szCs w:val="24"/>
        </w:rPr>
        <w:t xml:space="preserve"> August 1914 p. 4.</w:t>
      </w:r>
    </w:p>
    <w:p w14:paraId="086D8A8D" w14:textId="77777777" w:rsidR="00F517EA" w:rsidRPr="00C253FF" w:rsidRDefault="00422010" w:rsidP="00F517EA">
      <w:pPr>
        <w:keepNext/>
        <w:keepLines/>
        <w:spacing w:before="40" w:after="0"/>
        <w:outlineLvl w:val="2"/>
        <w:rPr>
          <w:rFonts w:ascii="Times New Roman" w:eastAsiaTheme="majorEastAsia" w:hAnsi="Times New Roman"/>
          <w:sz w:val="24"/>
          <w:szCs w:val="24"/>
        </w:rPr>
      </w:pPr>
      <w:r w:rsidRPr="00C253FF">
        <w:rPr>
          <w:rFonts w:ascii="Times New Roman" w:eastAsiaTheme="majorEastAsia" w:hAnsi="Times New Roman"/>
          <w:sz w:val="24"/>
          <w:szCs w:val="24"/>
          <w:u w:val="single"/>
        </w:rPr>
        <w:t xml:space="preserve">           </w:t>
      </w:r>
      <w:r w:rsidR="00F517EA" w:rsidRPr="00C253FF">
        <w:rPr>
          <w:rFonts w:ascii="Times New Roman" w:eastAsiaTheme="majorEastAsia" w:hAnsi="Times New Roman"/>
          <w:sz w:val="24"/>
          <w:szCs w:val="24"/>
          <w:u w:val="single"/>
        </w:rPr>
        <w:t xml:space="preserve"> </w:t>
      </w:r>
      <w:r w:rsidR="00F517EA" w:rsidRPr="00C253FF">
        <w:rPr>
          <w:rFonts w:ascii="Times New Roman" w:eastAsiaTheme="majorEastAsia" w:hAnsi="Times New Roman"/>
          <w:sz w:val="24"/>
          <w:szCs w:val="24"/>
        </w:rPr>
        <w:t xml:space="preserve">(1914b), </w:t>
      </w:r>
      <w:r w:rsidR="00F517EA" w:rsidRPr="00C253FF">
        <w:rPr>
          <w:rFonts w:ascii="Times New Roman" w:eastAsiaTheme="majorEastAsia" w:hAnsi="Times New Roman"/>
          <w:i/>
          <w:sz w:val="24"/>
          <w:szCs w:val="24"/>
        </w:rPr>
        <w:t>Ross-Shire Journal</w:t>
      </w:r>
      <w:r w:rsidR="00F517EA" w:rsidRPr="00C253FF">
        <w:rPr>
          <w:rFonts w:ascii="Times New Roman" w:eastAsiaTheme="majorEastAsia" w:hAnsi="Times New Roman"/>
          <w:sz w:val="24"/>
          <w:szCs w:val="24"/>
        </w:rPr>
        <w:t>, Fri Aug 7</w:t>
      </w:r>
      <w:r w:rsidR="00F517EA" w:rsidRPr="00C253FF">
        <w:rPr>
          <w:rFonts w:ascii="Times New Roman" w:eastAsiaTheme="majorEastAsia" w:hAnsi="Times New Roman"/>
          <w:sz w:val="24"/>
          <w:szCs w:val="24"/>
          <w:vertAlign w:val="superscript"/>
        </w:rPr>
        <w:t>th</w:t>
      </w:r>
      <w:r w:rsidR="00F517EA" w:rsidRPr="00C253FF">
        <w:rPr>
          <w:rFonts w:ascii="Times New Roman" w:eastAsiaTheme="majorEastAsia" w:hAnsi="Times New Roman"/>
          <w:sz w:val="24"/>
          <w:szCs w:val="24"/>
        </w:rPr>
        <w:t xml:space="preserve"> 1914.</w:t>
      </w:r>
    </w:p>
    <w:p w14:paraId="6D68FAD1" w14:textId="77777777" w:rsidR="00F517EA" w:rsidRPr="00C253FF" w:rsidRDefault="00422010" w:rsidP="00F517EA">
      <w:pPr>
        <w:keepNext/>
        <w:keepLines/>
        <w:spacing w:before="40" w:after="0"/>
        <w:outlineLvl w:val="2"/>
        <w:rPr>
          <w:rFonts w:ascii="Times New Roman" w:eastAsiaTheme="majorEastAsia" w:hAnsi="Times New Roman"/>
          <w:spacing w:val="-2"/>
          <w:sz w:val="24"/>
          <w:szCs w:val="24"/>
        </w:rPr>
      </w:pPr>
      <w:r w:rsidRPr="00C253FF">
        <w:rPr>
          <w:rFonts w:ascii="Times New Roman" w:eastAsiaTheme="majorEastAsia" w:hAnsi="Times New Roman"/>
          <w:sz w:val="24"/>
          <w:szCs w:val="24"/>
          <w:u w:val="single"/>
        </w:rPr>
        <w:t xml:space="preserve">           </w:t>
      </w:r>
      <w:r w:rsidR="00F517EA" w:rsidRPr="00C253FF">
        <w:rPr>
          <w:rFonts w:ascii="Times New Roman" w:eastAsiaTheme="majorEastAsia" w:hAnsi="Times New Roman"/>
          <w:sz w:val="24"/>
          <w:szCs w:val="24"/>
          <w:u w:val="single"/>
        </w:rPr>
        <w:t xml:space="preserve"> </w:t>
      </w:r>
      <w:r w:rsidR="00F517EA" w:rsidRPr="00C253FF">
        <w:rPr>
          <w:rFonts w:ascii="Times New Roman" w:eastAsiaTheme="majorEastAsia" w:hAnsi="Times New Roman"/>
          <w:sz w:val="24"/>
          <w:szCs w:val="24"/>
        </w:rPr>
        <w:t xml:space="preserve">(c.1918), </w:t>
      </w:r>
      <w:r w:rsidR="00F517EA" w:rsidRPr="00C253FF">
        <w:rPr>
          <w:rFonts w:ascii="Times New Roman" w:eastAsiaTheme="majorEastAsia" w:hAnsi="Times New Roman"/>
          <w:i/>
          <w:spacing w:val="-2"/>
          <w:sz w:val="24"/>
          <w:szCs w:val="24"/>
        </w:rPr>
        <w:t>The Official Handbook of the British Spa Federation</w:t>
      </w:r>
      <w:r w:rsidR="00F517EA" w:rsidRPr="00C253FF">
        <w:rPr>
          <w:rFonts w:ascii="Times New Roman" w:eastAsiaTheme="majorEastAsia" w:hAnsi="Times New Roman"/>
          <w:spacing w:val="-2"/>
          <w:sz w:val="24"/>
          <w:szCs w:val="24"/>
        </w:rPr>
        <w:t>, ND c.1918, London: Pitman.</w:t>
      </w:r>
    </w:p>
    <w:p w14:paraId="6F6B1B95" w14:textId="77777777" w:rsidR="00F517EA" w:rsidRPr="00C253FF" w:rsidRDefault="00422010" w:rsidP="00F517EA">
      <w:pPr>
        <w:keepNext/>
        <w:keepLines/>
        <w:spacing w:before="40" w:after="0"/>
        <w:outlineLvl w:val="2"/>
        <w:rPr>
          <w:rFonts w:ascii="Times New Roman" w:eastAsiaTheme="majorEastAsia" w:hAnsi="Times New Roman"/>
          <w:sz w:val="24"/>
          <w:szCs w:val="24"/>
        </w:rPr>
      </w:pPr>
      <w:r w:rsidRPr="00C253FF">
        <w:rPr>
          <w:rFonts w:ascii="Times New Roman" w:eastAsiaTheme="majorEastAsia" w:hAnsi="Times New Roman"/>
          <w:sz w:val="24"/>
          <w:szCs w:val="24"/>
          <w:u w:val="single"/>
        </w:rPr>
        <w:t xml:space="preserve">           </w:t>
      </w:r>
      <w:r w:rsidR="00F517EA" w:rsidRPr="00C253FF">
        <w:rPr>
          <w:rFonts w:ascii="Times New Roman" w:eastAsiaTheme="majorEastAsia" w:hAnsi="Times New Roman"/>
          <w:sz w:val="24"/>
          <w:szCs w:val="24"/>
          <w:u w:val="single"/>
        </w:rPr>
        <w:t xml:space="preserve"> </w:t>
      </w:r>
      <w:r w:rsidR="00F517EA" w:rsidRPr="00C253FF">
        <w:rPr>
          <w:rFonts w:ascii="Times New Roman" w:eastAsiaTheme="majorEastAsia" w:hAnsi="Times New Roman"/>
          <w:sz w:val="24"/>
          <w:szCs w:val="24"/>
        </w:rPr>
        <w:t xml:space="preserve">(c.1920a), </w:t>
      </w:r>
      <w:r w:rsidR="00F517EA" w:rsidRPr="00C253FF">
        <w:rPr>
          <w:rFonts w:ascii="Times New Roman" w:eastAsiaTheme="majorEastAsia" w:hAnsi="Times New Roman"/>
          <w:i/>
          <w:sz w:val="24"/>
          <w:szCs w:val="24"/>
        </w:rPr>
        <w:t xml:space="preserve">The Spas </w:t>
      </w:r>
      <w:r w:rsidR="000A3799" w:rsidRPr="00C253FF">
        <w:rPr>
          <w:rFonts w:ascii="Times New Roman" w:eastAsiaTheme="majorEastAsia" w:hAnsi="Times New Roman"/>
          <w:i/>
          <w:sz w:val="24"/>
          <w:szCs w:val="24"/>
        </w:rPr>
        <w:t>of</w:t>
      </w:r>
      <w:r w:rsidR="00F517EA" w:rsidRPr="00C253FF">
        <w:rPr>
          <w:rFonts w:ascii="Times New Roman" w:eastAsiaTheme="majorEastAsia" w:hAnsi="Times New Roman"/>
          <w:i/>
          <w:sz w:val="24"/>
          <w:szCs w:val="24"/>
        </w:rPr>
        <w:t xml:space="preserve"> Britain: The Official Handbook of the British Spa Federation</w:t>
      </w:r>
      <w:r w:rsidR="00F517EA" w:rsidRPr="00C253FF">
        <w:rPr>
          <w:rFonts w:ascii="Times New Roman" w:eastAsiaTheme="majorEastAsia" w:hAnsi="Times New Roman"/>
          <w:sz w:val="24"/>
          <w:szCs w:val="24"/>
        </w:rPr>
        <w:t>, London: Pitman.</w:t>
      </w:r>
    </w:p>
    <w:p w14:paraId="7B0E267A" w14:textId="77777777" w:rsidR="00F517EA" w:rsidRPr="00C253FF" w:rsidRDefault="00422010" w:rsidP="00F517EA">
      <w:pPr>
        <w:keepNext/>
        <w:keepLines/>
        <w:spacing w:before="40" w:after="0"/>
        <w:outlineLvl w:val="2"/>
        <w:rPr>
          <w:rFonts w:ascii="Times New Roman" w:eastAsiaTheme="majorEastAsia" w:hAnsi="Times New Roman"/>
          <w:sz w:val="24"/>
          <w:szCs w:val="24"/>
        </w:rPr>
      </w:pPr>
      <w:r w:rsidRPr="00C253FF">
        <w:rPr>
          <w:rFonts w:ascii="Times New Roman" w:eastAsiaTheme="majorEastAsia" w:hAnsi="Times New Roman"/>
          <w:sz w:val="24"/>
          <w:szCs w:val="24"/>
          <w:u w:val="single"/>
        </w:rPr>
        <w:t xml:space="preserve">          </w:t>
      </w:r>
      <w:r w:rsidR="00F517EA" w:rsidRPr="00C253FF">
        <w:rPr>
          <w:rFonts w:ascii="Times New Roman" w:eastAsiaTheme="majorEastAsia" w:hAnsi="Times New Roman"/>
          <w:sz w:val="24"/>
          <w:szCs w:val="24"/>
          <w:u w:val="single"/>
        </w:rPr>
        <w:t xml:space="preserve"> </w:t>
      </w:r>
      <w:r w:rsidR="00F517EA" w:rsidRPr="00C253FF">
        <w:rPr>
          <w:rFonts w:ascii="Times New Roman" w:eastAsiaTheme="majorEastAsia" w:hAnsi="Times New Roman"/>
          <w:sz w:val="24"/>
          <w:szCs w:val="24"/>
        </w:rPr>
        <w:t xml:space="preserve">(1920b), </w:t>
      </w:r>
      <w:r w:rsidR="00F517EA" w:rsidRPr="00C253FF">
        <w:rPr>
          <w:rFonts w:ascii="Times New Roman" w:eastAsiaTheme="majorEastAsia" w:hAnsi="Times New Roman"/>
          <w:i/>
          <w:sz w:val="24"/>
          <w:szCs w:val="24"/>
        </w:rPr>
        <w:t>The Scotsman,</w:t>
      </w:r>
      <w:r w:rsidR="00F517EA" w:rsidRPr="00C253FF">
        <w:rPr>
          <w:rFonts w:ascii="Times New Roman" w:eastAsiaTheme="majorEastAsia" w:hAnsi="Times New Roman"/>
          <w:sz w:val="24"/>
          <w:szCs w:val="24"/>
        </w:rPr>
        <w:t xml:space="preserve"> April 28</w:t>
      </w:r>
      <w:r w:rsidR="00F517EA" w:rsidRPr="00C253FF">
        <w:rPr>
          <w:rFonts w:ascii="Times New Roman" w:eastAsiaTheme="majorEastAsia" w:hAnsi="Times New Roman"/>
          <w:sz w:val="24"/>
          <w:szCs w:val="24"/>
          <w:vertAlign w:val="superscript"/>
        </w:rPr>
        <w:t>th</w:t>
      </w:r>
      <w:r w:rsidR="00F517EA" w:rsidRPr="00C253FF">
        <w:rPr>
          <w:rFonts w:ascii="Times New Roman" w:eastAsiaTheme="majorEastAsia" w:hAnsi="Times New Roman"/>
          <w:sz w:val="24"/>
          <w:szCs w:val="24"/>
        </w:rPr>
        <w:t xml:space="preserve"> 1920, p. 3</w:t>
      </w:r>
    </w:p>
    <w:p w14:paraId="68E70031" w14:textId="77777777" w:rsidR="00F517EA" w:rsidRPr="00C253FF" w:rsidRDefault="00422010" w:rsidP="00F517EA">
      <w:pPr>
        <w:keepNext/>
        <w:keepLines/>
        <w:spacing w:before="40" w:after="0"/>
        <w:outlineLvl w:val="2"/>
        <w:rPr>
          <w:rFonts w:ascii="Times New Roman" w:eastAsiaTheme="majorEastAsia" w:hAnsi="Times New Roman"/>
          <w:sz w:val="24"/>
          <w:szCs w:val="24"/>
        </w:rPr>
      </w:pPr>
      <w:r w:rsidRPr="00C253FF">
        <w:rPr>
          <w:rFonts w:ascii="Times New Roman" w:eastAsiaTheme="majorEastAsia" w:hAnsi="Times New Roman"/>
          <w:sz w:val="24"/>
          <w:szCs w:val="24"/>
          <w:u w:val="single"/>
        </w:rPr>
        <w:t xml:space="preserve">           </w:t>
      </w:r>
      <w:r w:rsidR="00F517EA" w:rsidRPr="00C253FF">
        <w:rPr>
          <w:rFonts w:ascii="Times New Roman" w:eastAsiaTheme="majorEastAsia" w:hAnsi="Times New Roman"/>
          <w:sz w:val="24"/>
          <w:szCs w:val="24"/>
        </w:rPr>
        <w:t xml:space="preserve">(1922), </w:t>
      </w:r>
      <w:r w:rsidR="00F517EA" w:rsidRPr="00C253FF">
        <w:rPr>
          <w:rFonts w:ascii="Times New Roman" w:eastAsiaTheme="majorEastAsia" w:hAnsi="Times New Roman"/>
          <w:i/>
          <w:sz w:val="24"/>
          <w:szCs w:val="24"/>
        </w:rPr>
        <w:t>The Scotsman</w:t>
      </w:r>
      <w:r w:rsidR="00F517EA" w:rsidRPr="00C253FF">
        <w:rPr>
          <w:rFonts w:ascii="Times New Roman" w:eastAsiaTheme="majorEastAsia" w:hAnsi="Times New Roman"/>
          <w:sz w:val="24"/>
          <w:szCs w:val="24"/>
        </w:rPr>
        <w:t>, May 3</w:t>
      </w:r>
      <w:r w:rsidR="00F517EA" w:rsidRPr="00C253FF">
        <w:rPr>
          <w:rFonts w:ascii="Times New Roman" w:eastAsiaTheme="majorEastAsia" w:hAnsi="Times New Roman"/>
          <w:sz w:val="24"/>
          <w:szCs w:val="24"/>
          <w:vertAlign w:val="superscript"/>
        </w:rPr>
        <w:t>rd</w:t>
      </w:r>
      <w:r w:rsidR="00F517EA" w:rsidRPr="00C253FF">
        <w:rPr>
          <w:rFonts w:ascii="Times New Roman" w:eastAsiaTheme="majorEastAsia" w:hAnsi="Times New Roman"/>
          <w:sz w:val="24"/>
          <w:szCs w:val="24"/>
        </w:rPr>
        <w:t xml:space="preserve"> 1922, p. 6.</w:t>
      </w:r>
    </w:p>
    <w:p w14:paraId="00FF4AF8" w14:textId="77777777" w:rsidR="00F517EA" w:rsidRPr="00C253FF" w:rsidRDefault="00422010" w:rsidP="00F517EA">
      <w:pPr>
        <w:keepNext/>
        <w:keepLines/>
        <w:spacing w:before="40" w:after="0"/>
        <w:outlineLvl w:val="2"/>
        <w:rPr>
          <w:rFonts w:ascii="Times New Roman" w:eastAsiaTheme="majorEastAsia" w:hAnsi="Times New Roman"/>
          <w:spacing w:val="-2"/>
          <w:sz w:val="24"/>
          <w:szCs w:val="24"/>
        </w:rPr>
      </w:pPr>
      <w:r w:rsidRPr="00C253FF">
        <w:rPr>
          <w:rFonts w:ascii="Times New Roman" w:eastAsiaTheme="majorEastAsia" w:hAnsi="Times New Roman"/>
          <w:sz w:val="24"/>
          <w:szCs w:val="24"/>
          <w:u w:val="single"/>
        </w:rPr>
        <w:t xml:space="preserve">          </w:t>
      </w:r>
      <w:r w:rsidR="00F517EA" w:rsidRPr="00C253FF">
        <w:rPr>
          <w:rFonts w:ascii="Times New Roman" w:eastAsiaTheme="majorEastAsia" w:hAnsi="Times New Roman"/>
          <w:sz w:val="24"/>
          <w:szCs w:val="24"/>
          <w:u w:val="single"/>
        </w:rPr>
        <w:t xml:space="preserve"> </w:t>
      </w:r>
      <w:r w:rsidR="00F517EA" w:rsidRPr="00C253FF">
        <w:rPr>
          <w:rFonts w:ascii="Times New Roman" w:eastAsiaTheme="majorEastAsia" w:hAnsi="Times New Roman"/>
          <w:sz w:val="24"/>
          <w:szCs w:val="24"/>
        </w:rPr>
        <w:t>(1932),</w:t>
      </w:r>
      <w:r w:rsidR="00F517EA" w:rsidRPr="00C253FF">
        <w:rPr>
          <w:rFonts w:ascii="Times New Roman" w:eastAsiaTheme="majorEastAsia" w:hAnsi="Times New Roman"/>
          <w:spacing w:val="-2"/>
          <w:sz w:val="24"/>
          <w:szCs w:val="24"/>
        </w:rPr>
        <w:t xml:space="preserve"> Scottish Travel Association, 33805/12, box DD12/541 1930-1932.  Private Correspondence to Scottish Office, 16</w:t>
      </w:r>
      <w:r w:rsidR="00F517EA" w:rsidRPr="00C253FF">
        <w:rPr>
          <w:rFonts w:ascii="Times New Roman" w:eastAsiaTheme="majorEastAsia" w:hAnsi="Times New Roman"/>
          <w:spacing w:val="-2"/>
          <w:sz w:val="24"/>
          <w:szCs w:val="24"/>
          <w:vertAlign w:val="superscript"/>
        </w:rPr>
        <w:t>th</w:t>
      </w:r>
      <w:r w:rsidR="00F517EA" w:rsidRPr="00C253FF">
        <w:rPr>
          <w:rFonts w:ascii="Times New Roman" w:eastAsiaTheme="majorEastAsia" w:hAnsi="Times New Roman"/>
          <w:spacing w:val="-2"/>
          <w:sz w:val="24"/>
          <w:szCs w:val="24"/>
        </w:rPr>
        <w:t xml:space="preserve"> Feb, 1932.</w:t>
      </w:r>
    </w:p>
    <w:p w14:paraId="5CEBC689" w14:textId="77777777" w:rsidR="00F517EA" w:rsidRPr="00C253FF" w:rsidRDefault="00422010" w:rsidP="00F517EA">
      <w:pPr>
        <w:keepNext/>
        <w:keepLines/>
        <w:spacing w:before="40" w:after="0"/>
        <w:outlineLvl w:val="2"/>
        <w:rPr>
          <w:rFonts w:ascii="Times New Roman" w:eastAsiaTheme="majorEastAsia" w:hAnsi="Times New Roman"/>
          <w:sz w:val="24"/>
          <w:szCs w:val="24"/>
        </w:rPr>
      </w:pPr>
      <w:r w:rsidRPr="00C253FF">
        <w:rPr>
          <w:rFonts w:ascii="Times New Roman" w:eastAsiaTheme="majorEastAsia" w:hAnsi="Times New Roman"/>
          <w:sz w:val="24"/>
          <w:szCs w:val="24"/>
          <w:u w:val="single"/>
        </w:rPr>
        <w:t xml:space="preserve">         </w:t>
      </w:r>
      <w:r w:rsidR="00F517EA" w:rsidRPr="00C253FF">
        <w:rPr>
          <w:rFonts w:ascii="Times New Roman" w:eastAsiaTheme="majorEastAsia" w:hAnsi="Times New Roman"/>
          <w:sz w:val="24"/>
          <w:szCs w:val="24"/>
          <w:u w:val="single"/>
        </w:rPr>
        <w:t xml:space="preserve"> </w:t>
      </w:r>
      <w:r w:rsidR="00F517EA" w:rsidRPr="00C253FF">
        <w:rPr>
          <w:rFonts w:ascii="Times New Roman" w:eastAsiaTheme="majorEastAsia" w:hAnsi="Times New Roman"/>
          <w:sz w:val="24"/>
          <w:szCs w:val="24"/>
        </w:rPr>
        <w:t xml:space="preserve">(1936), </w:t>
      </w:r>
      <w:r w:rsidR="00F517EA" w:rsidRPr="00C253FF">
        <w:rPr>
          <w:rFonts w:ascii="Times New Roman" w:eastAsiaTheme="majorEastAsia" w:hAnsi="Times New Roman"/>
          <w:i/>
          <w:spacing w:val="-2"/>
          <w:sz w:val="24"/>
          <w:szCs w:val="24"/>
        </w:rPr>
        <w:t>Glasgow Herald</w:t>
      </w:r>
      <w:r w:rsidR="00F517EA" w:rsidRPr="00C253FF">
        <w:rPr>
          <w:rFonts w:ascii="Times New Roman" w:eastAsiaTheme="majorEastAsia" w:hAnsi="Times New Roman"/>
          <w:spacing w:val="-2"/>
          <w:sz w:val="24"/>
          <w:szCs w:val="24"/>
        </w:rPr>
        <w:t>, 17</w:t>
      </w:r>
      <w:r w:rsidR="00F517EA" w:rsidRPr="00C253FF">
        <w:rPr>
          <w:rFonts w:ascii="Times New Roman" w:eastAsiaTheme="majorEastAsia" w:hAnsi="Times New Roman"/>
          <w:spacing w:val="-2"/>
          <w:sz w:val="24"/>
          <w:szCs w:val="24"/>
          <w:vertAlign w:val="superscript"/>
        </w:rPr>
        <w:t>th</w:t>
      </w:r>
      <w:r w:rsidR="00F517EA" w:rsidRPr="00C253FF">
        <w:rPr>
          <w:rFonts w:ascii="Times New Roman" w:eastAsiaTheme="majorEastAsia" w:hAnsi="Times New Roman"/>
          <w:spacing w:val="-2"/>
          <w:sz w:val="24"/>
          <w:szCs w:val="24"/>
        </w:rPr>
        <w:t xml:space="preserve"> Sept 1936, p.8</w:t>
      </w:r>
    </w:p>
    <w:p w14:paraId="5C2C69AF" w14:textId="77777777" w:rsidR="00F517EA" w:rsidRPr="00C253FF" w:rsidRDefault="00F517EA" w:rsidP="00F517EA">
      <w:pPr>
        <w:keepNext/>
        <w:keepLines/>
        <w:spacing w:before="40" w:after="0"/>
        <w:outlineLvl w:val="2"/>
        <w:rPr>
          <w:rFonts w:ascii="Times New Roman" w:eastAsiaTheme="majorEastAsia" w:hAnsi="Times New Roman"/>
          <w:sz w:val="24"/>
          <w:szCs w:val="24"/>
        </w:rPr>
      </w:pPr>
      <w:r w:rsidRPr="00C253FF">
        <w:rPr>
          <w:rFonts w:ascii="Times New Roman" w:eastAsiaTheme="majorEastAsia" w:hAnsi="Times New Roman"/>
          <w:sz w:val="24"/>
          <w:szCs w:val="24"/>
        </w:rPr>
        <w:t>Ashley, David and D. M. Orenstein (2007), </w:t>
      </w:r>
      <w:r w:rsidRPr="00C253FF">
        <w:rPr>
          <w:rFonts w:ascii="Times New Roman" w:eastAsiaTheme="majorEastAsia" w:hAnsi="Times New Roman"/>
          <w:i/>
          <w:iCs/>
          <w:sz w:val="24"/>
          <w:szCs w:val="24"/>
        </w:rPr>
        <w:t xml:space="preserve">Sociological Theory: Classical Statements, </w:t>
      </w:r>
      <w:r w:rsidRPr="00C253FF">
        <w:rPr>
          <w:rFonts w:ascii="Times New Roman" w:eastAsiaTheme="majorEastAsia" w:hAnsi="Times New Roman"/>
          <w:sz w:val="24"/>
          <w:szCs w:val="24"/>
        </w:rPr>
        <w:t>London: Pearson.</w:t>
      </w:r>
    </w:p>
    <w:p w14:paraId="2EDF43CE" w14:textId="77777777" w:rsidR="00F517EA" w:rsidRPr="00C253FF" w:rsidRDefault="00F517EA" w:rsidP="00F517EA">
      <w:pPr>
        <w:keepNext/>
        <w:keepLines/>
        <w:spacing w:before="40" w:after="0"/>
        <w:outlineLvl w:val="2"/>
        <w:rPr>
          <w:rFonts w:asciiTheme="majorHAnsi" w:eastAsiaTheme="majorEastAsia" w:hAnsiTheme="majorHAnsi" w:cstheme="majorBidi"/>
          <w:color w:val="243F60" w:themeColor="accent1" w:themeShade="7F"/>
          <w:sz w:val="24"/>
          <w:szCs w:val="24"/>
        </w:rPr>
      </w:pPr>
      <w:r w:rsidRPr="00C253FF">
        <w:rPr>
          <w:rFonts w:ascii="Times New Roman" w:eastAsiaTheme="majorEastAsia" w:hAnsi="Times New Roman"/>
          <w:spacing w:val="-2"/>
          <w:sz w:val="24"/>
          <w:szCs w:val="24"/>
        </w:rPr>
        <w:t>Black, W. (1893), Cromartie private papers</w:t>
      </w:r>
      <w:r w:rsidRPr="00C253FF">
        <w:rPr>
          <w:rFonts w:ascii="Times New Roman" w:eastAsiaTheme="majorEastAsia" w:hAnsi="Times New Roman"/>
          <w:sz w:val="24"/>
          <w:szCs w:val="24"/>
        </w:rPr>
        <w:t xml:space="preserve"> section 2, 20-38, box 4. </w:t>
      </w:r>
      <w:r w:rsidRPr="00C253FF">
        <w:rPr>
          <w:rFonts w:ascii="Times New Roman" w:eastAsiaTheme="majorEastAsia" w:hAnsi="Times New Roman"/>
          <w:spacing w:val="-2"/>
          <w:sz w:val="24"/>
          <w:szCs w:val="24"/>
        </w:rPr>
        <w:t>Mr W. Black on the valuation of Strathpeffer 1893.</w:t>
      </w:r>
    </w:p>
    <w:p w14:paraId="4638F886" w14:textId="77777777" w:rsidR="00F517EA" w:rsidRPr="00C253FF" w:rsidRDefault="00F517EA" w:rsidP="00F517EA">
      <w:pPr>
        <w:keepNext/>
        <w:keepLines/>
        <w:spacing w:before="40" w:after="0"/>
        <w:outlineLvl w:val="2"/>
        <w:rPr>
          <w:rFonts w:ascii="Times New Roman" w:eastAsiaTheme="majorEastAsia" w:hAnsi="Times New Roman"/>
          <w:sz w:val="24"/>
          <w:szCs w:val="24"/>
        </w:rPr>
      </w:pPr>
      <w:r w:rsidRPr="00C253FF">
        <w:rPr>
          <w:rFonts w:ascii="Times New Roman" w:eastAsiaTheme="majorEastAsia" w:hAnsi="Times New Roman"/>
          <w:spacing w:val="-2"/>
          <w:sz w:val="24"/>
          <w:szCs w:val="24"/>
        </w:rPr>
        <w:t>Blunt-M</w:t>
      </w:r>
      <w:r w:rsidR="00370D35" w:rsidRPr="00C253FF">
        <w:rPr>
          <w:rFonts w:ascii="Times New Roman" w:eastAsiaTheme="majorEastAsia" w:hAnsi="Times New Roman"/>
          <w:spacing w:val="-2"/>
          <w:sz w:val="24"/>
          <w:szCs w:val="24"/>
        </w:rPr>
        <w:t>ackenzie, W. (1933), Cromartie p</w:t>
      </w:r>
      <w:r w:rsidRPr="00C253FF">
        <w:rPr>
          <w:rFonts w:ascii="Times New Roman" w:eastAsiaTheme="majorEastAsia" w:hAnsi="Times New Roman"/>
          <w:spacing w:val="-2"/>
          <w:sz w:val="24"/>
          <w:szCs w:val="24"/>
        </w:rPr>
        <w:t xml:space="preserve">rivate </w:t>
      </w:r>
      <w:r w:rsidR="00370D35" w:rsidRPr="00C253FF">
        <w:rPr>
          <w:rFonts w:ascii="Times New Roman" w:eastAsiaTheme="majorEastAsia" w:hAnsi="Times New Roman"/>
          <w:spacing w:val="-2"/>
          <w:sz w:val="24"/>
          <w:szCs w:val="24"/>
        </w:rPr>
        <w:t>papers</w:t>
      </w:r>
      <w:r w:rsidRPr="00C253FF">
        <w:rPr>
          <w:rFonts w:ascii="Times New Roman" w:eastAsiaTheme="majorEastAsia" w:hAnsi="Times New Roman"/>
          <w:spacing w:val="-2"/>
          <w:sz w:val="24"/>
          <w:szCs w:val="24"/>
        </w:rPr>
        <w:t>, section 2, no. 37, 20-38, box 4. Marginalia, Letter from Fortescue Fox to Blunt Mackenzie, Feb 17</w:t>
      </w:r>
      <w:r w:rsidRPr="00C253FF">
        <w:rPr>
          <w:rFonts w:ascii="Times New Roman" w:eastAsiaTheme="majorEastAsia" w:hAnsi="Times New Roman"/>
          <w:spacing w:val="-2"/>
          <w:sz w:val="24"/>
          <w:szCs w:val="24"/>
          <w:vertAlign w:val="superscript"/>
        </w:rPr>
        <w:t>th</w:t>
      </w:r>
      <w:r w:rsidRPr="00C253FF">
        <w:rPr>
          <w:rFonts w:ascii="Times New Roman" w:eastAsiaTheme="majorEastAsia" w:hAnsi="Times New Roman"/>
          <w:spacing w:val="-2"/>
          <w:sz w:val="24"/>
          <w:szCs w:val="24"/>
        </w:rPr>
        <w:t>, 1933</w:t>
      </w:r>
    </w:p>
    <w:p w14:paraId="12A2F97C" w14:textId="77777777" w:rsidR="00F517EA" w:rsidRPr="00C253FF" w:rsidRDefault="00C253FF" w:rsidP="00F517EA">
      <w:pPr>
        <w:keepNext/>
        <w:keepLines/>
        <w:spacing w:before="40" w:after="0"/>
        <w:outlineLvl w:val="2"/>
        <w:rPr>
          <w:rFonts w:ascii="Times New Roman" w:eastAsiaTheme="majorEastAsia" w:hAnsi="Times New Roman"/>
          <w:sz w:val="24"/>
          <w:szCs w:val="24"/>
        </w:rPr>
      </w:pPr>
      <w:r w:rsidRPr="00C253FF">
        <w:rPr>
          <w:rFonts w:ascii="Times New Roman" w:eastAsiaTheme="majorEastAsia" w:hAnsi="Times New Roman"/>
          <w:sz w:val="24"/>
          <w:szCs w:val="24"/>
        </w:rPr>
        <w:t>Bacon, W. (1998), ‘</w:t>
      </w:r>
      <w:r w:rsidR="00F517EA" w:rsidRPr="00C253FF">
        <w:rPr>
          <w:rFonts w:ascii="Times New Roman" w:eastAsiaTheme="majorEastAsia" w:hAnsi="Times New Roman"/>
          <w:sz w:val="24"/>
          <w:szCs w:val="24"/>
        </w:rPr>
        <w:t>Economic systems and their impact on tourist resort development: the case of the Spa in Europe.</w:t>
      </w:r>
      <w:r w:rsidRPr="00C253FF">
        <w:rPr>
          <w:rFonts w:ascii="Times New Roman" w:eastAsiaTheme="majorEastAsia" w:hAnsi="Times New Roman"/>
          <w:sz w:val="24"/>
          <w:szCs w:val="24"/>
        </w:rPr>
        <w:t>’</w:t>
      </w:r>
      <w:r w:rsidR="00F517EA" w:rsidRPr="00C253FF">
        <w:rPr>
          <w:rFonts w:ascii="Times New Roman" w:eastAsiaTheme="majorEastAsia" w:hAnsi="Times New Roman"/>
          <w:sz w:val="24"/>
          <w:szCs w:val="24"/>
        </w:rPr>
        <w:t xml:space="preserve"> </w:t>
      </w:r>
      <w:r w:rsidR="00F517EA" w:rsidRPr="00C253FF">
        <w:rPr>
          <w:rFonts w:ascii="Times New Roman" w:eastAsiaTheme="majorEastAsia" w:hAnsi="Times New Roman"/>
          <w:i/>
          <w:sz w:val="24"/>
          <w:szCs w:val="24"/>
        </w:rPr>
        <w:t>Tourism Economics</w:t>
      </w:r>
      <w:r w:rsidR="00F517EA" w:rsidRPr="00C253FF">
        <w:rPr>
          <w:rFonts w:ascii="Times New Roman" w:eastAsiaTheme="majorEastAsia" w:hAnsi="Times New Roman"/>
          <w:sz w:val="24"/>
          <w:szCs w:val="24"/>
        </w:rPr>
        <w:t xml:space="preserve"> 4 (1), pp. 21-32</w:t>
      </w:r>
    </w:p>
    <w:p w14:paraId="1149C47E" w14:textId="77777777" w:rsidR="00F517EA" w:rsidRPr="00C253FF" w:rsidRDefault="00F517EA" w:rsidP="00F517EA">
      <w:pPr>
        <w:keepNext/>
        <w:keepLines/>
        <w:spacing w:before="40" w:after="0"/>
        <w:outlineLvl w:val="2"/>
        <w:rPr>
          <w:rFonts w:ascii="Times New Roman" w:eastAsiaTheme="majorEastAsia" w:hAnsi="Times New Roman"/>
          <w:sz w:val="24"/>
          <w:szCs w:val="24"/>
        </w:rPr>
      </w:pPr>
      <w:r w:rsidRPr="00C253FF">
        <w:rPr>
          <w:rFonts w:ascii="Times New Roman" w:eastAsiaTheme="majorEastAsia" w:hAnsi="Times New Roman"/>
          <w:sz w:val="24"/>
          <w:szCs w:val="24"/>
        </w:rPr>
        <w:t xml:space="preserve">Barron, James (1903), </w:t>
      </w:r>
      <w:r w:rsidRPr="00C253FF">
        <w:rPr>
          <w:rFonts w:ascii="Times New Roman" w:eastAsiaTheme="majorEastAsia" w:hAnsi="Times New Roman"/>
          <w:i/>
          <w:sz w:val="24"/>
          <w:szCs w:val="24"/>
        </w:rPr>
        <w:t>The Northern Highlands in the Nineteenth Century</w:t>
      </w:r>
      <w:r w:rsidRPr="00C253FF">
        <w:rPr>
          <w:rFonts w:ascii="Times New Roman" w:eastAsiaTheme="majorEastAsia" w:hAnsi="Times New Roman"/>
          <w:sz w:val="24"/>
          <w:szCs w:val="24"/>
        </w:rPr>
        <w:t xml:space="preserve">, vol. 1, Edinburgh: A and C Black.  </w:t>
      </w:r>
    </w:p>
    <w:p w14:paraId="5603E353" w14:textId="77777777" w:rsidR="00F517EA" w:rsidRPr="00C253FF" w:rsidRDefault="00F517EA" w:rsidP="00F517EA">
      <w:pPr>
        <w:keepNext/>
        <w:keepLines/>
        <w:spacing w:before="40" w:after="0"/>
        <w:outlineLvl w:val="2"/>
        <w:rPr>
          <w:rFonts w:ascii="Times New Roman" w:eastAsiaTheme="majorEastAsia" w:hAnsi="Times New Roman"/>
          <w:sz w:val="24"/>
          <w:szCs w:val="24"/>
        </w:rPr>
      </w:pPr>
      <w:r w:rsidRPr="00C253FF">
        <w:rPr>
          <w:rFonts w:ascii="Times New Roman" w:eastAsiaTheme="majorEastAsia" w:hAnsi="Times New Roman"/>
          <w:sz w:val="24"/>
          <w:szCs w:val="24"/>
        </w:rPr>
        <w:t xml:space="preserve">Berger, Molly W. (2011), </w:t>
      </w:r>
      <w:r w:rsidRPr="00C253FF">
        <w:rPr>
          <w:rFonts w:ascii="Times New Roman" w:eastAsiaTheme="majorEastAsia" w:hAnsi="Times New Roman"/>
          <w:i/>
          <w:sz w:val="24"/>
          <w:szCs w:val="24"/>
        </w:rPr>
        <w:t>Hotel Dreams: Luxury, Technology and urban Ambition in America, 1829-1929</w:t>
      </w:r>
      <w:r w:rsidRPr="00C253FF">
        <w:rPr>
          <w:rFonts w:ascii="Times New Roman" w:eastAsiaTheme="majorEastAsia" w:hAnsi="Times New Roman"/>
          <w:sz w:val="24"/>
          <w:szCs w:val="24"/>
        </w:rPr>
        <w:t>, Baltimore: Johns Hopkins University Press.</w:t>
      </w:r>
      <w:r w:rsidRPr="00C253FF">
        <w:rPr>
          <w:rFonts w:ascii="Times New Roman" w:eastAsiaTheme="majorEastAsia" w:hAnsi="Times New Roman"/>
          <w:sz w:val="24"/>
          <w:szCs w:val="24"/>
          <w:vertAlign w:val="superscript"/>
        </w:rPr>
        <w:t xml:space="preserve"> </w:t>
      </w:r>
    </w:p>
    <w:p w14:paraId="6E34C0EA" w14:textId="77777777" w:rsidR="00F517EA" w:rsidRPr="00C253FF" w:rsidRDefault="00F517EA" w:rsidP="00F517EA">
      <w:pPr>
        <w:keepNext/>
        <w:keepLines/>
        <w:spacing w:before="40" w:after="0"/>
        <w:outlineLvl w:val="2"/>
        <w:rPr>
          <w:rFonts w:ascii="Times New Roman" w:eastAsiaTheme="majorEastAsia" w:hAnsi="Times New Roman"/>
          <w:sz w:val="24"/>
          <w:szCs w:val="24"/>
        </w:rPr>
      </w:pPr>
      <w:r w:rsidRPr="00C253FF">
        <w:rPr>
          <w:rFonts w:ascii="Times New Roman" w:eastAsiaTheme="majorEastAsia" w:hAnsi="Times New Roman"/>
          <w:sz w:val="24"/>
          <w:szCs w:val="24"/>
        </w:rPr>
        <w:t xml:space="preserve">Borsay, Peter (2012), </w:t>
      </w:r>
      <w:r w:rsidR="00C253FF" w:rsidRPr="00C253FF">
        <w:rPr>
          <w:rFonts w:ascii="Times New Roman" w:eastAsiaTheme="majorEastAsia" w:hAnsi="Times New Roman"/>
          <w:sz w:val="24"/>
          <w:szCs w:val="24"/>
        </w:rPr>
        <w:t>‘</w:t>
      </w:r>
      <w:r w:rsidRPr="00C253FF">
        <w:rPr>
          <w:rFonts w:ascii="Times New Roman" w:eastAsiaTheme="majorEastAsia" w:hAnsi="Times New Roman"/>
          <w:sz w:val="24"/>
          <w:szCs w:val="24"/>
        </w:rPr>
        <w:t xml:space="preserve">Town or Country? British Spas and the urban-rural interface,’ </w:t>
      </w:r>
      <w:r w:rsidRPr="00C253FF">
        <w:rPr>
          <w:rFonts w:ascii="Times New Roman" w:eastAsiaTheme="majorEastAsia" w:hAnsi="Times New Roman"/>
          <w:i/>
          <w:sz w:val="24"/>
          <w:szCs w:val="24"/>
        </w:rPr>
        <w:t>Journal of Tourism History</w:t>
      </w:r>
      <w:r w:rsidRPr="00C253FF">
        <w:rPr>
          <w:rFonts w:ascii="Times New Roman" w:eastAsiaTheme="majorEastAsia" w:hAnsi="Times New Roman"/>
          <w:sz w:val="24"/>
          <w:szCs w:val="24"/>
        </w:rPr>
        <w:t xml:space="preserve"> 4, 2, pp. 155-169</w:t>
      </w:r>
    </w:p>
    <w:p w14:paraId="78D9C212" w14:textId="77777777" w:rsidR="00F517EA" w:rsidRPr="00C253FF" w:rsidRDefault="00F517EA" w:rsidP="00F517EA">
      <w:pPr>
        <w:keepNext/>
        <w:keepLines/>
        <w:spacing w:before="40" w:after="0"/>
        <w:outlineLvl w:val="2"/>
        <w:rPr>
          <w:rFonts w:ascii="Times New Roman" w:eastAsiaTheme="majorEastAsia" w:hAnsi="Times New Roman"/>
          <w:sz w:val="24"/>
          <w:szCs w:val="24"/>
        </w:rPr>
      </w:pPr>
      <w:r w:rsidRPr="00C253FF">
        <w:rPr>
          <w:rFonts w:ascii="Times New Roman" w:eastAsiaTheme="majorEastAsia" w:hAnsi="Times New Roman"/>
          <w:sz w:val="24"/>
          <w:szCs w:val="24"/>
          <w:u w:val="single"/>
        </w:rPr>
        <w:t xml:space="preserve">                         </w:t>
      </w:r>
      <w:r w:rsidRPr="00C253FF">
        <w:rPr>
          <w:rFonts w:ascii="Times New Roman" w:eastAsiaTheme="majorEastAsia" w:hAnsi="Times New Roman"/>
          <w:sz w:val="24"/>
          <w:szCs w:val="24"/>
        </w:rPr>
        <w:t xml:space="preserve">(2000a), </w:t>
      </w:r>
      <w:r w:rsidRPr="00C253FF">
        <w:rPr>
          <w:rFonts w:ascii="Times New Roman" w:eastAsiaTheme="majorEastAsia" w:hAnsi="Times New Roman"/>
          <w:i/>
          <w:sz w:val="24"/>
          <w:szCs w:val="24"/>
        </w:rPr>
        <w:t>Medicine and Charity in Georgian Bath</w:t>
      </w:r>
      <w:r w:rsidRPr="00C253FF">
        <w:rPr>
          <w:rFonts w:ascii="Times New Roman" w:eastAsiaTheme="majorEastAsia" w:hAnsi="Times New Roman"/>
          <w:sz w:val="24"/>
          <w:szCs w:val="24"/>
        </w:rPr>
        <w:t xml:space="preserve">, Oxford: OUP. </w:t>
      </w:r>
    </w:p>
    <w:p w14:paraId="54F7307D" w14:textId="77777777" w:rsidR="00F517EA" w:rsidRPr="00C253FF" w:rsidRDefault="00F517EA" w:rsidP="00F517EA">
      <w:pPr>
        <w:keepNext/>
        <w:keepLines/>
        <w:spacing w:before="40" w:after="0"/>
        <w:outlineLvl w:val="2"/>
        <w:rPr>
          <w:rFonts w:ascii="Times New Roman" w:eastAsiaTheme="majorEastAsia" w:hAnsi="Times New Roman"/>
          <w:sz w:val="24"/>
          <w:szCs w:val="24"/>
        </w:rPr>
      </w:pPr>
      <w:r w:rsidRPr="00C253FF">
        <w:rPr>
          <w:rFonts w:ascii="Times New Roman" w:eastAsiaTheme="majorEastAsia" w:hAnsi="Times New Roman"/>
          <w:sz w:val="24"/>
          <w:szCs w:val="24"/>
          <w:u w:val="single"/>
        </w:rPr>
        <w:t xml:space="preserve">                         </w:t>
      </w:r>
      <w:r w:rsidRPr="00C253FF">
        <w:rPr>
          <w:rFonts w:ascii="Times New Roman" w:eastAsiaTheme="majorEastAsia" w:hAnsi="Times New Roman"/>
          <w:sz w:val="24"/>
          <w:szCs w:val="24"/>
        </w:rPr>
        <w:t xml:space="preserve">(2000b), </w:t>
      </w:r>
      <w:r w:rsidRPr="00C253FF">
        <w:rPr>
          <w:rFonts w:ascii="Times New Roman" w:eastAsiaTheme="majorEastAsia" w:hAnsi="Times New Roman"/>
          <w:i/>
          <w:sz w:val="24"/>
          <w:szCs w:val="24"/>
        </w:rPr>
        <w:t>The Image of Georgian Bath, 1700-2000: Towns, Heritage and History</w:t>
      </w:r>
      <w:r w:rsidRPr="00C253FF">
        <w:rPr>
          <w:rFonts w:ascii="Times New Roman" w:eastAsiaTheme="majorEastAsia" w:hAnsi="Times New Roman"/>
          <w:sz w:val="24"/>
          <w:szCs w:val="24"/>
        </w:rPr>
        <w:t>, Oxford: Oxford University Press.</w:t>
      </w:r>
    </w:p>
    <w:p w14:paraId="2A0C004E" w14:textId="77777777" w:rsidR="00F517EA" w:rsidRPr="00C253FF" w:rsidRDefault="00F517EA" w:rsidP="00F517EA">
      <w:pPr>
        <w:keepNext/>
        <w:keepLines/>
        <w:spacing w:before="40" w:after="0"/>
        <w:outlineLvl w:val="2"/>
        <w:rPr>
          <w:rFonts w:ascii="Times New Roman" w:eastAsiaTheme="majorEastAsia" w:hAnsi="Times New Roman"/>
          <w:sz w:val="24"/>
          <w:szCs w:val="24"/>
        </w:rPr>
      </w:pPr>
      <w:r w:rsidRPr="00C253FF">
        <w:rPr>
          <w:rFonts w:ascii="Times New Roman" w:eastAsiaTheme="majorEastAsia" w:hAnsi="Times New Roman"/>
          <w:sz w:val="24"/>
          <w:szCs w:val="24"/>
        </w:rPr>
        <w:t xml:space="preserve">Bradley, James and Dupree, Marguerite (2001) ‘Opportunity on the Edge of Orthodoxy: Medically Qualified Hydropathists in the Era of Reform,’ </w:t>
      </w:r>
      <w:r w:rsidRPr="00C253FF">
        <w:rPr>
          <w:rFonts w:ascii="Times New Roman" w:eastAsiaTheme="majorEastAsia" w:hAnsi="Times New Roman"/>
          <w:i/>
          <w:sz w:val="24"/>
          <w:szCs w:val="24"/>
        </w:rPr>
        <w:t>Social History of Medicine</w:t>
      </w:r>
      <w:r w:rsidRPr="00C253FF">
        <w:rPr>
          <w:rFonts w:ascii="Times New Roman" w:eastAsiaTheme="majorEastAsia" w:hAnsi="Times New Roman"/>
          <w:sz w:val="24"/>
          <w:szCs w:val="24"/>
        </w:rPr>
        <w:t>, 14, 3, pp. 173-194</w:t>
      </w:r>
    </w:p>
    <w:p w14:paraId="29748276" w14:textId="77777777" w:rsidR="00F517EA" w:rsidRPr="00C253FF" w:rsidRDefault="00001C1E" w:rsidP="00F517EA">
      <w:pPr>
        <w:keepNext/>
        <w:keepLines/>
        <w:spacing w:before="40" w:after="0"/>
        <w:outlineLvl w:val="2"/>
        <w:rPr>
          <w:rFonts w:ascii="Times New Roman" w:eastAsiaTheme="majorEastAsia" w:hAnsi="Times New Roman"/>
          <w:sz w:val="24"/>
          <w:szCs w:val="24"/>
        </w:rPr>
      </w:pPr>
      <w:r w:rsidRPr="00C253FF">
        <w:rPr>
          <w:rFonts w:ascii="Times New Roman" w:eastAsiaTheme="majorEastAsia" w:hAnsi="Times New Roman"/>
          <w:sz w:val="24"/>
          <w:szCs w:val="24"/>
          <w:u w:val="single"/>
        </w:rPr>
        <w:t xml:space="preserve">                        </w:t>
      </w:r>
      <w:r w:rsidR="00F517EA" w:rsidRPr="00C253FF">
        <w:rPr>
          <w:rFonts w:ascii="Times New Roman" w:eastAsiaTheme="majorEastAsia" w:hAnsi="Times New Roman"/>
          <w:sz w:val="24"/>
          <w:szCs w:val="24"/>
        </w:rPr>
        <w:t xml:space="preserve">(2003), ‘A shadow of orthodoxy? An epistemology of British Hydropathy,’ </w:t>
      </w:r>
      <w:r w:rsidR="00F517EA" w:rsidRPr="00C253FF">
        <w:rPr>
          <w:rFonts w:ascii="Times New Roman" w:eastAsiaTheme="majorEastAsia" w:hAnsi="Times New Roman"/>
          <w:i/>
          <w:sz w:val="24"/>
          <w:szCs w:val="24"/>
        </w:rPr>
        <w:t>Medical History</w:t>
      </w:r>
      <w:r w:rsidR="00F517EA" w:rsidRPr="00C253FF">
        <w:rPr>
          <w:rFonts w:ascii="Times New Roman" w:eastAsiaTheme="majorEastAsia" w:hAnsi="Times New Roman"/>
          <w:sz w:val="24"/>
          <w:szCs w:val="24"/>
        </w:rPr>
        <w:t>, 47, pp. 173-194</w:t>
      </w:r>
    </w:p>
    <w:p w14:paraId="75BD9F56" w14:textId="77777777" w:rsidR="00F517EA" w:rsidRPr="00C253FF" w:rsidRDefault="00F517EA" w:rsidP="00F517EA">
      <w:pPr>
        <w:keepNext/>
        <w:keepLines/>
        <w:spacing w:before="40" w:after="0"/>
        <w:outlineLvl w:val="2"/>
        <w:rPr>
          <w:rFonts w:ascii="Times New Roman" w:eastAsiaTheme="majorEastAsia" w:hAnsi="Times New Roman"/>
          <w:sz w:val="24"/>
          <w:szCs w:val="24"/>
        </w:rPr>
      </w:pPr>
      <w:r w:rsidRPr="00C253FF">
        <w:rPr>
          <w:rFonts w:ascii="Times New Roman" w:eastAsiaTheme="majorEastAsia" w:hAnsi="Times New Roman"/>
          <w:sz w:val="24"/>
          <w:szCs w:val="24"/>
        </w:rPr>
        <w:lastRenderedPageBreak/>
        <w:t xml:space="preserve">Bruce, William (nd. c.1880), </w:t>
      </w:r>
      <w:r w:rsidRPr="00C253FF">
        <w:rPr>
          <w:rFonts w:ascii="Times New Roman" w:eastAsiaTheme="majorEastAsia" w:hAnsi="Times New Roman"/>
          <w:i/>
          <w:sz w:val="24"/>
          <w:szCs w:val="24"/>
        </w:rPr>
        <w:t>Strathpeffer Spa as a Health Resort</w:t>
      </w:r>
      <w:r w:rsidRPr="00C253FF">
        <w:rPr>
          <w:rFonts w:ascii="Times New Roman" w:eastAsiaTheme="majorEastAsia" w:hAnsi="Times New Roman"/>
          <w:sz w:val="24"/>
          <w:szCs w:val="24"/>
        </w:rPr>
        <w:t>, (Edinburgh: A and C Black).</w:t>
      </w:r>
    </w:p>
    <w:p w14:paraId="0696A879" w14:textId="77777777" w:rsidR="00F517EA" w:rsidRPr="00C253FF" w:rsidRDefault="00F517EA" w:rsidP="00F517EA">
      <w:pPr>
        <w:keepNext/>
        <w:keepLines/>
        <w:spacing w:before="40" w:after="0"/>
        <w:outlineLvl w:val="2"/>
        <w:rPr>
          <w:rFonts w:ascii="Times New Roman" w:eastAsiaTheme="majorEastAsia" w:hAnsi="Times New Roman"/>
          <w:sz w:val="24"/>
          <w:szCs w:val="24"/>
          <w:lang w:eastAsia="en-GB"/>
        </w:rPr>
      </w:pPr>
      <w:r w:rsidRPr="00C253FF">
        <w:rPr>
          <w:rFonts w:ascii="Times New Roman" w:eastAsiaTheme="majorEastAsia" w:hAnsi="Times New Roman"/>
          <w:sz w:val="24"/>
          <w:szCs w:val="24"/>
          <w:lang w:eastAsia="en-GB"/>
        </w:rPr>
        <w:t xml:space="preserve">Butler, R.W. (1975), 'The development of the Scottish tourist industry in the Highlands and Islands in the 19th century,' </w:t>
      </w:r>
      <w:r w:rsidRPr="00C253FF">
        <w:rPr>
          <w:rFonts w:ascii="Times New Roman" w:eastAsiaTheme="majorEastAsia" w:hAnsi="Times New Roman"/>
          <w:i/>
          <w:sz w:val="24"/>
          <w:szCs w:val="24"/>
          <w:lang w:eastAsia="en-GB"/>
        </w:rPr>
        <w:t>International Review of Scottish Studies</w:t>
      </w:r>
      <w:r w:rsidRPr="00C253FF">
        <w:rPr>
          <w:rFonts w:ascii="Times New Roman" w:eastAsiaTheme="majorEastAsia" w:hAnsi="Times New Roman"/>
          <w:sz w:val="24"/>
          <w:szCs w:val="24"/>
          <w:lang w:eastAsia="en-GB"/>
        </w:rPr>
        <w:t>, 5, pp.71-84</w:t>
      </w:r>
    </w:p>
    <w:p w14:paraId="5CC9D1BE" w14:textId="77777777" w:rsidR="00F517EA" w:rsidRPr="00C253FF" w:rsidRDefault="00F517EA" w:rsidP="00F517EA">
      <w:pPr>
        <w:keepNext/>
        <w:keepLines/>
        <w:spacing w:before="40" w:after="0"/>
        <w:outlineLvl w:val="2"/>
        <w:rPr>
          <w:rFonts w:ascii="Times New Roman" w:eastAsiaTheme="majorEastAsia" w:hAnsi="Times New Roman"/>
          <w:sz w:val="24"/>
          <w:szCs w:val="24"/>
          <w:shd w:val="clear" w:color="auto" w:fill="FFFFFF"/>
        </w:rPr>
      </w:pPr>
      <w:r w:rsidRPr="00C253FF">
        <w:rPr>
          <w:rFonts w:ascii="Times New Roman" w:eastAsiaTheme="majorEastAsia" w:hAnsi="Times New Roman"/>
          <w:sz w:val="24"/>
          <w:szCs w:val="24"/>
          <w:shd w:val="clear" w:color="auto" w:fill="FFFFFF"/>
        </w:rPr>
        <w:t xml:space="preserve">Butt, R. V. J. (1995), </w:t>
      </w:r>
      <w:r w:rsidRPr="00C253FF">
        <w:rPr>
          <w:rFonts w:ascii="Times New Roman" w:eastAsiaTheme="majorEastAsia" w:hAnsi="Times New Roman"/>
          <w:i/>
          <w:iCs/>
          <w:sz w:val="24"/>
          <w:szCs w:val="24"/>
          <w:shd w:val="clear" w:color="auto" w:fill="FFFFFF"/>
        </w:rPr>
        <w:t>The Directory of Railway Stations,</w:t>
      </w:r>
      <w:r w:rsidRPr="00C253FF">
        <w:rPr>
          <w:rFonts w:ascii="Times New Roman" w:eastAsiaTheme="majorEastAsia" w:hAnsi="Times New Roman"/>
          <w:sz w:val="24"/>
          <w:szCs w:val="24"/>
          <w:shd w:val="clear" w:color="auto" w:fill="FFFFFF"/>
        </w:rPr>
        <w:t xml:space="preserve"> Sparkford: Patrick Stephens Ltd. </w:t>
      </w:r>
    </w:p>
    <w:p w14:paraId="4580512C" w14:textId="77777777" w:rsidR="00F517EA" w:rsidRPr="00C253FF" w:rsidRDefault="00C253FF" w:rsidP="00F517EA">
      <w:pPr>
        <w:keepNext/>
        <w:keepLines/>
        <w:spacing w:before="40" w:after="0"/>
        <w:outlineLvl w:val="2"/>
        <w:rPr>
          <w:rFonts w:ascii="Times New Roman" w:eastAsiaTheme="majorEastAsia" w:hAnsi="Times New Roman"/>
          <w:sz w:val="24"/>
          <w:szCs w:val="24"/>
        </w:rPr>
      </w:pPr>
      <w:r w:rsidRPr="00C253FF">
        <w:rPr>
          <w:rFonts w:ascii="Times New Roman" w:eastAsiaTheme="majorEastAsia" w:hAnsi="Times New Roman"/>
          <w:sz w:val="24"/>
          <w:szCs w:val="24"/>
        </w:rPr>
        <w:t>Cameron, A. (1935), Cromartie p</w:t>
      </w:r>
      <w:r w:rsidR="00F517EA" w:rsidRPr="00C253FF">
        <w:rPr>
          <w:rFonts w:ascii="Times New Roman" w:eastAsiaTheme="majorEastAsia" w:hAnsi="Times New Roman"/>
          <w:sz w:val="24"/>
          <w:szCs w:val="24"/>
        </w:rPr>
        <w:t>rivate papers NRAS 1835, Letter from Dr A. Cameron to William Blunt-Mackenzie, 9</w:t>
      </w:r>
      <w:r w:rsidR="00F517EA" w:rsidRPr="00C253FF">
        <w:rPr>
          <w:rFonts w:ascii="Times New Roman" w:eastAsiaTheme="majorEastAsia" w:hAnsi="Times New Roman"/>
          <w:sz w:val="24"/>
          <w:szCs w:val="24"/>
          <w:vertAlign w:val="superscript"/>
        </w:rPr>
        <w:t>th</w:t>
      </w:r>
      <w:r w:rsidR="00F517EA" w:rsidRPr="00C253FF">
        <w:rPr>
          <w:rFonts w:ascii="Times New Roman" w:eastAsiaTheme="majorEastAsia" w:hAnsi="Times New Roman"/>
          <w:sz w:val="24"/>
          <w:szCs w:val="24"/>
        </w:rPr>
        <w:t xml:space="preserve"> December 1935</w:t>
      </w:r>
      <w:r w:rsidR="000A3799" w:rsidRPr="00C253FF">
        <w:rPr>
          <w:rFonts w:ascii="Times New Roman" w:eastAsiaTheme="majorEastAsia" w:hAnsi="Times New Roman"/>
          <w:sz w:val="24"/>
          <w:szCs w:val="24"/>
        </w:rPr>
        <w:t>, Strathpeffer</w:t>
      </w:r>
      <w:r w:rsidR="00F517EA" w:rsidRPr="00C253FF">
        <w:rPr>
          <w:rFonts w:ascii="Times New Roman" w:eastAsiaTheme="majorEastAsia" w:hAnsi="Times New Roman"/>
          <w:sz w:val="24"/>
          <w:szCs w:val="24"/>
        </w:rPr>
        <w:t xml:space="preserve"> Spa, 1933-9, NRAS 4156/2/39.</w:t>
      </w:r>
    </w:p>
    <w:p w14:paraId="66B6D515" w14:textId="77777777" w:rsidR="00F517EA" w:rsidRPr="00C253FF" w:rsidRDefault="00F517EA" w:rsidP="00F517EA">
      <w:pPr>
        <w:keepNext/>
        <w:keepLines/>
        <w:spacing w:before="40" w:after="0"/>
        <w:outlineLvl w:val="2"/>
        <w:rPr>
          <w:rFonts w:ascii="Times New Roman" w:eastAsiaTheme="majorEastAsia" w:hAnsi="Times New Roman"/>
          <w:sz w:val="24"/>
          <w:szCs w:val="24"/>
        </w:rPr>
      </w:pPr>
      <w:r w:rsidRPr="00C253FF">
        <w:rPr>
          <w:rFonts w:ascii="Times New Roman" w:eastAsiaTheme="majorEastAsia" w:hAnsi="Times New Roman"/>
          <w:sz w:val="24"/>
          <w:szCs w:val="24"/>
        </w:rPr>
        <w:t xml:space="preserve">Cameron, A and Cave, Jenny (2013), ‘Contested image and identity: Historical antecedents of functions, behaviour and action in spa accommodation,’ </w:t>
      </w:r>
      <w:r w:rsidRPr="00C253FF">
        <w:rPr>
          <w:rFonts w:ascii="Times New Roman" w:eastAsiaTheme="majorEastAsia" w:hAnsi="Times New Roman"/>
          <w:i/>
          <w:sz w:val="24"/>
          <w:szCs w:val="24"/>
        </w:rPr>
        <w:t>Hospitality and Society</w:t>
      </w:r>
      <w:r w:rsidRPr="00C253FF">
        <w:rPr>
          <w:rFonts w:ascii="Times New Roman" w:eastAsiaTheme="majorEastAsia" w:hAnsi="Times New Roman"/>
          <w:sz w:val="24"/>
          <w:szCs w:val="24"/>
        </w:rPr>
        <w:t xml:space="preserve">, 3, 2, pp. 129-148 </w:t>
      </w:r>
    </w:p>
    <w:p w14:paraId="0F196724" w14:textId="77777777" w:rsidR="00F517EA" w:rsidRPr="00C253FF" w:rsidRDefault="00F517EA" w:rsidP="00F517EA">
      <w:pPr>
        <w:keepNext/>
        <w:keepLines/>
        <w:spacing w:before="40" w:after="0"/>
        <w:outlineLvl w:val="2"/>
        <w:rPr>
          <w:rFonts w:ascii="Times New Roman" w:eastAsiaTheme="majorEastAsia" w:hAnsi="Times New Roman"/>
          <w:sz w:val="24"/>
          <w:szCs w:val="24"/>
        </w:rPr>
      </w:pPr>
      <w:r w:rsidRPr="00C253FF">
        <w:rPr>
          <w:rFonts w:ascii="Times New Roman" w:eastAsiaTheme="majorEastAsia" w:hAnsi="Times New Roman"/>
          <w:sz w:val="24"/>
          <w:szCs w:val="24"/>
        </w:rPr>
        <w:t xml:space="preserve">Chambers, T. (2003), </w:t>
      </w:r>
      <w:r w:rsidRPr="00C253FF">
        <w:rPr>
          <w:rFonts w:ascii="Times New Roman" w:eastAsiaTheme="majorEastAsia" w:hAnsi="Times New Roman"/>
          <w:i/>
          <w:sz w:val="24"/>
          <w:szCs w:val="24"/>
        </w:rPr>
        <w:t>Drinking the Waters: Creating an American Leisure Class at Nineteenth Century Mineral Springs</w:t>
      </w:r>
      <w:r w:rsidRPr="00C253FF">
        <w:rPr>
          <w:rFonts w:ascii="Times New Roman" w:eastAsiaTheme="majorEastAsia" w:hAnsi="Times New Roman"/>
          <w:sz w:val="24"/>
          <w:szCs w:val="24"/>
        </w:rPr>
        <w:t xml:space="preserve">, Washington DC: Smithsonian institute.  </w:t>
      </w:r>
    </w:p>
    <w:p w14:paraId="5C9681C1" w14:textId="77777777" w:rsidR="00F517EA" w:rsidRPr="00C253FF" w:rsidRDefault="00370D35" w:rsidP="00F517EA">
      <w:pPr>
        <w:keepNext/>
        <w:keepLines/>
        <w:spacing w:before="40" w:after="0"/>
        <w:outlineLvl w:val="2"/>
        <w:rPr>
          <w:rFonts w:ascii="Times New Roman" w:eastAsiaTheme="majorEastAsia" w:hAnsi="Times New Roman"/>
          <w:sz w:val="24"/>
          <w:szCs w:val="24"/>
        </w:rPr>
      </w:pPr>
      <w:r w:rsidRPr="00C253FF">
        <w:rPr>
          <w:rFonts w:ascii="Times New Roman" w:eastAsiaTheme="majorEastAsia" w:hAnsi="Times New Roman"/>
          <w:sz w:val="24"/>
          <w:szCs w:val="24"/>
        </w:rPr>
        <w:t>Cirer-Costa,</w:t>
      </w:r>
      <w:r w:rsidR="00F517EA" w:rsidRPr="00C253FF">
        <w:rPr>
          <w:rFonts w:ascii="Times New Roman" w:eastAsiaTheme="majorEastAsia" w:hAnsi="Times New Roman"/>
          <w:sz w:val="24"/>
          <w:szCs w:val="24"/>
        </w:rPr>
        <w:t xml:space="preserve"> Joan Carles (2014), ‘Majorca’s tourism cluster: The creation of an industrial district, 1919-36,’ </w:t>
      </w:r>
      <w:r w:rsidR="00F517EA" w:rsidRPr="00C253FF">
        <w:rPr>
          <w:rFonts w:ascii="Times New Roman" w:eastAsiaTheme="majorEastAsia" w:hAnsi="Times New Roman"/>
          <w:i/>
          <w:sz w:val="24"/>
          <w:szCs w:val="24"/>
        </w:rPr>
        <w:t>Business History</w:t>
      </w:r>
      <w:r w:rsidR="00F517EA" w:rsidRPr="00C253FF">
        <w:rPr>
          <w:rFonts w:ascii="Times New Roman" w:eastAsiaTheme="majorEastAsia" w:hAnsi="Times New Roman"/>
          <w:sz w:val="24"/>
          <w:szCs w:val="24"/>
        </w:rPr>
        <w:t>, 56, 8, pp. 1243-1261</w:t>
      </w:r>
    </w:p>
    <w:p w14:paraId="14FCB35D" w14:textId="77777777" w:rsidR="00F517EA" w:rsidRPr="00C253FF" w:rsidRDefault="00F517EA" w:rsidP="00F517EA">
      <w:pPr>
        <w:keepNext/>
        <w:keepLines/>
        <w:spacing w:before="40" w:after="0"/>
        <w:outlineLvl w:val="2"/>
        <w:rPr>
          <w:rFonts w:ascii="Times New Roman" w:eastAsiaTheme="majorEastAsia" w:hAnsi="Times New Roman"/>
          <w:sz w:val="24"/>
          <w:szCs w:val="24"/>
        </w:rPr>
      </w:pPr>
      <w:r w:rsidRPr="00C253FF">
        <w:rPr>
          <w:rFonts w:ascii="Times New Roman" w:eastAsiaTheme="majorEastAsia" w:hAnsi="Times New Roman"/>
          <w:sz w:val="24"/>
          <w:szCs w:val="24"/>
        </w:rPr>
        <w:t xml:space="preserve">Connell, John (2006), ‘Medical Tourism: sea, sun, sand and … surgery,’ </w:t>
      </w:r>
      <w:r w:rsidRPr="00C253FF">
        <w:rPr>
          <w:rFonts w:ascii="Times New Roman" w:eastAsiaTheme="majorEastAsia" w:hAnsi="Times New Roman"/>
          <w:i/>
          <w:sz w:val="24"/>
          <w:szCs w:val="24"/>
        </w:rPr>
        <w:t>Tourism Management</w:t>
      </w:r>
      <w:r w:rsidRPr="00C253FF">
        <w:rPr>
          <w:rFonts w:ascii="Times New Roman" w:eastAsiaTheme="majorEastAsia" w:hAnsi="Times New Roman"/>
          <w:sz w:val="24"/>
          <w:szCs w:val="24"/>
        </w:rPr>
        <w:t>, 27 p.1093-1100, p. 1093-4.</w:t>
      </w:r>
    </w:p>
    <w:p w14:paraId="3D79BFFE" w14:textId="77777777" w:rsidR="00F517EA" w:rsidRPr="00C253FF" w:rsidRDefault="00F517EA" w:rsidP="00016D3E">
      <w:pPr>
        <w:keepNext/>
        <w:keepLines/>
        <w:spacing w:before="40" w:after="0"/>
        <w:outlineLvl w:val="2"/>
        <w:rPr>
          <w:sz w:val="24"/>
          <w:szCs w:val="24"/>
        </w:rPr>
      </w:pPr>
      <w:r w:rsidRPr="00C253FF">
        <w:rPr>
          <w:rFonts w:ascii="Times New Roman" w:eastAsiaTheme="majorEastAsia" w:hAnsi="Times New Roman"/>
          <w:sz w:val="24"/>
          <w:szCs w:val="24"/>
        </w:rPr>
        <w:t>Cossic, Annic</w:t>
      </w:r>
      <w:r w:rsidR="000A3799">
        <w:rPr>
          <w:rFonts w:ascii="Times New Roman" w:eastAsiaTheme="majorEastAsia" w:hAnsi="Times New Roman"/>
          <w:sz w:val="24"/>
          <w:szCs w:val="24"/>
        </w:rPr>
        <w:t>k</w:t>
      </w:r>
      <w:r w:rsidRPr="00C253FF">
        <w:rPr>
          <w:rFonts w:ascii="Times New Roman" w:eastAsiaTheme="majorEastAsia" w:hAnsi="Times New Roman"/>
          <w:sz w:val="24"/>
          <w:szCs w:val="24"/>
        </w:rPr>
        <w:t xml:space="preserve"> and Galliou, Patrick (eds), (2006) </w:t>
      </w:r>
      <w:r w:rsidRPr="00C253FF">
        <w:rPr>
          <w:rFonts w:ascii="Times New Roman" w:eastAsiaTheme="majorEastAsia" w:hAnsi="Times New Roman"/>
          <w:i/>
          <w:sz w:val="24"/>
          <w:szCs w:val="24"/>
        </w:rPr>
        <w:t>Spas in Britain and France in the Eighteenth and Nineteenth Centuries</w:t>
      </w:r>
      <w:r w:rsidRPr="00C253FF">
        <w:rPr>
          <w:rFonts w:ascii="Times New Roman" w:eastAsiaTheme="majorEastAsia" w:hAnsi="Times New Roman"/>
          <w:sz w:val="24"/>
          <w:szCs w:val="24"/>
        </w:rPr>
        <w:t>.  Newcastle: Cambridge Scholars’ Press</w:t>
      </w:r>
    </w:p>
    <w:p w14:paraId="02C73883" w14:textId="77777777" w:rsidR="00F517EA" w:rsidRPr="00C253FF" w:rsidRDefault="00F517EA" w:rsidP="00F517EA">
      <w:pPr>
        <w:keepNext/>
        <w:keepLines/>
        <w:spacing w:before="40" w:after="0"/>
        <w:outlineLvl w:val="2"/>
        <w:rPr>
          <w:rFonts w:ascii="Times New Roman" w:eastAsiaTheme="majorEastAsia" w:hAnsi="Times New Roman"/>
          <w:sz w:val="24"/>
          <w:szCs w:val="24"/>
        </w:rPr>
      </w:pPr>
      <w:r w:rsidRPr="00C253FF">
        <w:rPr>
          <w:rFonts w:ascii="Times New Roman" w:eastAsiaTheme="majorEastAsia" w:hAnsi="Times New Roman"/>
          <w:sz w:val="24"/>
          <w:szCs w:val="24"/>
        </w:rPr>
        <w:t>Dupree, Marguerite, Bradley, James and Durie, Alastair (1997), ‘Taking the Waters: The development of hydropathic establishments in Scotland, 1840-1949,</w:t>
      </w:r>
      <w:r w:rsidR="00C253FF" w:rsidRPr="00C253FF">
        <w:rPr>
          <w:rFonts w:ascii="Times New Roman" w:eastAsiaTheme="majorEastAsia" w:hAnsi="Times New Roman"/>
          <w:sz w:val="24"/>
          <w:szCs w:val="24"/>
        </w:rPr>
        <w:t>’</w:t>
      </w:r>
      <w:r w:rsidRPr="00C253FF">
        <w:rPr>
          <w:rFonts w:ascii="Times New Roman" w:eastAsiaTheme="majorEastAsia" w:hAnsi="Times New Roman"/>
          <w:sz w:val="24"/>
          <w:szCs w:val="24"/>
        </w:rPr>
        <w:t xml:space="preserve"> </w:t>
      </w:r>
      <w:r w:rsidRPr="00C253FF">
        <w:rPr>
          <w:rFonts w:ascii="Times New Roman" w:eastAsiaTheme="majorEastAsia" w:hAnsi="Times New Roman"/>
          <w:i/>
          <w:sz w:val="24"/>
          <w:szCs w:val="24"/>
        </w:rPr>
        <w:t>Business and Economic History</w:t>
      </w:r>
      <w:r w:rsidRPr="00C253FF">
        <w:rPr>
          <w:rFonts w:ascii="Times New Roman" w:eastAsiaTheme="majorEastAsia" w:hAnsi="Times New Roman"/>
          <w:sz w:val="24"/>
          <w:szCs w:val="24"/>
        </w:rPr>
        <w:t>, 26, pp. 426-37</w:t>
      </w:r>
    </w:p>
    <w:p w14:paraId="2FCFA6C6" w14:textId="77777777" w:rsidR="00F517EA" w:rsidRPr="00C253FF" w:rsidRDefault="00F517EA" w:rsidP="00F517EA">
      <w:pPr>
        <w:keepNext/>
        <w:keepLines/>
        <w:spacing w:before="40" w:after="0"/>
        <w:outlineLvl w:val="2"/>
        <w:rPr>
          <w:rFonts w:ascii="Times New Roman" w:eastAsiaTheme="majorEastAsia" w:hAnsi="Times New Roman"/>
          <w:sz w:val="24"/>
          <w:szCs w:val="24"/>
        </w:rPr>
      </w:pPr>
      <w:r w:rsidRPr="00C253FF">
        <w:rPr>
          <w:rFonts w:ascii="Times New Roman" w:eastAsiaTheme="majorEastAsia" w:hAnsi="Times New Roman"/>
          <w:sz w:val="24"/>
          <w:szCs w:val="24"/>
        </w:rPr>
        <w:t>Durie, Alista</w:t>
      </w:r>
      <w:r w:rsidR="00C253FF" w:rsidRPr="00C253FF">
        <w:rPr>
          <w:rFonts w:ascii="Times New Roman" w:eastAsiaTheme="majorEastAsia" w:hAnsi="Times New Roman"/>
          <w:sz w:val="24"/>
          <w:szCs w:val="24"/>
        </w:rPr>
        <w:t>ir (2012), ‘Gleanings from the h</w:t>
      </w:r>
      <w:r w:rsidRPr="00C253FF">
        <w:rPr>
          <w:rFonts w:ascii="Times New Roman" w:eastAsiaTheme="majorEastAsia" w:hAnsi="Times New Roman"/>
          <w:sz w:val="24"/>
          <w:szCs w:val="24"/>
        </w:rPr>
        <w:t xml:space="preserve">otel </w:t>
      </w:r>
      <w:r w:rsidR="00C253FF" w:rsidRPr="00C253FF">
        <w:rPr>
          <w:rFonts w:ascii="Times New Roman" w:eastAsiaTheme="majorEastAsia" w:hAnsi="Times New Roman"/>
          <w:sz w:val="24"/>
          <w:szCs w:val="24"/>
        </w:rPr>
        <w:t>v</w:t>
      </w:r>
      <w:r w:rsidRPr="00C253FF">
        <w:rPr>
          <w:rFonts w:ascii="Times New Roman" w:eastAsiaTheme="majorEastAsia" w:hAnsi="Times New Roman"/>
          <w:sz w:val="24"/>
          <w:szCs w:val="24"/>
        </w:rPr>
        <w:t xml:space="preserve">isitors’ </w:t>
      </w:r>
      <w:r w:rsidR="00C253FF" w:rsidRPr="00C253FF">
        <w:rPr>
          <w:rFonts w:ascii="Times New Roman" w:eastAsiaTheme="majorEastAsia" w:hAnsi="Times New Roman"/>
          <w:sz w:val="24"/>
          <w:szCs w:val="24"/>
        </w:rPr>
        <w:t>b</w:t>
      </w:r>
      <w:r w:rsidRPr="00C253FF">
        <w:rPr>
          <w:rFonts w:ascii="Times New Roman" w:eastAsiaTheme="majorEastAsia" w:hAnsi="Times New Roman"/>
          <w:sz w:val="24"/>
          <w:szCs w:val="24"/>
        </w:rPr>
        <w:t xml:space="preserve">ook’,  </w:t>
      </w:r>
      <w:r w:rsidRPr="00C253FF">
        <w:rPr>
          <w:rFonts w:ascii="Times New Roman" w:eastAsiaTheme="majorEastAsia" w:hAnsi="Times New Roman"/>
          <w:i/>
          <w:sz w:val="24"/>
          <w:szCs w:val="24"/>
        </w:rPr>
        <w:t>Broadsheet</w:t>
      </w:r>
      <w:r w:rsidRPr="00C253FF">
        <w:rPr>
          <w:rFonts w:ascii="Times New Roman" w:eastAsiaTheme="majorEastAsia" w:hAnsi="Times New Roman"/>
          <w:sz w:val="24"/>
          <w:szCs w:val="24"/>
        </w:rPr>
        <w:t>, no. 16, July, pp. 11-12;</w:t>
      </w:r>
    </w:p>
    <w:p w14:paraId="4C3DC1B7" w14:textId="77777777" w:rsidR="00F517EA" w:rsidRPr="00C253FF" w:rsidRDefault="00F517EA" w:rsidP="00F517EA">
      <w:pPr>
        <w:keepNext/>
        <w:keepLines/>
        <w:spacing w:before="40" w:after="0"/>
        <w:outlineLvl w:val="2"/>
        <w:rPr>
          <w:rFonts w:ascii="Times New Roman" w:eastAsiaTheme="majorEastAsia" w:hAnsi="Times New Roman"/>
          <w:sz w:val="24"/>
          <w:szCs w:val="24"/>
        </w:rPr>
      </w:pPr>
      <w:r w:rsidRPr="00C253FF">
        <w:rPr>
          <w:rFonts w:ascii="Times New Roman" w:eastAsiaTheme="majorEastAsia" w:hAnsi="Times New Roman"/>
          <w:sz w:val="24"/>
          <w:szCs w:val="24"/>
          <w:u w:val="single"/>
          <w:lang w:eastAsia="en-GB"/>
        </w:rPr>
        <w:t xml:space="preserve">                        </w:t>
      </w:r>
      <w:r w:rsidRPr="00C253FF">
        <w:rPr>
          <w:rFonts w:ascii="Times New Roman" w:eastAsiaTheme="majorEastAsia" w:hAnsi="Times New Roman"/>
          <w:sz w:val="24"/>
          <w:szCs w:val="24"/>
          <w:lang w:eastAsia="en-GB"/>
        </w:rPr>
        <w:t xml:space="preserve">(2010), 'Movement, transport and tourism', in Trevor Griffiths and Graeme Morton (eds), </w:t>
      </w:r>
      <w:r w:rsidRPr="00C253FF">
        <w:rPr>
          <w:rFonts w:ascii="Times New Roman" w:eastAsiaTheme="majorEastAsia" w:hAnsi="Times New Roman"/>
          <w:i/>
          <w:sz w:val="24"/>
          <w:szCs w:val="24"/>
          <w:lang w:eastAsia="en-GB"/>
        </w:rPr>
        <w:t>A History of Everyday Life in Scotland 1800 to 1900</w:t>
      </w:r>
      <w:r w:rsidRPr="00C253FF">
        <w:rPr>
          <w:rFonts w:ascii="Times New Roman" w:eastAsiaTheme="majorEastAsia" w:hAnsi="Times New Roman"/>
          <w:sz w:val="24"/>
          <w:szCs w:val="24"/>
          <w:lang w:eastAsia="en-GB"/>
        </w:rPr>
        <w:t xml:space="preserve"> Edinburgh, Edinburgh University Press, pp.147-69.</w:t>
      </w:r>
      <w:r w:rsidRPr="00C253FF">
        <w:rPr>
          <w:rFonts w:ascii="Times New Roman" w:eastAsiaTheme="majorEastAsia" w:hAnsi="Times New Roman"/>
          <w:sz w:val="24"/>
          <w:szCs w:val="24"/>
        </w:rPr>
        <w:t xml:space="preserve"> </w:t>
      </w:r>
    </w:p>
    <w:p w14:paraId="783D5468" w14:textId="77777777" w:rsidR="00F517EA" w:rsidRPr="00C253FF" w:rsidRDefault="00F517EA" w:rsidP="00F517EA">
      <w:pPr>
        <w:keepNext/>
        <w:keepLines/>
        <w:spacing w:before="40" w:after="0"/>
        <w:outlineLvl w:val="2"/>
        <w:rPr>
          <w:rFonts w:ascii="Times New Roman" w:eastAsiaTheme="majorEastAsia" w:hAnsi="Times New Roman"/>
          <w:sz w:val="24"/>
          <w:szCs w:val="24"/>
        </w:rPr>
      </w:pPr>
      <w:r w:rsidRPr="00C253FF">
        <w:rPr>
          <w:rFonts w:ascii="Times New Roman" w:eastAsiaTheme="majorEastAsia" w:hAnsi="Times New Roman"/>
          <w:sz w:val="24"/>
          <w:szCs w:val="24"/>
          <w:u w:val="single"/>
        </w:rPr>
        <w:t xml:space="preserve">                        </w:t>
      </w:r>
      <w:r w:rsidRPr="00C253FF">
        <w:rPr>
          <w:rFonts w:ascii="Times New Roman" w:eastAsiaTheme="majorEastAsia" w:hAnsi="Times New Roman"/>
          <w:sz w:val="24"/>
          <w:szCs w:val="24"/>
        </w:rPr>
        <w:t xml:space="preserve">(2006a), </w:t>
      </w:r>
      <w:r w:rsidRPr="00C253FF">
        <w:rPr>
          <w:rFonts w:ascii="Times New Roman" w:eastAsiaTheme="majorEastAsia" w:hAnsi="Times New Roman"/>
          <w:i/>
          <w:sz w:val="24"/>
          <w:szCs w:val="24"/>
        </w:rPr>
        <w:t>Water is Best: The Hydros and Health Tourism in Scotland, 1840-1940</w:t>
      </w:r>
      <w:r w:rsidRPr="00C253FF">
        <w:rPr>
          <w:rFonts w:ascii="Times New Roman" w:eastAsiaTheme="majorEastAsia" w:hAnsi="Times New Roman"/>
          <w:sz w:val="24"/>
          <w:szCs w:val="24"/>
        </w:rPr>
        <w:t>, Edinburgh: John Donald.</w:t>
      </w:r>
    </w:p>
    <w:p w14:paraId="63DC0C32" w14:textId="77777777" w:rsidR="00F517EA" w:rsidRPr="00C253FF" w:rsidRDefault="00F517EA" w:rsidP="00F517EA">
      <w:pPr>
        <w:keepNext/>
        <w:keepLines/>
        <w:spacing w:before="40" w:after="0"/>
        <w:outlineLvl w:val="2"/>
        <w:rPr>
          <w:rFonts w:ascii="Times New Roman" w:eastAsiaTheme="majorEastAsia" w:hAnsi="Times New Roman"/>
          <w:sz w:val="24"/>
          <w:szCs w:val="24"/>
        </w:rPr>
      </w:pPr>
      <w:r w:rsidRPr="00C253FF">
        <w:rPr>
          <w:rFonts w:ascii="Times New Roman" w:eastAsiaTheme="majorEastAsia" w:hAnsi="Times New Roman"/>
          <w:sz w:val="24"/>
          <w:szCs w:val="24"/>
          <w:u w:val="single"/>
        </w:rPr>
        <w:t xml:space="preserve">                        </w:t>
      </w:r>
      <w:r w:rsidRPr="00C253FF">
        <w:rPr>
          <w:rFonts w:ascii="Times New Roman" w:eastAsiaTheme="majorEastAsia" w:hAnsi="Times New Roman"/>
          <w:sz w:val="24"/>
          <w:szCs w:val="24"/>
        </w:rPr>
        <w:t>(2006b), ‘Unfulfilled Promise. The Spas of Scotland in the Late Nineteenth Century,’ in</w:t>
      </w:r>
      <w:r w:rsidRPr="00C253FF">
        <w:rPr>
          <w:rFonts w:ascii="Times New Roman" w:eastAsiaTheme="majorEastAsia" w:hAnsi="Times New Roman"/>
          <w:spacing w:val="-2"/>
          <w:sz w:val="24"/>
          <w:szCs w:val="24"/>
        </w:rPr>
        <w:t xml:space="preserve"> </w:t>
      </w:r>
      <w:r w:rsidRPr="00C253FF">
        <w:rPr>
          <w:rFonts w:ascii="Times New Roman" w:eastAsiaTheme="majorEastAsia" w:hAnsi="Times New Roman"/>
          <w:sz w:val="24"/>
          <w:szCs w:val="24"/>
        </w:rPr>
        <w:t xml:space="preserve">Annick Cossic and Patrick Galliou, </w:t>
      </w:r>
      <w:r w:rsidRPr="00C253FF">
        <w:rPr>
          <w:rFonts w:ascii="Times New Roman" w:eastAsiaTheme="majorEastAsia" w:hAnsi="Times New Roman"/>
          <w:i/>
          <w:sz w:val="24"/>
          <w:szCs w:val="24"/>
        </w:rPr>
        <w:t>Spas  in Britain and France in the Eighteenth and Nineteenth Centuries</w:t>
      </w:r>
      <w:r w:rsidRPr="00C253FF">
        <w:rPr>
          <w:rFonts w:ascii="Times New Roman" w:eastAsiaTheme="majorEastAsia" w:hAnsi="Times New Roman"/>
          <w:sz w:val="24"/>
          <w:szCs w:val="24"/>
        </w:rPr>
        <w:t xml:space="preserve">, Newcastle: Cambridge Scholars Press, pp. 433-454.  </w:t>
      </w:r>
    </w:p>
    <w:p w14:paraId="0BCCC218" w14:textId="77777777" w:rsidR="00F517EA" w:rsidRPr="00C253FF" w:rsidRDefault="00F517EA" w:rsidP="00F517EA">
      <w:pPr>
        <w:keepNext/>
        <w:keepLines/>
        <w:spacing w:before="40" w:after="0"/>
        <w:outlineLvl w:val="2"/>
        <w:rPr>
          <w:rFonts w:ascii="Times New Roman" w:eastAsiaTheme="majorEastAsia" w:hAnsi="Times New Roman"/>
          <w:sz w:val="24"/>
          <w:szCs w:val="24"/>
        </w:rPr>
      </w:pPr>
      <w:r w:rsidRPr="00C253FF">
        <w:rPr>
          <w:rFonts w:ascii="Times New Roman" w:eastAsiaTheme="majorEastAsia" w:hAnsi="Times New Roman"/>
          <w:sz w:val="24"/>
          <w:szCs w:val="24"/>
          <w:u w:val="single"/>
        </w:rPr>
        <w:t xml:space="preserve">                        </w:t>
      </w:r>
      <w:r w:rsidRPr="00C253FF">
        <w:rPr>
          <w:rFonts w:ascii="Times New Roman" w:eastAsiaTheme="majorEastAsia" w:hAnsi="Times New Roman"/>
          <w:sz w:val="24"/>
          <w:szCs w:val="24"/>
        </w:rPr>
        <w:t xml:space="preserve">(2003a), ‘Medicine, health and Economic Development: Promoting Spa and Seaside Resorts in Scotland, 1750 – 1830,’ </w:t>
      </w:r>
      <w:r w:rsidRPr="00C253FF">
        <w:rPr>
          <w:rFonts w:ascii="Times New Roman" w:eastAsiaTheme="majorEastAsia" w:hAnsi="Times New Roman"/>
          <w:i/>
          <w:sz w:val="24"/>
          <w:szCs w:val="24"/>
        </w:rPr>
        <w:t>Medical History</w:t>
      </w:r>
      <w:r w:rsidRPr="00C253FF">
        <w:rPr>
          <w:rFonts w:ascii="Times New Roman" w:eastAsiaTheme="majorEastAsia" w:hAnsi="Times New Roman"/>
          <w:sz w:val="24"/>
          <w:szCs w:val="24"/>
        </w:rPr>
        <w:t xml:space="preserve">, 47: 195-216.  </w:t>
      </w:r>
    </w:p>
    <w:p w14:paraId="493EC3B9" w14:textId="77777777" w:rsidR="00F517EA" w:rsidRPr="00C253FF" w:rsidRDefault="00F517EA" w:rsidP="00F517EA">
      <w:pPr>
        <w:keepNext/>
        <w:keepLines/>
        <w:spacing w:before="40" w:after="0"/>
        <w:outlineLvl w:val="2"/>
        <w:rPr>
          <w:rFonts w:ascii="Times New Roman" w:eastAsiaTheme="majorEastAsia" w:hAnsi="Times New Roman"/>
          <w:sz w:val="24"/>
          <w:szCs w:val="24"/>
        </w:rPr>
      </w:pPr>
      <w:r w:rsidRPr="00C253FF">
        <w:rPr>
          <w:rFonts w:ascii="Times New Roman" w:eastAsiaTheme="majorEastAsia" w:hAnsi="Times New Roman"/>
          <w:sz w:val="24"/>
          <w:szCs w:val="24"/>
          <w:u w:val="single"/>
        </w:rPr>
        <w:t xml:space="preserve">                       </w:t>
      </w:r>
      <w:r w:rsidRPr="00C253FF">
        <w:rPr>
          <w:rFonts w:ascii="Times New Roman" w:eastAsiaTheme="majorEastAsia" w:hAnsi="Times New Roman"/>
          <w:sz w:val="24"/>
          <w:szCs w:val="24"/>
        </w:rPr>
        <w:t xml:space="preserve">(2003b), </w:t>
      </w:r>
      <w:r w:rsidRPr="00C253FF">
        <w:rPr>
          <w:rFonts w:ascii="Times New Roman" w:eastAsiaTheme="majorEastAsia" w:hAnsi="Times New Roman"/>
          <w:i/>
          <w:sz w:val="24"/>
          <w:szCs w:val="24"/>
        </w:rPr>
        <w:t>Scotland</w:t>
      </w:r>
      <w:r w:rsidRPr="00C253FF">
        <w:rPr>
          <w:rFonts w:ascii="Times New Roman" w:eastAsiaTheme="majorEastAsia" w:hAnsi="Times New Roman"/>
          <w:sz w:val="24"/>
          <w:szCs w:val="24"/>
        </w:rPr>
        <w:t xml:space="preserve"> </w:t>
      </w:r>
      <w:r w:rsidRPr="00C253FF">
        <w:rPr>
          <w:rFonts w:ascii="Times New Roman" w:eastAsiaTheme="majorEastAsia" w:hAnsi="Times New Roman"/>
          <w:i/>
          <w:sz w:val="24"/>
          <w:szCs w:val="24"/>
        </w:rPr>
        <w:t>for the Holidays: Tourism in Scotland c. 1780-1939</w:t>
      </w:r>
      <w:r w:rsidRPr="00C253FF">
        <w:rPr>
          <w:rFonts w:ascii="Times New Roman" w:eastAsiaTheme="majorEastAsia" w:hAnsi="Times New Roman"/>
          <w:sz w:val="24"/>
          <w:szCs w:val="24"/>
        </w:rPr>
        <w:t>, Tuckwell, East Lothian: 2003, p. 86.</w:t>
      </w:r>
    </w:p>
    <w:p w14:paraId="07E7621B" w14:textId="77777777" w:rsidR="00F517EA" w:rsidRPr="00C253FF" w:rsidRDefault="00F517EA" w:rsidP="00F517EA">
      <w:pPr>
        <w:keepNext/>
        <w:keepLines/>
        <w:spacing w:before="40" w:after="0"/>
        <w:outlineLvl w:val="2"/>
        <w:rPr>
          <w:rFonts w:ascii="Times New Roman" w:eastAsiaTheme="majorEastAsia" w:hAnsi="Times New Roman"/>
          <w:sz w:val="24"/>
          <w:szCs w:val="24"/>
        </w:rPr>
      </w:pPr>
      <w:r w:rsidRPr="00C253FF">
        <w:rPr>
          <w:rFonts w:ascii="Times New Roman" w:eastAsiaTheme="majorEastAsia" w:hAnsi="Times New Roman"/>
          <w:sz w:val="24"/>
          <w:szCs w:val="24"/>
        </w:rPr>
        <w:t xml:space="preserve">Eichengreen, Barry and Peter Temin (2010), </w:t>
      </w:r>
      <w:r w:rsidR="00C253FF" w:rsidRPr="00C253FF">
        <w:rPr>
          <w:rFonts w:ascii="Times New Roman" w:eastAsiaTheme="majorEastAsia" w:hAnsi="Times New Roman"/>
          <w:sz w:val="24"/>
          <w:szCs w:val="24"/>
        </w:rPr>
        <w:t>‘</w:t>
      </w:r>
      <w:r w:rsidRPr="00C253FF">
        <w:rPr>
          <w:rFonts w:ascii="Times New Roman" w:eastAsiaTheme="majorEastAsia" w:hAnsi="Times New Roman"/>
          <w:sz w:val="24"/>
          <w:szCs w:val="24"/>
        </w:rPr>
        <w:t>Fetters of Gold and Paper,</w:t>
      </w:r>
      <w:r w:rsidR="00C253FF" w:rsidRPr="00C253FF">
        <w:rPr>
          <w:rFonts w:ascii="Times New Roman" w:eastAsiaTheme="majorEastAsia" w:hAnsi="Times New Roman"/>
          <w:sz w:val="24"/>
          <w:szCs w:val="24"/>
        </w:rPr>
        <w:t>’</w:t>
      </w:r>
      <w:r w:rsidRPr="00C253FF">
        <w:rPr>
          <w:rFonts w:ascii="Times New Roman" w:eastAsiaTheme="majorEastAsia" w:hAnsi="Times New Roman"/>
          <w:sz w:val="24"/>
          <w:szCs w:val="24"/>
        </w:rPr>
        <w:t xml:space="preserve"> </w:t>
      </w:r>
      <w:r w:rsidRPr="00C253FF">
        <w:rPr>
          <w:rFonts w:ascii="Times New Roman" w:eastAsiaTheme="majorEastAsia" w:hAnsi="Times New Roman"/>
          <w:i/>
          <w:sz w:val="24"/>
          <w:szCs w:val="24"/>
        </w:rPr>
        <w:t>Oxford Review of Economic Policy</w:t>
      </w:r>
      <w:r w:rsidRPr="00C253FF">
        <w:rPr>
          <w:rFonts w:ascii="Times New Roman" w:eastAsiaTheme="majorEastAsia" w:hAnsi="Times New Roman"/>
          <w:sz w:val="24"/>
          <w:szCs w:val="24"/>
        </w:rPr>
        <w:t xml:space="preserve"> 26, 3, 371 </w:t>
      </w:r>
    </w:p>
    <w:p w14:paraId="52AB6DBD" w14:textId="77777777" w:rsidR="00F517EA" w:rsidRPr="00C253FF" w:rsidRDefault="00F517EA" w:rsidP="00F517EA">
      <w:pPr>
        <w:keepNext/>
        <w:keepLines/>
        <w:spacing w:before="40" w:after="0"/>
        <w:outlineLvl w:val="2"/>
        <w:rPr>
          <w:rFonts w:ascii="Times New Roman" w:eastAsiaTheme="majorEastAsia" w:hAnsi="Times New Roman"/>
          <w:sz w:val="24"/>
          <w:szCs w:val="24"/>
        </w:rPr>
      </w:pPr>
      <w:r w:rsidRPr="00C253FF">
        <w:rPr>
          <w:rFonts w:ascii="Times New Roman" w:eastAsiaTheme="majorEastAsia" w:hAnsi="Times New Roman"/>
          <w:sz w:val="24"/>
          <w:szCs w:val="24"/>
        </w:rPr>
        <w:t xml:space="preserve">Erfurt-Cooper, P., and M. Cooper (2009), </w:t>
      </w:r>
      <w:r w:rsidRPr="00C253FF">
        <w:rPr>
          <w:rFonts w:ascii="Times New Roman" w:eastAsiaTheme="majorEastAsia" w:hAnsi="Times New Roman"/>
          <w:i/>
          <w:sz w:val="24"/>
          <w:szCs w:val="24"/>
        </w:rPr>
        <w:t>Health and wellness tourism, Spas and hot springs. Aspects of tourism</w:t>
      </w:r>
      <w:r w:rsidRPr="00C253FF">
        <w:rPr>
          <w:rFonts w:ascii="Times New Roman" w:eastAsiaTheme="majorEastAsia" w:hAnsi="Times New Roman"/>
          <w:sz w:val="24"/>
          <w:szCs w:val="24"/>
        </w:rPr>
        <w:t>. Bristol: Chanel view publications.</w:t>
      </w:r>
    </w:p>
    <w:p w14:paraId="159DD3E3" w14:textId="77777777" w:rsidR="00F517EA" w:rsidRPr="00C253FF" w:rsidRDefault="00F517EA" w:rsidP="00F517EA">
      <w:pPr>
        <w:keepNext/>
        <w:keepLines/>
        <w:spacing w:before="40" w:after="0"/>
        <w:outlineLvl w:val="2"/>
        <w:rPr>
          <w:rFonts w:ascii="Times New Roman" w:eastAsiaTheme="majorEastAsia" w:hAnsi="Times New Roman"/>
          <w:sz w:val="24"/>
          <w:szCs w:val="24"/>
        </w:rPr>
      </w:pPr>
      <w:r w:rsidRPr="00C253FF">
        <w:rPr>
          <w:rFonts w:ascii="Times New Roman" w:eastAsia="Times New Roman" w:hAnsi="Times New Roman"/>
          <w:sz w:val="24"/>
          <w:szCs w:val="24"/>
          <w:lang w:eastAsia="en-GB"/>
        </w:rPr>
        <w:lastRenderedPageBreak/>
        <w:t xml:space="preserve">Fass, Paula S. (2003), ‘Cultural History/Social History: Some Reflections on a Continuing Dialogue,’ </w:t>
      </w:r>
      <w:r w:rsidR="00370D35" w:rsidRPr="00C253FF">
        <w:rPr>
          <w:rFonts w:ascii="Times New Roman" w:eastAsia="Times New Roman" w:hAnsi="Times New Roman"/>
          <w:i/>
          <w:sz w:val="24"/>
          <w:szCs w:val="24"/>
          <w:bdr w:val="none" w:sz="0" w:space="0" w:color="auto" w:frame="1"/>
          <w:shd w:val="clear" w:color="auto" w:fill="FFFFFF"/>
          <w:lang w:eastAsia="en-GB"/>
        </w:rPr>
        <w:t>Journal of S</w:t>
      </w:r>
      <w:r w:rsidRPr="00C253FF">
        <w:rPr>
          <w:rFonts w:ascii="Times New Roman" w:eastAsia="Times New Roman" w:hAnsi="Times New Roman"/>
          <w:i/>
          <w:sz w:val="24"/>
          <w:szCs w:val="24"/>
          <w:bdr w:val="none" w:sz="0" w:space="0" w:color="auto" w:frame="1"/>
          <w:shd w:val="clear" w:color="auto" w:fill="FFFFFF"/>
          <w:lang w:eastAsia="en-GB"/>
        </w:rPr>
        <w:t>ocial History</w:t>
      </w:r>
      <w:r w:rsidR="00370D35" w:rsidRPr="00C253FF">
        <w:rPr>
          <w:rFonts w:ascii="Times New Roman" w:eastAsia="Times New Roman" w:hAnsi="Times New Roman"/>
          <w:sz w:val="24"/>
          <w:szCs w:val="24"/>
          <w:bdr w:val="none" w:sz="0" w:space="0" w:color="auto" w:frame="1"/>
          <w:shd w:val="clear" w:color="auto" w:fill="FFFFFF"/>
          <w:lang w:eastAsia="en-GB"/>
        </w:rPr>
        <w:t xml:space="preserve">, </w:t>
      </w:r>
      <w:r w:rsidRPr="00C253FF">
        <w:rPr>
          <w:rFonts w:ascii="Times New Roman" w:eastAsia="Times New Roman" w:hAnsi="Times New Roman"/>
          <w:sz w:val="24"/>
          <w:szCs w:val="24"/>
          <w:bdr w:val="none" w:sz="0" w:space="0" w:color="auto" w:frame="1"/>
          <w:shd w:val="clear" w:color="auto" w:fill="FFFFFF"/>
          <w:lang w:eastAsia="en-GB"/>
        </w:rPr>
        <w:t>37(1), pp. 39-46.</w:t>
      </w:r>
      <w:r w:rsidRPr="00C253FF">
        <w:rPr>
          <w:rFonts w:ascii="Times New Roman" w:eastAsiaTheme="majorEastAsia" w:hAnsi="Times New Roman"/>
          <w:sz w:val="24"/>
          <w:szCs w:val="24"/>
        </w:rPr>
        <w:t xml:space="preserve"> </w:t>
      </w:r>
    </w:p>
    <w:p w14:paraId="62D67857" w14:textId="77777777" w:rsidR="00F517EA" w:rsidRPr="00C253FF" w:rsidRDefault="00F517EA" w:rsidP="00F517EA">
      <w:pPr>
        <w:keepNext/>
        <w:keepLines/>
        <w:spacing w:before="40" w:after="0"/>
        <w:outlineLvl w:val="2"/>
        <w:rPr>
          <w:rFonts w:ascii="Times New Roman" w:eastAsiaTheme="majorEastAsia" w:hAnsi="Times New Roman"/>
          <w:sz w:val="24"/>
          <w:szCs w:val="24"/>
        </w:rPr>
      </w:pPr>
      <w:r w:rsidRPr="00C253FF">
        <w:rPr>
          <w:rFonts w:ascii="Times New Roman" w:eastAsiaTheme="majorEastAsia" w:hAnsi="Times New Roman"/>
          <w:sz w:val="24"/>
          <w:szCs w:val="24"/>
        </w:rPr>
        <w:t xml:space="preserve">Finlayson, C. (1979), </w:t>
      </w:r>
      <w:r w:rsidRPr="00C253FF">
        <w:rPr>
          <w:rFonts w:ascii="Times New Roman" w:eastAsiaTheme="majorEastAsia" w:hAnsi="Times New Roman"/>
          <w:i/>
          <w:sz w:val="24"/>
          <w:szCs w:val="24"/>
        </w:rPr>
        <w:t>The Strath</w:t>
      </w:r>
      <w:r w:rsidRPr="00C253FF">
        <w:rPr>
          <w:rFonts w:ascii="Times New Roman" w:eastAsiaTheme="majorEastAsia" w:hAnsi="Times New Roman"/>
          <w:sz w:val="24"/>
          <w:szCs w:val="24"/>
        </w:rPr>
        <w:t>, Edinburgh: St Andrew Press.</w:t>
      </w:r>
    </w:p>
    <w:p w14:paraId="58D38961" w14:textId="77777777" w:rsidR="00F517EA" w:rsidRPr="00C253FF" w:rsidRDefault="00F517EA" w:rsidP="00F517EA">
      <w:pPr>
        <w:keepNext/>
        <w:keepLines/>
        <w:spacing w:before="40" w:after="0"/>
        <w:outlineLvl w:val="2"/>
        <w:rPr>
          <w:rFonts w:ascii="Times New Roman" w:eastAsiaTheme="majorEastAsia" w:hAnsi="Times New Roman"/>
          <w:sz w:val="24"/>
          <w:szCs w:val="24"/>
        </w:rPr>
      </w:pPr>
      <w:r w:rsidRPr="00C253FF">
        <w:rPr>
          <w:rFonts w:ascii="Times New Roman" w:eastAsiaTheme="majorEastAsia" w:hAnsi="Times New Roman"/>
          <w:sz w:val="24"/>
          <w:szCs w:val="24"/>
        </w:rPr>
        <w:t>Fortescue-Fox, Robert (1885), NRAS, 1885. R. Fortescue-Fox, Report on Strathpeffer Spa, 18</w:t>
      </w:r>
      <w:r w:rsidRPr="00C253FF">
        <w:rPr>
          <w:rFonts w:ascii="Times New Roman" w:eastAsiaTheme="majorEastAsia" w:hAnsi="Times New Roman"/>
          <w:sz w:val="24"/>
          <w:szCs w:val="24"/>
          <w:vertAlign w:val="superscript"/>
        </w:rPr>
        <w:t>th</w:t>
      </w:r>
      <w:r w:rsidRPr="00C253FF">
        <w:rPr>
          <w:rFonts w:ascii="Times New Roman" w:eastAsiaTheme="majorEastAsia" w:hAnsi="Times New Roman"/>
          <w:sz w:val="24"/>
          <w:szCs w:val="24"/>
        </w:rPr>
        <w:t xml:space="preserve"> March 1885.  NRAS 4156/2/26 Expenditure 1886-1890</w:t>
      </w:r>
    </w:p>
    <w:p w14:paraId="464A3E08" w14:textId="77777777" w:rsidR="00F517EA" w:rsidRPr="00C253FF" w:rsidRDefault="00F517EA" w:rsidP="00F517EA">
      <w:pPr>
        <w:keepNext/>
        <w:keepLines/>
        <w:spacing w:before="40" w:after="0"/>
        <w:outlineLvl w:val="2"/>
        <w:rPr>
          <w:rFonts w:ascii="Times New Roman" w:eastAsiaTheme="majorEastAsia" w:hAnsi="Times New Roman"/>
          <w:sz w:val="24"/>
          <w:szCs w:val="24"/>
        </w:rPr>
      </w:pPr>
      <w:r w:rsidRPr="00C253FF">
        <w:rPr>
          <w:rFonts w:ascii="Times New Roman" w:eastAsiaTheme="majorEastAsia" w:hAnsi="Times New Roman"/>
          <w:sz w:val="24"/>
          <w:szCs w:val="24"/>
          <w:u w:val="single"/>
        </w:rPr>
        <w:t xml:space="preserve">     </w:t>
      </w:r>
      <w:r w:rsidR="00001C1E" w:rsidRPr="00C253FF">
        <w:rPr>
          <w:rFonts w:ascii="Times New Roman" w:eastAsiaTheme="majorEastAsia" w:hAnsi="Times New Roman"/>
          <w:sz w:val="24"/>
          <w:szCs w:val="24"/>
          <w:u w:val="single"/>
        </w:rPr>
        <w:t xml:space="preserve">                       </w:t>
      </w:r>
      <w:r w:rsidRPr="00C253FF">
        <w:rPr>
          <w:rFonts w:ascii="Times New Roman" w:eastAsiaTheme="majorEastAsia" w:hAnsi="Times New Roman"/>
          <w:sz w:val="24"/>
          <w:szCs w:val="24"/>
        </w:rPr>
        <w:t>(1887), Cromartie private papers section 2 no. 36, 20-38, box 4, Report on Strathpeffer Spa 22</w:t>
      </w:r>
      <w:r w:rsidRPr="00C253FF">
        <w:rPr>
          <w:rFonts w:ascii="Times New Roman" w:eastAsiaTheme="majorEastAsia" w:hAnsi="Times New Roman"/>
          <w:sz w:val="24"/>
          <w:szCs w:val="24"/>
          <w:vertAlign w:val="superscript"/>
        </w:rPr>
        <w:t>nd</w:t>
      </w:r>
      <w:r w:rsidRPr="00C253FF">
        <w:rPr>
          <w:rFonts w:ascii="Times New Roman" w:eastAsiaTheme="majorEastAsia" w:hAnsi="Times New Roman"/>
          <w:sz w:val="24"/>
          <w:szCs w:val="24"/>
        </w:rPr>
        <w:t xml:space="preserve"> January 1887.</w:t>
      </w:r>
    </w:p>
    <w:p w14:paraId="293A930C" w14:textId="77777777" w:rsidR="00F517EA" w:rsidRPr="00C253FF" w:rsidRDefault="00F517EA" w:rsidP="00F517EA">
      <w:pPr>
        <w:keepNext/>
        <w:keepLines/>
        <w:spacing w:before="40" w:after="0"/>
        <w:outlineLvl w:val="2"/>
        <w:rPr>
          <w:rFonts w:ascii="Times New Roman" w:eastAsiaTheme="majorEastAsia" w:hAnsi="Times New Roman"/>
          <w:sz w:val="24"/>
          <w:szCs w:val="24"/>
        </w:rPr>
      </w:pPr>
      <w:r w:rsidRPr="00C253FF">
        <w:rPr>
          <w:rFonts w:ascii="Times New Roman" w:eastAsiaTheme="majorEastAsia" w:hAnsi="Times New Roman"/>
          <w:sz w:val="24"/>
          <w:szCs w:val="24"/>
        </w:rPr>
        <w:t xml:space="preserve"> </w:t>
      </w:r>
      <w:r w:rsidRPr="00C253FF">
        <w:rPr>
          <w:rFonts w:ascii="Times New Roman" w:eastAsiaTheme="majorEastAsia" w:hAnsi="Times New Roman"/>
          <w:sz w:val="24"/>
          <w:szCs w:val="24"/>
          <w:u w:val="single"/>
        </w:rPr>
        <w:t xml:space="preserve">    </w:t>
      </w:r>
      <w:r w:rsidR="00001C1E" w:rsidRPr="00C253FF">
        <w:rPr>
          <w:rFonts w:ascii="Times New Roman" w:eastAsiaTheme="majorEastAsia" w:hAnsi="Times New Roman"/>
          <w:sz w:val="24"/>
          <w:szCs w:val="24"/>
          <w:u w:val="single"/>
        </w:rPr>
        <w:t xml:space="preserve">                       </w:t>
      </w:r>
      <w:r w:rsidR="00001C1E" w:rsidRPr="00C253FF">
        <w:rPr>
          <w:rFonts w:ascii="Times New Roman" w:eastAsiaTheme="majorEastAsia" w:hAnsi="Times New Roman"/>
          <w:sz w:val="24"/>
          <w:szCs w:val="24"/>
        </w:rPr>
        <w:t>(</w:t>
      </w:r>
      <w:r w:rsidRPr="00C253FF">
        <w:rPr>
          <w:rFonts w:ascii="Times New Roman" w:eastAsiaTheme="majorEastAsia" w:hAnsi="Times New Roman"/>
          <w:sz w:val="24"/>
          <w:szCs w:val="24"/>
        </w:rPr>
        <w:t xml:space="preserve">1889 and 1896), </w:t>
      </w:r>
      <w:r w:rsidRPr="00C253FF">
        <w:rPr>
          <w:rFonts w:ascii="Times New Roman" w:eastAsiaTheme="majorEastAsia" w:hAnsi="Times New Roman"/>
          <w:i/>
          <w:sz w:val="24"/>
          <w:szCs w:val="24"/>
        </w:rPr>
        <w:t>Strathpeffer Spa, its Waters and Climate</w:t>
      </w:r>
      <w:r w:rsidRPr="00C253FF">
        <w:rPr>
          <w:rFonts w:ascii="Times New Roman" w:eastAsiaTheme="majorEastAsia" w:hAnsi="Times New Roman"/>
          <w:sz w:val="24"/>
          <w:szCs w:val="24"/>
        </w:rPr>
        <w:t>, London, Adam and Charles Black.</w:t>
      </w:r>
    </w:p>
    <w:p w14:paraId="4727FA8B" w14:textId="77777777" w:rsidR="00F517EA" w:rsidRPr="00C253FF" w:rsidRDefault="00F517EA" w:rsidP="00F517EA">
      <w:pPr>
        <w:keepNext/>
        <w:keepLines/>
        <w:spacing w:before="40" w:after="0"/>
        <w:outlineLvl w:val="2"/>
        <w:rPr>
          <w:rFonts w:ascii="Times New Roman" w:eastAsiaTheme="majorEastAsia" w:hAnsi="Times New Roman"/>
          <w:sz w:val="24"/>
          <w:szCs w:val="24"/>
        </w:rPr>
      </w:pPr>
      <w:r w:rsidRPr="00C253FF">
        <w:rPr>
          <w:rFonts w:ascii="Times New Roman" w:eastAsiaTheme="majorEastAsia" w:hAnsi="Times New Roman"/>
          <w:sz w:val="24"/>
          <w:szCs w:val="24"/>
        </w:rPr>
        <w:t xml:space="preserve"> </w:t>
      </w:r>
      <w:r w:rsidRPr="00C253FF">
        <w:rPr>
          <w:rFonts w:ascii="Times New Roman" w:eastAsiaTheme="majorEastAsia" w:hAnsi="Times New Roman"/>
          <w:sz w:val="24"/>
          <w:szCs w:val="24"/>
          <w:u w:val="single"/>
        </w:rPr>
        <w:t xml:space="preserve">    </w:t>
      </w:r>
      <w:r w:rsidR="00001C1E" w:rsidRPr="00C253FF">
        <w:rPr>
          <w:rFonts w:ascii="Times New Roman" w:eastAsiaTheme="majorEastAsia" w:hAnsi="Times New Roman"/>
          <w:sz w:val="24"/>
          <w:szCs w:val="24"/>
          <w:u w:val="single"/>
        </w:rPr>
        <w:t xml:space="preserve">                       </w:t>
      </w:r>
      <w:r w:rsidRPr="00C253FF">
        <w:rPr>
          <w:rFonts w:ascii="Times New Roman" w:eastAsiaTheme="majorEastAsia" w:hAnsi="Times New Roman"/>
          <w:sz w:val="24"/>
          <w:szCs w:val="24"/>
        </w:rPr>
        <w:t xml:space="preserve">(nd. c.1918), </w:t>
      </w:r>
      <w:r w:rsidRPr="00C253FF">
        <w:rPr>
          <w:rFonts w:ascii="Times New Roman" w:eastAsiaTheme="majorEastAsia" w:hAnsi="Times New Roman"/>
          <w:i/>
          <w:sz w:val="24"/>
          <w:szCs w:val="24"/>
        </w:rPr>
        <w:t>The Spas of Britain</w:t>
      </w:r>
      <w:r w:rsidRPr="00C253FF">
        <w:rPr>
          <w:rFonts w:ascii="Times New Roman" w:eastAsiaTheme="majorEastAsia" w:hAnsi="Times New Roman"/>
          <w:sz w:val="24"/>
          <w:szCs w:val="24"/>
        </w:rPr>
        <w:t>, Bath: Pitman Press, pp. 12-14 and pp.117-134.</w:t>
      </w:r>
    </w:p>
    <w:p w14:paraId="63C36F66" w14:textId="77777777" w:rsidR="00F517EA" w:rsidRPr="00C253FF" w:rsidRDefault="00F517EA" w:rsidP="00F517EA">
      <w:pPr>
        <w:keepNext/>
        <w:keepLines/>
        <w:spacing w:before="40" w:after="0"/>
        <w:outlineLvl w:val="2"/>
        <w:rPr>
          <w:rFonts w:ascii="Times New Roman" w:eastAsiaTheme="majorEastAsia" w:hAnsi="Times New Roman"/>
          <w:spacing w:val="-2"/>
          <w:sz w:val="24"/>
          <w:szCs w:val="24"/>
        </w:rPr>
      </w:pPr>
      <w:r w:rsidRPr="00C253FF">
        <w:rPr>
          <w:rFonts w:ascii="Times New Roman" w:eastAsiaTheme="majorEastAsia" w:hAnsi="Times New Roman"/>
          <w:spacing w:val="-2"/>
          <w:sz w:val="24"/>
          <w:szCs w:val="24"/>
        </w:rPr>
        <w:t xml:space="preserve"> </w:t>
      </w:r>
      <w:r w:rsidRPr="00C253FF">
        <w:rPr>
          <w:rFonts w:ascii="Times New Roman" w:eastAsiaTheme="majorEastAsia" w:hAnsi="Times New Roman"/>
          <w:spacing w:val="-2"/>
          <w:sz w:val="24"/>
          <w:szCs w:val="24"/>
          <w:u w:val="single"/>
        </w:rPr>
        <w:t xml:space="preserve">     </w:t>
      </w:r>
      <w:r w:rsidR="00001C1E" w:rsidRPr="00C253FF">
        <w:rPr>
          <w:rFonts w:ascii="Times New Roman" w:eastAsiaTheme="majorEastAsia" w:hAnsi="Times New Roman"/>
          <w:spacing w:val="-2"/>
          <w:sz w:val="24"/>
          <w:szCs w:val="24"/>
          <w:u w:val="single"/>
        </w:rPr>
        <w:t xml:space="preserve">                       </w:t>
      </w:r>
      <w:r w:rsidRPr="00C253FF">
        <w:rPr>
          <w:rFonts w:ascii="Times New Roman" w:eastAsiaTheme="majorEastAsia" w:hAnsi="Times New Roman"/>
          <w:spacing w:val="-2"/>
          <w:sz w:val="24"/>
          <w:szCs w:val="24"/>
        </w:rPr>
        <w:t>(1933), Cromartie private papers.</w:t>
      </w:r>
      <w:r w:rsidRPr="00C253FF">
        <w:rPr>
          <w:rFonts w:ascii="Times New Roman" w:eastAsiaTheme="majorEastAsia" w:hAnsi="Times New Roman"/>
          <w:sz w:val="24"/>
          <w:szCs w:val="24"/>
        </w:rPr>
        <w:t xml:space="preserve"> </w:t>
      </w:r>
      <w:r w:rsidR="000A3799" w:rsidRPr="00C253FF">
        <w:rPr>
          <w:rFonts w:ascii="Times New Roman" w:eastAsiaTheme="majorEastAsia" w:hAnsi="Times New Roman"/>
          <w:sz w:val="24"/>
          <w:szCs w:val="24"/>
        </w:rPr>
        <w:t>Section</w:t>
      </w:r>
      <w:r w:rsidRPr="00C253FF">
        <w:rPr>
          <w:rFonts w:ascii="Times New Roman" w:eastAsiaTheme="majorEastAsia" w:hAnsi="Times New Roman"/>
          <w:sz w:val="24"/>
          <w:szCs w:val="24"/>
        </w:rPr>
        <w:t xml:space="preserve"> 2, 20-38, box 4</w:t>
      </w:r>
      <w:r w:rsidRPr="00C253FF">
        <w:rPr>
          <w:rFonts w:ascii="Times New Roman" w:eastAsiaTheme="majorEastAsia" w:hAnsi="Times New Roman"/>
          <w:spacing w:val="-2"/>
          <w:sz w:val="24"/>
          <w:szCs w:val="24"/>
        </w:rPr>
        <w:t>.</w:t>
      </w:r>
      <w:r w:rsidRPr="00C253FF">
        <w:rPr>
          <w:rFonts w:ascii="Times New Roman" w:eastAsiaTheme="majorEastAsia" w:hAnsi="Times New Roman"/>
          <w:sz w:val="24"/>
          <w:szCs w:val="24"/>
        </w:rPr>
        <w:t xml:space="preserve"> </w:t>
      </w:r>
      <w:r w:rsidRPr="00C253FF">
        <w:rPr>
          <w:rFonts w:ascii="Times New Roman" w:eastAsiaTheme="majorEastAsia" w:hAnsi="Times New Roman"/>
          <w:spacing w:val="-2"/>
          <w:sz w:val="24"/>
          <w:szCs w:val="24"/>
        </w:rPr>
        <w:t>Letter from Fortescue Fox to Blunt Mackenzie, Feb 17</w:t>
      </w:r>
      <w:r w:rsidRPr="00C253FF">
        <w:rPr>
          <w:rFonts w:ascii="Times New Roman" w:eastAsiaTheme="majorEastAsia" w:hAnsi="Times New Roman"/>
          <w:spacing w:val="-2"/>
          <w:sz w:val="24"/>
          <w:szCs w:val="24"/>
          <w:vertAlign w:val="superscript"/>
        </w:rPr>
        <w:t>th</w:t>
      </w:r>
      <w:r w:rsidRPr="00C253FF">
        <w:rPr>
          <w:rFonts w:ascii="Times New Roman" w:eastAsiaTheme="majorEastAsia" w:hAnsi="Times New Roman"/>
          <w:spacing w:val="-2"/>
          <w:sz w:val="24"/>
          <w:szCs w:val="24"/>
        </w:rPr>
        <w:t xml:space="preserve">, 1933. </w:t>
      </w:r>
    </w:p>
    <w:p w14:paraId="5B959224" w14:textId="77777777" w:rsidR="00F517EA" w:rsidRPr="00C253FF" w:rsidRDefault="00F517EA" w:rsidP="00F517EA">
      <w:pPr>
        <w:keepNext/>
        <w:keepLines/>
        <w:spacing w:before="40" w:after="0"/>
        <w:outlineLvl w:val="2"/>
        <w:rPr>
          <w:rFonts w:ascii="Times New Roman" w:eastAsiaTheme="majorEastAsia" w:hAnsi="Times New Roman"/>
          <w:sz w:val="24"/>
          <w:szCs w:val="24"/>
        </w:rPr>
      </w:pPr>
      <w:r w:rsidRPr="00C253FF">
        <w:rPr>
          <w:rFonts w:ascii="Times New Roman" w:eastAsiaTheme="majorEastAsia" w:hAnsi="Times New Roman"/>
          <w:sz w:val="24"/>
          <w:szCs w:val="24"/>
        </w:rPr>
        <w:t xml:space="preserve">Frawley, Maria (2004), </w:t>
      </w:r>
      <w:r w:rsidRPr="00C253FF">
        <w:rPr>
          <w:rFonts w:ascii="Times New Roman" w:eastAsiaTheme="majorEastAsia" w:hAnsi="Times New Roman"/>
          <w:i/>
          <w:sz w:val="24"/>
          <w:szCs w:val="24"/>
        </w:rPr>
        <w:t>Invalidism and Identity in Nineteenth Century Britain</w:t>
      </w:r>
      <w:r w:rsidRPr="00C253FF">
        <w:rPr>
          <w:rFonts w:ascii="Times New Roman" w:eastAsiaTheme="majorEastAsia" w:hAnsi="Times New Roman"/>
          <w:sz w:val="24"/>
          <w:szCs w:val="24"/>
        </w:rPr>
        <w:t>, London: University of Chicago Press, 2004.</w:t>
      </w:r>
    </w:p>
    <w:p w14:paraId="1414531C" w14:textId="77777777" w:rsidR="00F517EA" w:rsidRPr="00C253FF" w:rsidRDefault="00F517EA" w:rsidP="00F517EA">
      <w:pPr>
        <w:keepNext/>
        <w:keepLines/>
        <w:spacing w:before="40" w:after="0"/>
        <w:outlineLvl w:val="2"/>
        <w:rPr>
          <w:rFonts w:ascii="Times New Roman" w:eastAsiaTheme="majorEastAsia" w:hAnsi="Times New Roman"/>
          <w:sz w:val="24"/>
          <w:szCs w:val="24"/>
        </w:rPr>
      </w:pPr>
      <w:r w:rsidRPr="00C253FF">
        <w:rPr>
          <w:rFonts w:ascii="Times New Roman" w:eastAsiaTheme="majorEastAsia" w:hAnsi="Times New Roman"/>
          <w:sz w:val="24"/>
          <w:szCs w:val="24"/>
        </w:rPr>
        <w:t xml:space="preserve">Garay, Luis and Gemma Canoves (2011), </w:t>
      </w:r>
      <w:r w:rsidR="00C253FF" w:rsidRPr="00C253FF">
        <w:rPr>
          <w:rFonts w:ascii="Times New Roman" w:eastAsiaTheme="majorEastAsia" w:hAnsi="Times New Roman"/>
          <w:sz w:val="24"/>
          <w:szCs w:val="24"/>
        </w:rPr>
        <w:t>‘</w:t>
      </w:r>
      <w:r w:rsidRPr="00C253FF">
        <w:rPr>
          <w:rFonts w:ascii="Times New Roman" w:eastAsiaTheme="majorEastAsia" w:hAnsi="Times New Roman"/>
          <w:sz w:val="24"/>
          <w:szCs w:val="24"/>
        </w:rPr>
        <w:t>Life Cycles, stages and tourism history: the Catalonia (Spain) experience,</w:t>
      </w:r>
      <w:r w:rsidR="00C253FF" w:rsidRPr="00C253FF">
        <w:rPr>
          <w:rFonts w:ascii="Times New Roman" w:eastAsiaTheme="majorEastAsia" w:hAnsi="Times New Roman"/>
          <w:sz w:val="24"/>
          <w:szCs w:val="24"/>
        </w:rPr>
        <w:t>’</w:t>
      </w:r>
      <w:r w:rsidRPr="00C253FF">
        <w:rPr>
          <w:rFonts w:ascii="Times New Roman" w:eastAsiaTheme="majorEastAsia" w:hAnsi="Times New Roman"/>
          <w:sz w:val="24"/>
          <w:szCs w:val="24"/>
        </w:rPr>
        <w:t xml:space="preserve"> </w:t>
      </w:r>
      <w:r w:rsidRPr="00C253FF">
        <w:rPr>
          <w:rFonts w:ascii="Times New Roman" w:eastAsiaTheme="majorEastAsia" w:hAnsi="Times New Roman"/>
          <w:i/>
          <w:sz w:val="24"/>
          <w:szCs w:val="24"/>
        </w:rPr>
        <w:t>Annals of Tourism Research</w:t>
      </w:r>
      <w:r w:rsidRPr="00C253FF">
        <w:rPr>
          <w:rFonts w:ascii="Times New Roman" w:eastAsiaTheme="majorEastAsia" w:hAnsi="Times New Roman"/>
          <w:sz w:val="24"/>
          <w:szCs w:val="24"/>
        </w:rPr>
        <w:t>, 38, 2, pp. 651-671</w:t>
      </w:r>
    </w:p>
    <w:p w14:paraId="6AC51F74" w14:textId="77777777" w:rsidR="00F517EA" w:rsidRPr="00C253FF" w:rsidRDefault="00F517EA" w:rsidP="00F517EA">
      <w:pPr>
        <w:keepNext/>
        <w:keepLines/>
        <w:spacing w:before="40" w:after="0"/>
        <w:outlineLvl w:val="2"/>
        <w:rPr>
          <w:rFonts w:ascii="Times New Roman" w:eastAsiaTheme="majorEastAsia" w:hAnsi="Times New Roman"/>
          <w:sz w:val="24"/>
          <w:szCs w:val="24"/>
          <w:lang w:eastAsia="en-GB"/>
        </w:rPr>
      </w:pPr>
      <w:r w:rsidRPr="00C253FF">
        <w:rPr>
          <w:rFonts w:ascii="Times New Roman" w:eastAsiaTheme="majorEastAsia" w:hAnsi="Times New Roman"/>
          <w:sz w:val="24"/>
          <w:szCs w:val="24"/>
          <w:lang w:eastAsia="en-GB"/>
        </w:rPr>
        <w:t xml:space="preserve">Geertz, </w:t>
      </w:r>
      <w:r w:rsidR="003F299B" w:rsidRPr="00C253FF">
        <w:rPr>
          <w:rFonts w:ascii="Times New Roman" w:eastAsiaTheme="majorEastAsia" w:hAnsi="Times New Roman"/>
          <w:sz w:val="24"/>
          <w:szCs w:val="24"/>
        </w:rPr>
        <w:t>Clifford (1973 and 1993), ‘</w:t>
      </w:r>
      <w:r w:rsidRPr="00C253FF">
        <w:rPr>
          <w:rFonts w:ascii="Times New Roman" w:eastAsiaTheme="majorEastAsia" w:hAnsi="Times New Roman"/>
          <w:sz w:val="24"/>
          <w:szCs w:val="24"/>
          <w:lang w:eastAsia="en-GB"/>
        </w:rPr>
        <w:t>Thick description: Towards an In</w:t>
      </w:r>
      <w:r w:rsidR="003F299B" w:rsidRPr="00C253FF">
        <w:rPr>
          <w:rFonts w:ascii="Times New Roman" w:eastAsiaTheme="majorEastAsia" w:hAnsi="Times New Roman"/>
          <w:sz w:val="24"/>
          <w:szCs w:val="24"/>
          <w:lang w:eastAsia="en-GB"/>
        </w:rPr>
        <w:t>terpretative Theory of Culture,’</w:t>
      </w:r>
      <w:r w:rsidRPr="00C253FF">
        <w:rPr>
          <w:rFonts w:ascii="Times New Roman" w:eastAsiaTheme="majorEastAsia" w:hAnsi="Times New Roman"/>
          <w:sz w:val="24"/>
          <w:szCs w:val="24"/>
          <w:lang w:eastAsia="en-GB"/>
        </w:rPr>
        <w:t xml:space="preserve"> in Geertz, Clifford (ed.), </w:t>
      </w:r>
      <w:r w:rsidRPr="00C253FF">
        <w:rPr>
          <w:rFonts w:ascii="Times New Roman" w:eastAsiaTheme="majorEastAsia" w:hAnsi="Times New Roman"/>
          <w:i/>
          <w:sz w:val="24"/>
          <w:szCs w:val="24"/>
          <w:lang w:eastAsia="en-GB"/>
        </w:rPr>
        <w:t>The Interpretation of Cultures</w:t>
      </w:r>
      <w:r w:rsidRPr="00C253FF">
        <w:rPr>
          <w:rFonts w:ascii="Times New Roman" w:eastAsiaTheme="majorEastAsia" w:hAnsi="Times New Roman"/>
          <w:sz w:val="24"/>
          <w:szCs w:val="24"/>
          <w:lang w:eastAsia="en-GB"/>
        </w:rPr>
        <w:t>, London: Golancz.</w:t>
      </w:r>
    </w:p>
    <w:p w14:paraId="27548D84" w14:textId="77777777" w:rsidR="00F517EA" w:rsidRPr="00C253FF" w:rsidRDefault="003F299B" w:rsidP="00F517EA">
      <w:pPr>
        <w:keepNext/>
        <w:keepLines/>
        <w:spacing w:before="40" w:after="0"/>
        <w:outlineLvl w:val="2"/>
        <w:rPr>
          <w:rFonts w:ascii="Times New Roman" w:eastAsiaTheme="majorEastAsia" w:hAnsi="Times New Roman"/>
          <w:sz w:val="24"/>
          <w:szCs w:val="24"/>
        </w:rPr>
      </w:pPr>
      <w:r w:rsidRPr="00C253FF">
        <w:rPr>
          <w:rFonts w:ascii="Times New Roman" w:eastAsiaTheme="majorEastAsia" w:hAnsi="Times New Roman"/>
          <w:sz w:val="24"/>
          <w:szCs w:val="24"/>
        </w:rPr>
        <w:t xml:space="preserve">Grangsjo, </w:t>
      </w:r>
      <w:r w:rsidR="00F517EA" w:rsidRPr="00C253FF">
        <w:rPr>
          <w:rFonts w:ascii="Times New Roman" w:eastAsiaTheme="majorEastAsia" w:hAnsi="Times New Roman"/>
          <w:sz w:val="24"/>
          <w:szCs w:val="24"/>
        </w:rPr>
        <w:t xml:space="preserve">Yvonne von Freidrichs (2003), </w:t>
      </w:r>
      <w:r w:rsidR="00C253FF" w:rsidRPr="00C253FF">
        <w:rPr>
          <w:rFonts w:ascii="Times New Roman" w:eastAsiaTheme="majorEastAsia" w:hAnsi="Times New Roman"/>
          <w:sz w:val="24"/>
          <w:szCs w:val="24"/>
        </w:rPr>
        <w:t>‘</w:t>
      </w:r>
      <w:r w:rsidR="00F517EA" w:rsidRPr="00C253FF">
        <w:rPr>
          <w:rFonts w:ascii="Times New Roman" w:eastAsiaTheme="majorEastAsia" w:hAnsi="Times New Roman"/>
          <w:sz w:val="24"/>
          <w:szCs w:val="24"/>
        </w:rPr>
        <w:t>Destination networking: co-opetition in peripheral surroundings,</w:t>
      </w:r>
      <w:r w:rsidR="00C253FF" w:rsidRPr="00C253FF">
        <w:rPr>
          <w:rFonts w:ascii="Times New Roman" w:eastAsiaTheme="majorEastAsia" w:hAnsi="Times New Roman"/>
          <w:sz w:val="24"/>
          <w:szCs w:val="24"/>
        </w:rPr>
        <w:t>’</w:t>
      </w:r>
      <w:r w:rsidR="00F517EA" w:rsidRPr="00C253FF">
        <w:rPr>
          <w:rFonts w:ascii="Times New Roman" w:eastAsiaTheme="majorEastAsia" w:hAnsi="Times New Roman"/>
          <w:sz w:val="24"/>
          <w:szCs w:val="24"/>
        </w:rPr>
        <w:t xml:space="preserve"> International </w:t>
      </w:r>
      <w:r w:rsidR="00F517EA" w:rsidRPr="00C253FF">
        <w:rPr>
          <w:rFonts w:ascii="Times New Roman" w:eastAsiaTheme="majorEastAsia" w:hAnsi="Times New Roman"/>
          <w:i/>
          <w:sz w:val="24"/>
          <w:szCs w:val="24"/>
        </w:rPr>
        <w:t>Journal of Physical Distribution and Logistics Management</w:t>
      </w:r>
      <w:r w:rsidR="00F517EA" w:rsidRPr="00C253FF">
        <w:rPr>
          <w:rFonts w:ascii="Times New Roman" w:eastAsiaTheme="majorEastAsia" w:hAnsi="Times New Roman"/>
          <w:sz w:val="24"/>
          <w:szCs w:val="24"/>
        </w:rPr>
        <w:t>, 33, 5, pp. 427-448</w:t>
      </w:r>
    </w:p>
    <w:p w14:paraId="71C5DBD7" w14:textId="77777777" w:rsidR="00F517EA" w:rsidRPr="00C253FF" w:rsidRDefault="00F517EA" w:rsidP="00F517EA">
      <w:pPr>
        <w:keepNext/>
        <w:keepLines/>
        <w:spacing w:before="40" w:after="0"/>
        <w:outlineLvl w:val="2"/>
        <w:rPr>
          <w:rFonts w:ascii="Times New Roman" w:eastAsiaTheme="majorEastAsia" w:hAnsi="Times New Roman"/>
          <w:spacing w:val="-2"/>
          <w:sz w:val="24"/>
          <w:szCs w:val="24"/>
        </w:rPr>
      </w:pPr>
      <w:r w:rsidRPr="00C253FF">
        <w:rPr>
          <w:rFonts w:ascii="Times New Roman" w:eastAsiaTheme="majorEastAsia" w:hAnsi="Times New Roman"/>
          <w:spacing w:val="-2"/>
          <w:sz w:val="24"/>
          <w:szCs w:val="24"/>
        </w:rPr>
        <w:t xml:space="preserve">Granshaw, L. (1989), ‘Fame and fortune by means of bricks and mortar: the medical profession and specialist hospitals in Britain, 1800-1949,’ in Granshaw, L. and Porter, Roy (eds), </w:t>
      </w:r>
      <w:r w:rsidRPr="00C253FF">
        <w:rPr>
          <w:rFonts w:ascii="Times New Roman" w:eastAsiaTheme="majorEastAsia" w:hAnsi="Times New Roman"/>
          <w:i/>
          <w:spacing w:val="-2"/>
          <w:sz w:val="24"/>
          <w:szCs w:val="24"/>
        </w:rPr>
        <w:t>The Hospital in History</w:t>
      </w:r>
      <w:r w:rsidRPr="00C253FF">
        <w:rPr>
          <w:rFonts w:ascii="Times New Roman" w:eastAsiaTheme="majorEastAsia" w:hAnsi="Times New Roman"/>
          <w:spacing w:val="-2"/>
          <w:sz w:val="24"/>
          <w:szCs w:val="24"/>
        </w:rPr>
        <w:t xml:space="preserve">, London: Oxford University Press.  </w:t>
      </w:r>
    </w:p>
    <w:p w14:paraId="4E8FAD9B" w14:textId="77777777" w:rsidR="00F517EA" w:rsidRPr="00C253FF" w:rsidRDefault="00F517EA" w:rsidP="00F517EA">
      <w:pPr>
        <w:keepNext/>
        <w:keepLines/>
        <w:spacing w:before="40" w:after="0"/>
        <w:outlineLvl w:val="2"/>
        <w:rPr>
          <w:rFonts w:ascii="Times New Roman" w:eastAsiaTheme="majorEastAsia" w:hAnsi="Times New Roman"/>
          <w:sz w:val="24"/>
          <w:szCs w:val="24"/>
        </w:rPr>
      </w:pPr>
      <w:r w:rsidRPr="00C253FF">
        <w:rPr>
          <w:rFonts w:ascii="Times New Roman" w:eastAsiaTheme="majorEastAsia" w:hAnsi="Times New Roman"/>
          <w:sz w:val="24"/>
          <w:szCs w:val="24"/>
        </w:rPr>
        <w:t xml:space="preserve">Groome, F.H. (1894), </w:t>
      </w:r>
      <w:r w:rsidRPr="00C253FF">
        <w:rPr>
          <w:rFonts w:ascii="Times New Roman" w:eastAsiaTheme="majorEastAsia" w:hAnsi="Times New Roman"/>
          <w:i/>
          <w:sz w:val="24"/>
          <w:szCs w:val="24"/>
        </w:rPr>
        <w:t>Ordnance Gazetteer of Scotland</w:t>
      </w:r>
      <w:r w:rsidRPr="00C253FF">
        <w:rPr>
          <w:rFonts w:ascii="Times New Roman" w:eastAsiaTheme="majorEastAsia" w:hAnsi="Times New Roman"/>
          <w:sz w:val="24"/>
          <w:szCs w:val="24"/>
        </w:rPr>
        <w:t xml:space="preserve">, New Edition (vol. vi) SAD-ZET Edinburgh: HMSO, p.406  </w:t>
      </w:r>
    </w:p>
    <w:p w14:paraId="7903FFBA" w14:textId="77777777" w:rsidR="00F517EA" w:rsidRPr="00C253FF" w:rsidRDefault="000A3799" w:rsidP="00F517EA">
      <w:pPr>
        <w:keepNext/>
        <w:keepLines/>
        <w:spacing w:before="40" w:after="0"/>
        <w:outlineLvl w:val="2"/>
        <w:rPr>
          <w:rFonts w:ascii="Times New Roman" w:eastAsiaTheme="majorEastAsia" w:hAnsi="Times New Roman"/>
          <w:sz w:val="24"/>
          <w:szCs w:val="24"/>
        </w:rPr>
      </w:pPr>
      <w:r>
        <w:rPr>
          <w:rFonts w:ascii="Times New Roman" w:eastAsiaTheme="majorEastAsia" w:hAnsi="Times New Roman"/>
          <w:sz w:val="24"/>
          <w:szCs w:val="24"/>
        </w:rPr>
        <w:t>Grylls, A.C.  Glynn (ed</w:t>
      </w:r>
      <w:r w:rsidR="00F517EA" w:rsidRPr="00C253FF">
        <w:rPr>
          <w:rFonts w:ascii="Times New Roman" w:eastAsiaTheme="majorEastAsia" w:hAnsi="Times New Roman"/>
          <w:sz w:val="24"/>
          <w:szCs w:val="24"/>
        </w:rPr>
        <w:t xml:space="preserve">) (1908), </w:t>
      </w:r>
      <w:r w:rsidR="00F517EA" w:rsidRPr="00C253FF">
        <w:rPr>
          <w:rFonts w:ascii="Times New Roman" w:eastAsiaTheme="majorEastAsia" w:hAnsi="Times New Roman"/>
          <w:i/>
          <w:sz w:val="24"/>
          <w:szCs w:val="24"/>
        </w:rPr>
        <w:t>The Health Resorts of Europe: A Medical and Popular Guide to the Mineral Springs, Climatic Mountain and Seaside Health Resorts, Hydropathics and Sanatoria of Europe</w:t>
      </w:r>
      <w:r w:rsidR="00F517EA" w:rsidRPr="00C253FF">
        <w:rPr>
          <w:rFonts w:ascii="Times New Roman" w:eastAsiaTheme="majorEastAsia" w:hAnsi="Times New Roman"/>
          <w:sz w:val="24"/>
          <w:szCs w:val="24"/>
        </w:rPr>
        <w:t>. 15</w:t>
      </w:r>
      <w:r w:rsidR="00F517EA" w:rsidRPr="00C253FF">
        <w:rPr>
          <w:rFonts w:ascii="Times New Roman" w:eastAsiaTheme="majorEastAsia" w:hAnsi="Times New Roman"/>
          <w:sz w:val="24"/>
          <w:szCs w:val="24"/>
          <w:vertAlign w:val="superscript"/>
        </w:rPr>
        <w:t>th</w:t>
      </w:r>
      <w:r w:rsidR="00F517EA" w:rsidRPr="00C253FF">
        <w:rPr>
          <w:rFonts w:ascii="Times New Roman" w:eastAsiaTheme="majorEastAsia" w:hAnsi="Times New Roman"/>
          <w:sz w:val="24"/>
          <w:szCs w:val="24"/>
        </w:rPr>
        <w:t xml:space="preserve"> ed., London: Health Resorts Bureau. </w:t>
      </w:r>
    </w:p>
    <w:p w14:paraId="29767C68" w14:textId="77777777" w:rsidR="00F517EA" w:rsidRPr="00C253FF" w:rsidRDefault="00F517EA" w:rsidP="00F517EA">
      <w:pPr>
        <w:keepNext/>
        <w:keepLines/>
        <w:spacing w:before="40" w:after="0"/>
        <w:outlineLvl w:val="2"/>
        <w:rPr>
          <w:rFonts w:ascii="Times New Roman" w:eastAsiaTheme="majorEastAsia" w:hAnsi="Times New Roman"/>
          <w:sz w:val="24"/>
          <w:szCs w:val="24"/>
        </w:rPr>
      </w:pPr>
      <w:r w:rsidRPr="00C253FF">
        <w:rPr>
          <w:rFonts w:ascii="Times New Roman" w:eastAsiaTheme="majorEastAsia" w:hAnsi="Times New Roman"/>
          <w:sz w:val="24"/>
          <w:szCs w:val="24"/>
        </w:rPr>
        <w:t>Gunn, William (1885), Cromartie private papers, section 2 no. 36, 20-38, box 4. William Gunn to Robert Fortescue-Fox, 20</w:t>
      </w:r>
      <w:r w:rsidRPr="00C253FF">
        <w:rPr>
          <w:rFonts w:ascii="Times New Roman" w:eastAsiaTheme="majorEastAsia" w:hAnsi="Times New Roman"/>
          <w:sz w:val="24"/>
          <w:szCs w:val="24"/>
          <w:vertAlign w:val="superscript"/>
        </w:rPr>
        <w:t>th</w:t>
      </w:r>
      <w:r w:rsidRPr="00C253FF">
        <w:rPr>
          <w:rFonts w:ascii="Times New Roman" w:eastAsiaTheme="majorEastAsia" w:hAnsi="Times New Roman"/>
          <w:sz w:val="24"/>
          <w:szCs w:val="24"/>
        </w:rPr>
        <w:t xml:space="preserve"> April, 1885</w:t>
      </w:r>
    </w:p>
    <w:p w14:paraId="418F62BF" w14:textId="77777777" w:rsidR="00F517EA" w:rsidRPr="00C253FF" w:rsidRDefault="00F517EA" w:rsidP="00F517EA">
      <w:pPr>
        <w:keepNext/>
        <w:keepLines/>
        <w:spacing w:before="40" w:after="0"/>
        <w:outlineLvl w:val="2"/>
        <w:rPr>
          <w:rFonts w:ascii="Times New Roman" w:eastAsiaTheme="majorEastAsia" w:hAnsi="Times New Roman"/>
          <w:sz w:val="24"/>
          <w:szCs w:val="24"/>
        </w:rPr>
      </w:pPr>
      <w:r w:rsidRPr="00C253FF">
        <w:rPr>
          <w:rFonts w:ascii="Times New Roman" w:eastAsiaTheme="majorEastAsia" w:hAnsi="Times New Roman"/>
          <w:sz w:val="24"/>
          <w:szCs w:val="24"/>
          <w:u w:val="single"/>
        </w:rPr>
        <w:t xml:space="preserve">                          </w:t>
      </w:r>
      <w:r w:rsidRPr="00C253FF">
        <w:rPr>
          <w:rFonts w:ascii="Times New Roman" w:eastAsiaTheme="majorEastAsia" w:hAnsi="Times New Roman"/>
          <w:sz w:val="24"/>
          <w:szCs w:val="24"/>
        </w:rPr>
        <w:t xml:space="preserve">(1891), Cromartie </w:t>
      </w:r>
      <w:r w:rsidR="003F299B" w:rsidRPr="00C253FF">
        <w:rPr>
          <w:rFonts w:ascii="Times New Roman" w:eastAsiaTheme="majorEastAsia" w:hAnsi="Times New Roman"/>
          <w:sz w:val="24"/>
          <w:szCs w:val="24"/>
        </w:rPr>
        <w:t>p</w:t>
      </w:r>
      <w:r w:rsidRPr="00C253FF">
        <w:rPr>
          <w:rFonts w:ascii="Times New Roman" w:eastAsiaTheme="majorEastAsia" w:hAnsi="Times New Roman"/>
          <w:sz w:val="24"/>
          <w:szCs w:val="24"/>
        </w:rPr>
        <w:t xml:space="preserve">rivate </w:t>
      </w:r>
      <w:r w:rsidR="003F299B" w:rsidRPr="00C253FF">
        <w:rPr>
          <w:rFonts w:ascii="Times New Roman" w:eastAsiaTheme="majorEastAsia" w:hAnsi="Times New Roman"/>
          <w:sz w:val="24"/>
          <w:szCs w:val="24"/>
        </w:rPr>
        <w:t>p</w:t>
      </w:r>
      <w:r w:rsidRPr="00C253FF">
        <w:rPr>
          <w:rFonts w:ascii="Times New Roman" w:eastAsiaTheme="majorEastAsia" w:hAnsi="Times New Roman"/>
          <w:sz w:val="24"/>
          <w:szCs w:val="24"/>
        </w:rPr>
        <w:t>apers, section 2, no. 36, 20-38, box 4.</w:t>
      </w:r>
      <w:r w:rsidRPr="00C253FF">
        <w:rPr>
          <w:rFonts w:ascii="Times New Roman" w:eastAsiaTheme="majorEastAsia" w:hAnsi="Times New Roman"/>
          <w:spacing w:val="-2"/>
          <w:sz w:val="24"/>
          <w:szCs w:val="24"/>
        </w:rPr>
        <w:t xml:space="preserve"> </w:t>
      </w:r>
      <w:r w:rsidRPr="00C253FF">
        <w:rPr>
          <w:rFonts w:ascii="Times New Roman" w:eastAsiaTheme="majorEastAsia" w:hAnsi="Times New Roman"/>
          <w:sz w:val="24"/>
          <w:szCs w:val="24"/>
        </w:rPr>
        <w:t>Letter from William Gunn to Gadsden, 26</w:t>
      </w:r>
      <w:r w:rsidRPr="00C253FF">
        <w:rPr>
          <w:rFonts w:ascii="Times New Roman" w:eastAsiaTheme="majorEastAsia" w:hAnsi="Times New Roman"/>
          <w:sz w:val="24"/>
          <w:szCs w:val="24"/>
          <w:vertAlign w:val="superscript"/>
        </w:rPr>
        <w:t>th</w:t>
      </w:r>
      <w:r w:rsidRPr="00C253FF">
        <w:rPr>
          <w:rFonts w:ascii="Times New Roman" w:eastAsiaTheme="majorEastAsia" w:hAnsi="Times New Roman"/>
          <w:sz w:val="24"/>
          <w:szCs w:val="24"/>
        </w:rPr>
        <w:t xml:space="preserve"> March 1891, re: the valuation of Strathpeffer Spa.  </w:t>
      </w:r>
    </w:p>
    <w:p w14:paraId="34CBFF5F" w14:textId="77777777" w:rsidR="00F517EA" w:rsidRPr="00C253FF" w:rsidRDefault="00F517EA" w:rsidP="00F517EA">
      <w:pPr>
        <w:keepNext/>
        <w:keepLines/>
        <w:spacing w:before="40" w:after="0"/>
        <w:outlineLvl w:val="2"/>
        <w:rPr>
          <w:rFonts w:ascii="Times New Roman" w:eastAsiaTheme="majorEastAsia" w:hAnsi="Times New Roman"/>
          <w:sz w:val="24"/>
          <w:szCs w:val="24"/>
        </w:rPr>
      </w:pPr>
      <w:r w:rsidRPr="00C253FF">
        <w:rPr>
          <w:rFonts w:ascii="Times New Roman" w:eastAsiaTheme="majorEastAsia" w:hAnsi="Times New Roman"/>
          <w:spacing w:val="-2"/>
          <w:sz w:val="24"/>
          <w:szCs w:val="24"/>
        </w:rPr>
        <w:t xml:space="preserve"> </w:t>
      </w:r>
      <w:r w:rsidRPr="00C253FF">
        <w:rPr>
          <w:rFonts w:ascii="Times New Roman" w:eastAsiaTheme="majorEastAsia" w:hAnsi="Times New Roman"/>
          <w:spacing w:val="-2"/>
          <w:sz w:val="24"/>
          <w:szCs w:val="24"/>
          <w:u w:val="single"/>
        </w:rPr>
        <w:t xml:space="preserve">                          </w:t>
      </w:r>
      <w:r w:rsidRPr="00C253FF">
        <w:rPr>
          <w:rFonts w:ascii="Times New Roman" w:eastAsiaTheme="majorEastAsia" w:hAnsi="Times New Roman"/>
          <w:spacing w:val="-2"/>
          <w:sz w:val="24"/>
          <w:szCs w:val="24"/>
        </w:rPr>
        <w:t>(1893), Cromartie private papers, National Records and Archives of Scotland 41, 56/2/36, correspondence from William Gunn to Mr. A.</w:t>
      </w:r>
      <w:r w:rsidR="000A3799">
        <w:rPr>
          <w:rFonts w:ascii="Times New Roman" w:eastAsiaTheme="majorEastAsia" w:hAnsi="Times New Roman"/>
          <w:spacing w:val="-2"/>
          <w:sz w:val="24"/>
          <w:szCs w:val="24"/>
        </w:rPr>
        <w:t xml:space="preserve"> </w:t>
      </w:r>
      <w:r w:rsidRPr="00C253FF">
        <w:rPr>
          <w:rFonts w:ascii="Times New Roman" w:eastAsiaTheme="majorEastAsia" w:hAnsi="Times New Roman"/>
          <w:spacing w:val="-2"/>
          <w:sz w:val="24"/>
          <w:szCs w:val="24"/>
        </w:rPr>
        <w:t>Black, w.s., 17</w:t>
      </w:r>
      <w:r w:rsidRPr="00C253FF">
        <w:rPr>
          <w:rFonts w:ascii="Times New Roman" w:eastAsiaTheme="majorEastAsia" w:hAnsi="Times New Roman"/>
          <w:spacing w:val="-2"/>
          <w:sz w:val="24"/>
          <w:szCs w:val="24"/>
          <w:vertAlign w:val="superscript"/>
        </w:rPr>
        <w:t>th</w:t>
      </w:r>
      <w:r w:rsidRPr="00C253FF">
        <w:rPr>
          <w:rFonts w:ascii="Times New Roman" w:eastAsiaTheme="majorEastAsia" w:hAnsi="Times New Roman"/>
          <w:spacing w:val="-2"/>
          <w:sz w:val="24"/>
          <w:szCs w:val="24"/>
        </w:rPr>
        <w:t xml:space="preserve"> March 1893</w:t>
      </w:r>
    </w:p>
    <w:p w14:paraId="1110AC04" w14:textId="77777777" w:rsidR="00F517EA" w:rsidRPr="00C253FF" w:rsidRDefault="00F517EA" w:rsidP="00F517EA">
      <w:pPr>
        <w:keepNext/>
        <w:keepLines/>
        <w:spacing w:before="40" w:after="0"/>
        <w:outlineLvl w:val="2"/>
        <w:rPr>
          <w:rFonts w:ascii="Times New Roman" w:eastAsiaTheme="majorEastAsia" w:hAnsi="Times New Roman"/>
          <w:sz w:val="24"/>
          <w:szCs w:val="24"/>
        </w:rPr>
      </w:pPr>
      <w:r w:rsidRPr="00C253FF">
        <w:rPr>
          <w:rFonts w:ascii="Times New Roman" w:eastAsiaTheme="majorEastAsia" w:hAnsi="Times New Roman"/>
          <w:sz w:val="24"/>
          <w:szCs w:val="24"/>
        </w:rPr>
        <w:t>Hall, Stuart (1999), ‘New cu</w:t>
      </w:r>
      <w:r w:rsidR="00C253FF" w:rsidRPr="00C253FF">
        <w:rPr>
          <w:rFonts w:ascii="Times New Roman" w:eastAsiaTheme="majorEastAsia" w:hAnsi="Times New Roman"/>
          <w:sz w:val="24"/>
          <w:szCs w:val="24"/>
        </w:rPr>
        <w:t xml:space="preserve">ltures for old,’ in Massey, D. </w:t>
      </w:r>
      <w:r w:rsidRPr="00C253FF">
        <w:rPr>
          <w:rFonts w:ascii="Times New Roman" w:eastAsiaTheme="majorEastAsia" w:hAnsi="Times New Roman"/>
          <w:sz w:val="24"/>
          <w:szCs w:val="24"/>
        </w:rPr>
        <w:t xml:space="preserve">and Jess, P. (eds). </w:t>
      </w:r>
      <w:r w:rsidRPr="00C253FF">
        <w:rPr>
          <w:rFonts w:ascii="Times New Roman" w:eastAsiaTheme="majorEastAsia" w:hAnsi="Times New Roman"/>
          <w:i/>
          <w:sz w:val="24"/>
          <w:szCs w:val="24"/>
        </w:rPr>
        <w:t>A Place in the World: Places, Culture and Globalisation</w:t>
      </w:r>
      <w:r w:rsidRPr="00C253FF">
        <w:rPr>
          <w:rFonts w:ascii="Times New Roman" w:eastAsiaTheme="majorEastAsia" w:hAnsi="Times New Roman"/>
          <w:sz w:val="24"/>
          <w:szCs w:val="24"/>
        </w:rPr>
        <w:t>, Oxford: OUP.</w:t>
      </w:r>
    </w:p>
    <w:p w14:paraId="47A3DA63" w14:textId="77777777" w:rsidR="00F517EA" w:rsidRPr="00C253FF" w:rsidRDefault="00F517EA" w:rsidP="00F517EA">
      <w:pPr>
        <w:keepNext/>
        <w:keepLines/>
        <w:spacing w:before="40" w:after="0"/>
        <w:outlineLvl w:val="2"/>
        <w:rPr>
          <w:rFonts w:ascii="Times New Roman" w:eastAsiaTheme="majorEastAsia" w:hAnsi="Times New Roman"/>
          <w:sz w:val="24"/>
          <w:szCs w:val="24"/>
        </w:rPr>
      </w:pPr>
      <w:r w:rsidRPr="00C253FF">
        <w:rPr>
          <w:rFonts w:ascii="Times New Roman" w:eastAsiaTheme="majorEastAsia" w:hAnsi="Times New Roman"/>
          <w:sz w:val="24"/>
          <w:szCs w:val="24"/>
        </w:rPr>
        <w:t xml:space="preserve">Hamilton, Kathy and Matthew Alexander (2013), </w:t>
      </w:r>
      <w:r w:rsidR="00C253FF" w:rsidRPr="00C253FF">
        <w:rPr>
          <w:rFonts w:ascii="Times New Roman" w:eastAsiaTheme="majorEastAsia" w:hAnsi="Times New Roman"/>
          <w:sz w:val="24"/>
          <w:szCs w:val="24"/>
        </w:rPr>
        <w:t>‘</w:t>
      </w:r>
      <w:r w:rsidRPr="00C253FF">
        <w:rPr>
          <w:rFonts w:ascii="Times New Roman" w:eastAsiaTheme="majorEastAsia" w:hAnsi="Times New Roman"/>
          <w:sz w:val="24"/>
          <w:szCs w:val="24"/>
        </w:rPr>
        <w:t xml:space="preserve">Organic Community </w:t>
      </w:r>
      <w:r w:rsidR="003F299B" w:rsidRPr="00C253FF">
        <w:rPr>
          <w:rFonts w:ascii="Times New Roman" w:eastAsiaTheme="majorEastAsia" w:hAnsi="Times New Roman"/>
          <w:sz w:val="24"/>
          <w:szCs w:val="24"/>
        </w:rPr>
        <w:t>Tourism: A co-created approach,</w:t>
      </w:r>
      <w:r w:rsidR="00C253FF" w:rsidRPr="00C253FF">
        <w:rPr>
          <w:rFonts w:ascii="Times New Roman" w:eastAsiaTheme="majorEastAsia" w:hAnsi="Times New Roman"/>
          <w:sz w:val="24"/>
          <w:szCs w:val="24"/>
        </w:rPr>
        <w:t>’</w:t>
      </w:r>
      <w:r w:rsidRPr="00C253FF">
        <w:rPr>
          <w:rFonts w:ascii="Times New Roman" w:eastAsiaTheme="majorEastAsia" w:hAnsi="Times New Roman"/>
          <w:sz w:val="24"/>
          <w:szCs w:val="24"/>
        </w:rPr>
        <w:t xml:space="preserve"> </w:t>
      </w:r>
      <w:r w:rsidRPr="00C253FF">
        <w:rPr>
          <w:rFonts w:ascii="Times New Roman" w:eastAsiaTheme="majorEastAsia" w:hAnsi="Times New Roman"/>
          <w:i/>
          <w:sz w:val="24"/>
          <w:szCs w:val="24"/>
        </w:rPr>
        <w:t>Annals of Tourism Research</w:t>
      </w:r>
      <w:r w:rsidRPr="00C253FF">
        <w:rPr>
          <w:rFonts w:ascii="Times New Roman" w:eastAsiaTheme="majorEastAsia" w:hAnsi="Times New Roman"/>
          <w:sz w:val="24"/>
          <w:szCs w:val="24"/>
        </w:rPr>
        <w:t>, 42, pp. 169-190</w:t>
      </w:r>
    </w:p>
    <w:p w14:paraId="73FDE5FF" w14:textId="77777777" w:rsidR="00F517EA" w:rsidRPr="00C253FF" w:rsidRDefault="00F517EA" w:rsidP="00F517EA">
      <w:pPr>
        <w:keepNext/>
        <w:keepLines/>
        <w:spacing w:before="40" w:after="0"/>
        <w:outlineLvl w:val="2"/>
        <w:rPr>
          <w:rFonts w:ascii="Times New Roman" w:eastAsiaTheme="majorEastAsia" w:hAnsi="Times New Roman"/>
          <w:sz w:val="24"/>
          <w:szCs w:val="24"/>
        </w:rPr>
      </w:pPr>
      <w:r w:rsidRPr="00C253FF">
        <w:rPr>
          <w:rFonts w:ascii="Times New Roman" w:eastAsiaTheme="majorEastAsia" w:hAnsi="Times New Roman"/>
          <w:sz w:val="24"/>
          <w:szCs w:val="24"/>
        </w:rPr>
        <w:lastRenderedPageBreak/>
        <w:t xml:space="preserve">Hansen, Per, H. (2014), and Wadhwani, R. Daniel (2014), ‘Can business history and anthropology learn from each other?’ </w:t>
      </w:r>
      <w:r w:rsidRPr="00C253FF">
        <w:rPr>
          <w:rFonts w:ascii="Times New Roman" w:eastAsiaTheme="majorEastAsia" w:hAnsi="Times New Roman"/>
          <w:i/>
          <w:sz w:val="24"/>
          <w:szCs w:val="24"/>
        </w:rPr>
        <w:t>Journal of Business Anthropology</w:t>
      </w:r>
      <w:r w:rsidRPr="00C253FF">
        <w:rPr>
          <w:rFonts w:ascii="Times New Roman" w:eastAsiaTheme="majorEastAsia" w:hAnsi="Times New Roman"/>
          <w:sz w:val="24"/>
          <w:szCs w:val="24"/>
        </w:rPr>
        <w:t xml:space="preserve"> 3, 1, pp. 51-9</w:t>
      </w:r>
    </w:p>
    <w:p w14:paraId="6E6D6643" w14:textId="77777777" w:rsidR="00F517EA" w:rsidRPr="00C253FF" w:rsidRDefault="00F517EA" w:rsidP="00F517EA">
      <w:pPr>
        <w:keepNext/>
        <w:keepLines/>
        <w:spacing w:before="40" w:after="0"/>
        <w:outlineLvl w:val="2"/>
        <w:rPr>
          <w:rFonts w:ascii="Times New Roman" w:eastAsiaTheme="majorEastAsia" w:hAnsi="Times New Roman"/>
          <w:sz w:val="24"/>
          <w:szCs w:val="24"/>
        </w:rPr>
      </w:pPr>
      <w:r w:rsidRPr="00C253FF">
        <w:rPr>
          <w:rFonts w:ascii="Times New Roman" w:eastAsiaTheme="majorEastAsia" w:hAnsi="Times New Roman"/>
          <w:sz w:val="24"/>
          <w:szCs w:val="24"/>
        </w:rPr>
        <w:t xml:space="preserve"> </w:t>
      </w:r>
      <w:r w:rsidRPr="00C253FF">
        <w:rPr>
          <w:rFonts w:ascii="Times New Roman" w:eastAsiaTheme="majorEastAsia" w:hAnsi="Times New Roman"/>
          <w:sz w:val="24"/>
          <w:szCs w:val="24"/>
          <w:u w:val="single"/>
        </w:rPr>
        <w:t xml:space="preserve">                          </w:t>
      </w:r>
      <w:r w:rsidRPr="00C253FF">
        <w:rPr>
          <w:rFonts w:ascii="Times New Roman" w:eastAsiaTheme="majorEastAsia" w:hAnsi="Times New Roman"/>
          <w:sz w:val="24"/>
          <w:szCs w:val="24"/>
        </w:rPr>
        <w:t xml:space="preserve">(2012), ‘Business History: A Cultural and Narrative Approach,’ </w:t>
      </w:r>
      <w:r w:rsidRPr="00C253FF">
        <w:rPr>
          <w:rFonts w:ascii="Times New Roman" w:eastAsiaTheme="majorEastAsia" w:hAnsi="Times New Roman"/>
          <w:i/>
          <w:sz w:val="24"/>
          <w:szCs w:val="24"/>
        </w:rPr>
        <w:t>Business History Review</w:t>
      </w:r>
      <w:r w:rsidRPr="00C253FF">
        <w:rPr>
          <w:rFonts w:ascii="Times New Roman" w:eastAsiaTheme="majorEastAsia" w:hAnsi="Times New Roman"/>
          <w:sz w:val="24"/>
          <w:szCs w:val="24"/>
        </w:rPr>
        <w:t xml:space="preserve">, 86, pp. 693-717. </w:t>
      </w:r>
    </w:p>
    <w:p w14:paraId="75F917A4" w14:textId="77777777" w:rsidR="00F517EA" w:rsidRPr="00C253FF" w:rsidRDefault="00F517EA" w:rsidP="00F517EA">
      <w:pPr>
        <w:keepNext/>
        <w:keepLines/>
        <w:spacing w:before="40" w:after="0"/>
        <w:outlineLvl w:val="2"/>
        <w:rPr>
          <w:rFonts w:ascii="Times New Roman" w:eastAsiaTheme="majorEastAsia" w:hAnsi="Times New Roman"/>
          <w:sz w:val="24"/>
          <w:szCs w:val="24"/>
        </w:rPr>
      </w:pPr>
      <w:r w:rsidRPr="00C253FF">
        <w:rPr>
          <w:rFonts w:ascii="Times New Roman" w:eastAsiaTheme="majorEastAsia" w:hAnsi="Times New Roman"/>
          <w:sz w:val="24"/>
          <w:szCs w:val="24"/>
        </w:rPr>
        <w:t xml:space="preserve"> </w:t>
      </w:r>
      <w:r w:rsidRPr="00C253FF">
        <w:rPr>
          <w:rFonts w:ascii="Times New Roman" w:eastAsiaTheme="majorEastAsia" w:hAnsi="Times New Roman"/>
          <w:sz w:val="24"/>
          <w:szCs w:val="24"/>
          <w:u w:val="single"/>
        </w:rPr>
        <w:t xml:space="preserve">                         </w:t>
      </w:r>
      <w:r w:rsidRPr="00C253FF">
        <w:rPr>
          <w:rFonts w:ascii="Times New Roman" w:eastAsiaTheme="majorEastAsia" w:hAnsi="Times New Roman"/>
          <w:sz w:val="24"/>
          <w:szCs w:val="24"/>
        </w:rPr>
        <w:t>(2007), ‘Organisational Culture and Organisational Change: A Narrative Analysis of the Transformation of Savi</w:t>
      </w:r>
      <w:r w:rsidR="00C253FF" w:rsidRPr="00C253FF">
        <w:rPr>
          <w:rFonts w:ascii="Times New Roman" w:eastAsiaTheme="majorEastAsia" w:hAnsi="Times New Roman"/>
          <w:sz w:val="24"/>
          <w:szCs w:val="24"/>
        </w:rPr>
        <w:t>ngs Banks in Denmark, 1965-1990,</w:t>
      </w:r>
      <w:r w:rsidRPr="00C253FF">
        <w:rPr>
          <w:rFonts w:ascii="Times New Roman" w:eastAsiaTheme="majorEastAsia" w:hAnsi="Times New Roman"/>
          <w:sz w:val="24"/>
          <w:szCs w:val="24"/>
        </w:rPr>
        <w:t xml:space="preserve">’ </w:t>
      </w:r>
      <w:r w:rsidRPr="00C253FF">
        <w:rPr>
          <w:rFonts w:ascii="Times New Roman" w:eastAsiaTheme="majorEastAsia" w:hAnsi="Times New Roman"/>
          <w:i/>
          <w:sz w:val="24"/>
          <w:szCs w:val="24"/>
        </w:rPr>
        <w:t>Enterprise and Society</w:t>
      </w:r>
      <w:r w:rsidRPr="00C253FF">
        <w:rPr>
          <w:rFonts w:ascii="Times New Roman" w:eastAsiaTheme="majorEastAsia" w:hAnsi="Times New Roman"/>
          <w:sz w:val="24"/>
          <w:szCs w:val="24"/>
        </w:rPr>
        <w:t xml:space="preserve"> 8, no. 4, pp.  920-53; </w:t>
      </w:r>
    </w:p>
    <w:p w14:paraId="700CDFCB" w14:textId="77777777" w:rsidR="00F517EA" w:rsidRPr="00C253FF" w:rsidRDefault="00F517EA" w:rsidP="00F517EA">
      <w:pPr>
        <w:keepNext/>
        <w:keepLines/>
        <w:spacing w:before="40" w:after="0"/>
        <w:outlineLvl w:val="2"/>
        <w:rPr>
          <w:rFonts w:ascii="Times New Roman" w:eastAsiaTheme="majorEastAsia" w:hAnsi="Times New Roman"/>
          <w:sz w:val="24"/>
          <w:szCs w:val="24"/>
        </w:rPr>
      </w:pPr>
      <w:r w:rsidRPr="00C253FF">
        <w:rPr>
          <w:rFonts w:ascii="Times New Roman" w:eastAsiaTheme="majorEastAsia" w:hAnsi="Times New Roman"/>
          <w:sz w:val="24"/>
          <w:szCs w:val="24"/>
        </w:rPr>
        <w:t xml:space="preserve">Hembry, P. (1997), </w:t>
      </w:r>
      <w:r w:rsidRPr="00C253FF">
        <w:rPr>
          <w:rFonts w:ascii="Times New Roman" w:eastAsiaTheme="majorEastAsia" w:hAnsi="Times New Roman"/>
          <w:i/>
          <w:sz w:val="24"/>
          <w:szCs w:val="24"/>
        </w:rPr>
        <w:t xml:space="preserve">British Spas from 1815 to the Present: A Social History, </w:t>
      </w:r>
      <w:r w:rsidRPr="00C253FF">
        <w:rPr>
          <w:rFonts w:ascii="Times New Roman" w:eastAsiaTheme="majorEastAsia" w:hAnsi="Times New Roman"/>
          <w:sz w:val="24"/>
          <w:szCs w:val="24"/>
        </w:rPr>
        <w:t>London: Athlone.</w:t>
      </w:r>
    </w:p>
    <w:p w14:paraId="38F25A45" w14:textId="77777777" w:rsidR="00F517EA" w:rsidRPr="00C253FF" w:rsidRDefault="00F517EA" w:rsidP="00F517EA">
      <w:pPr>
        <w:keepNext/>
        <w:keepLines/>
        <w:spacing w:before="40" w:after="0"/>
        <w:outlineLvl w:val="2"/>
        <w:rPr>
          <w:rFonts w:ascii="Times New Roman" w:eastAsiaTheme="majorEastAsia" w:hAnsi="Times New Roman"/>
          <w:sz w:val="24"/>
          <w:szCs w:val="24"/>
        </w:rPr>
      </w:pPr>
      <w:r w:rsidRPr="00C253FF">
        <w:rPr>
          <w:rFonts w:ascii="Times New Roman" w:eastAsiaTheme="majorEastAsia" w:hAnsi="Times New Roman"/>
          <w:sz w:val="24"/>
          <w:szCs w:val="24"/>
        </w:rPr>
        <w:t xml:space="preserve">Holderness, B.A. (2000), ‘Agriculture, Industrialisation and the Victorian Economy’, in Mingay, G.E. (ed.), </w:t>
      </w:r>
      <w:r w:rsidRPr="00C253FF">
        <w:rPr>
          <w:rFonts w:ascii="Times New Roman" w:eastAsiaTheme="majorEastAsia" w:hAnsi="Times New Roman"/>
          <w:i/>
          <w:sz w:val="24"/>
          <w:szCs w:val="24"/>
        </w:rPr>
        <w:t>The Victorian Countryside</w:t>
      </w:r>
      <w:r w:rsidRPr="00C253FF">
        <w:rPr>
          <w:rFonts w:ascii="Times New Roman" w:eastAsiaTheme="majorEastAsia" w:hAnsi="Times New Roman"/>
          <w:sz w:val="24"/>
          <w:szCs w:val="24"/>
        </w:rPr>
        <w:t xml:space="preserve">, London: Routledge.  </w:t>
      </w:r>
    </w:p>
    <w:p w14:paraId="447DD5B8" w14:textId="77777777" w:rsidR="00F517EA" w:rsidRPr="00C253FF" w:rsidRDefault="00F517EA" w:rsidP="00F517EA">
      <w:pPr>
        <w:keepNext/>
        <w:keepLines/>
        <w:spacing w:before="40" w:after="0"/>
        <w:outlineLvl w:val="2"/>
        <w:rPr>
          <w:rFonts w:ascii="Times New Roman" w:eastAsiaTheme="majorEastAsia" w:hAnsi="Times New Roman"/>
          <w:sz w:val="24"/>
          <w:szCs w:val="24"/>
        </w:rPr>
      </w:pPr>
      <w:r w:rsidRPr="00C253FF">
        <w:rPr>
          <w:rFonts w:ascii="Times New Roman" w:eastAsiaTheme="majorEastAsia" w:hAnsi="Times New Roman"/>
          <w:sz w:val="24"/>
          <w:szCs w:val="24"/>
        </w:rPr>
        <w:t xml:space="preserve">Holt, Robin and Andrew Popp (2013), </w:t>
      </w:r>
      <w:r w:rsidR="003F299B" w:rsidRPr="00C253FF">
        <w:rPr>
          <w:rFonts w:ascii="Times New Roman" w:eastAsiaTheme="majorEastAsia" w:hAnsi="Times New Roman"/>
          <w:sz w:val="24"/>
          <w:szCs w:val="24"/>
        </w:rPr>
        <w:t>‘</w:t>
      </w:r>
      <w:r w:rsidRPr="00C253FF">
        <w:rPr>
          <w:rFonts w:ascii="Times New Roman" w:eastAsiaTheme="majorEastAsia" w:hAnsi="Times New Roman"/>
          <w:sz w:val="24"/>
          <w:szCs w:val="24"/>
        </w:rPr>
        <w:t>Emotion, succession and the family firm: Josiah Wedgewood and Sons,</w:t>
      </w:r>
      <w:r w:rsidR="003F299B" w:rsidRPr="00C253FF">
        <w:rPr>
          <w:rFonts w:ascii="Times New Roman" w:eastAsiaTheme="majorEastAsia" w:hAnsi="Times New Roman"/>
          <w:sz w:val="24"/>
          <w:szCs w:val="24"/>
        </w:rPr>
        <w:t>’</w:t>
      </w:r>
      <w:r w:rsidRPr="00C253FF">
        <w:rPr>
          <w:rFonts w:ascii="Times New Roman" w:eastAsiaTheme="majorEastAsia" w:hAnsi="Times New Roman"/>
          <w:sz w:val="24"/>
          <w:szCs w:val="24"/>
        </w:rPr>
        <w:t xml:space="preserve"> </w:t>
      </w:r>
      <w:r w:rsidRPr="00C253FF">
        <w:rPr>
          <w:rFonts w:ascii="Times New Roman" w:eastAsiaTheme="majorEastAsia" w:hAnsi="Times New Roman"/>
          <w:i/>
          <w:sz w:val="24"/>
          <w:szCs w:val="24"/>
        </w:rPr>
        <w:t>Business History</w:t>
      </w:r>
      <w:r w:rsidRPr="00C253FF">
        <w:rPr>
          <w:rFonts w:ascii="Times New Roman" w:eastAsiaTheme="majorEastAsia" w:hAnsi="Times New Roman"/>
          <w:sz w:val="24"/>
          <w:szCs w:val="24"/>
        </w:rPr>
        <w:t>, 55: 6, 892-909.</w:t>
      </w:r>
    </w:p>
    <w:p w14:paraId="2A7CC6B7" w14:textId="77777777" w:rsidR="00F517EA" w:rsidRPr="00C253FF" w:rsidRDefault="00F517EA" w:rsidP="00F517EA">
      <w:pPr>
        <w:keepNext/>
        <w:keepLines/>
        <w:spacing w:before="40" w:after="0"/>
        <w:outlineLvl w:val="2"/>
        <w:rPr>
          <w:rFonts w:ascii="Times New Roman" w:eastAsiaTheme="majorEastAsia" w:hAnsi="Times New Roman"/>
          <w:sz w:val="24"/>
          <w:szCs w:val="24"/>
        </w:rPr>
      </w:pPr>
      <w:r w:rsidRPr="00C253FF">
        <w:rPr>
          <w:rFonts w:ascii="Times New Roman" w:eastAsiaTheme="majorEastAsia" w:hAnsi="Times New Roman"/>
          <w:sz w:val="24"/>
          <w:szCs w:val="24"/>
        </w:rPr>
        <w:t xml:space="preserve">Joyner, Charles (1999), </w:t>
      </w:r>
      <w:r w:rsidRPr="00C253FF">
        <w:rPr>
          <w:rFonts w:ascii="Times New Roman" w:eastAsiaTheme="majorEastAsia" w:hAnsi="Times New Roman"/>
          <w:i/>
          <w:sz w:val="24"/>
          <w:szCs w:val="24"/>
        </w:rPr>
        <w:t>Shared Traditions: Southern History and Folk Culture</w:t>
      </w:r>
      <w:r w:rsidRPr="00C253FF">
        <w:rPr>
          <w:rFonts w:ascii="Times New Roman" w:eastAsiaTheme="majorEastAsia" w:hAnsi="Times New Roman"/>
          <w:sz w:val="24"/>
          <w:szCs w:val="24"/>
        </w:rPr>
        <w:t xml:space="preserve">, Urbana: University of Illinois. </w:t>
      </w:r>
    </w:p>
    <w:p w14:paraId="0FE03047" w14:textId="77777777" w:rsidR="00F517EA" w:rsidRPr="00C253FF" w:rsidRDefault="00F517EA" w:rsidP="00F517EA">
      <w:pPr>
        <w:keepNext/>
        <w:keepLines/>
        <w:spacing w:before="40" w:after="0"/>
        <w:outlineLvl w:val="2"/>
        <w:rPr>
          <w:rFonts w:ascii="Times New Roman" w:eastAsiaTheme="majorEastAsia" w:hAnsi="Times New Roman"/>
          <w:sz w:val="24"/>
          <w:szCs w:val="24"/>
        </w:rPr>
      </w:pPr>
      <w:r w:rsidRPr="00C253FF">
        <w:rPr>
          <w:rFonts w:ascii="Times New Roman" w:eastAsiaTheme="majorEastAsia" w:hAnsi="Times New Roman"/>
          <w:sz w:val="24"/>
          <w:szCs w:val="24"/>
        </w:rPr>
        <w:t xml:space="preserve">Kaye, W. (c.1920), </w:t>
      </w:r>
      <w:r w:rsidRPr="00C253FF">
        <w:rPr>
          <w:rFonts w:ascii="Times New Roman" w:eastAsiaTheme="majorEastAsia" w:hAnsi="Times New Roman"/>
          <w:i/>
          <w:sz w:val="24"/>
          <w:szCs w:val="24"/>
        </w:rPr>
        <w:t>Strathpeffer Spa</w:t>
      </w:r>
      <w:r w:rsidRPr="00C253FF">
        <w:rPr>
          <w:rFonts w:ascii="Times New Roman" w:eastAsiaTheme="majorEastAsia" w:hAnsi="Times New Roman"/>
          <w:sz w:val="24"/>
          <w:szCs w:val="24"/>
        </w:rPr>
        <w:t>, Glasgow: Pitman.</w:t>
      </w:r>
    </w:p>
    <w:p w14:paraId="26A8C672" w14:textId="77777777" w:rsidR="00F517EA" w:rsidRPr="00C253FF" w:rsidRDefault="00F517EA" w:rsidP="00F517EA">
      <w:pPr>
        <w:keepNext/>
        <w:keepLines/>
        <w:spacing w:before="40" w:after="0"/>
        <w:outlineLvl w:val="2"/>
        <w:rPr>
          <w:rFonts w:ascii="Times New Roman" w:eastAsiaTheme="majorEastAsia" w:hAnsi="Times New Roman"/>
          <w:sz w:val="24"/>
          <w:szCs w:val="24"/>
        </w:rPr>
      </w:pPr>
      <w:r w:rsidRPr="00C253FF">
        <w:rPr>
          <w:rFonts w:ascii="Times New Roman" w:eastAsiaTheme="majorEastAsia" w:hAnsi="Times New Roman"/>
          <w:sz w:val="24"/>
          <w:szCs w:val="24"/>
        </w:rPr>
        <w:t xml:space="preserve">Lashley, C., Paul Lynch and Alison Morrison, (2007), </w:t>
      </w:r>
      <w:r w:rsidRPr="00C253FF">
        <w:rPr>
          <w:rFonts w:ascii="Times New Roman" w:eastAsiaTheme="majorEastAsia" w:hAnsi="Times New Roman"/>
          <w:i/>
          <w:sz w:val="24"/>
          <w:szCs w:val="24"/>
        </w:rPr>
        <w:t>Hospitality: A Social Lens</w:t>
      </w:r>
      <w:r w:rsidRPr="00C253FF">
        <w:rPr>
          <w:rFonts w:ascii="Times New Roman" w:eastAsiaTheme="majorEastAsia" w:hAnsi="Times New Roman"/>
          <w:sz w:val="24"/>
          <w:szCs w:val="24"/>
        </w:rPr>
        <w:t>, London: Elsevier.</w:t>
      </w:r>
    </w:p>
    <w:p w14:paraId="33D1D529" w14:textId="77777777" w:rsidR="00F517EA" w:rsidRPr="00C253FF" w:rsidRDefault="00F517EA" w:rsidP="00F517EA">
      <w:pPr>
        <w:keepNext/>
        <w:keepLines/>
        <w:spacing w:before="40" w:after="0"/>
        <w:outlineLvl w:val="2"/>
        <w:rPr>
          <w:rFonts w:ascii="Times New Roman" w:eastAsiaTheme="majorEastAsia" w:hAnsi="Times New Roman"/>
          <w:sz w:val="24"/>
          <w:szCs w:val="24"/>
        </w:rPr>
      </w:pPr>
      <w:r w:rsidRPr="00C253FF">
        <w:rPr>
          <w:rFonts w:ascii="Times New Roman" w:eastAsiaTheme="majorEastAsia" w:hAnsi="Times New Roman"/>
          <w:sz w:val="24"/>
          <w:szCs w:val="24"/>
        </w:rPr>
        <w:t xml:space="preserve">Lashley, C. (2000), ‘Towards and theoretical understanding,’ in Lashley, C. and Morrison, A, </w:t>
      </w:r>
      <w:r w:rsidRPr="00C253FF">
        <w:rPr>
          <w:rFonts w:ascii="Times New Roman" w:eastAsiaTheme="majorEastAsia" w:hAnsi="Times New Roman"/>
          <w:i/>
          <w:sz w:val="24"/>
          <w:szCs w:val="24"/>
        </w:rPr>
        <w:t>In Search of Hospitality</w:t>
      </w:r>
      <w:r w:rsidRPr="00C253FF">
        <w:rPr>
          <w:rFonts w:ascii="Times New Roman" w:eastAsiaTheme="majorEastAsia" w:hAnsi="Times New Roman"/>
          <w:sz w:val="24"/>
          <w:szCs w:val="24"/>
        </w:rPr>
        <w:t>, London: Butterworth Heinemann.</w:t>
      </w:r>
    </w:p>
    <w:p w14:paraId="13EB6641" w14:textId="77777777" w:rsidR="00F517EA" w:rsidRPr="00C253FF" w:rsidRDefault="00F517EA" w:rsidP="00F517EA">
      <w:pPr>
        <w:keepNext/>
        <w:keepLines/>
        <w:spacing w:before="40" w:after="0"/>
        <w:outlineLvl w:val="2"/>
        <w:rPr>
          <w:rFonts w:ascii="Times New Roman" w:eastAsiaTheme="majorEastAsia" w:hAnsi="Times New Roman"/>
          <w:sz w:val="24"/>
          <w:szCs w:val="24"/>
        </w:rPr>
      </w:pPr>
      <w:r w:rsidRPr="00C253FF">
        <w:rPr>
          <w:rFonts w:ascii="Times New Roman" w:eastAsiaTheme="majorEastAsia" w:hAnsi="Times New Roman"/>
          <w:sz w:val="24"/>
          <w:szCs w:val="24"/>
        </w:rPr>
        <w:t>Lashl</w:t>
      </w:r>
      <w:r w:rsidR="003F299B" w:rsidRPr="00C253FF">
        <w:rPr>
          <w:rFonts w:ascii="Times New Roman" w:eastAsiaTheme="majorEastAsia" w:hAnsi="Times New Roman"/>
          <w:sz w:val="24"/>
          <w:szCs w:val="24"/>
        </w:rPr>
        <w:t>ey, C. and Morrison, A, (2000),</w:t>
      </w:r>
      <w:r w:rsidRPr="00C253FF">
        <w:rPr>
          <w:rFonts w:ascii="Times New Roman" w:eastAsiaTheme="majorEastAsia" w:hAnsi="Times New Roman"/>
          <w:sz w:val="24"/>
          <w:szCs w:val="24"/>
        </w:rPr>
        <w:t xml:space="preserve"> </w:t>
      </w:r>
      <w:r w:rsidRPr="00C253FF">
        <w:rPr>
          <w:rFonts w:ascii="Times New Roman" w:eastAsiaTheme="majorEastAsia" w:hAnsi="Times New Roman"/>
          <w:i/>
          <w:sz w:val="24"/>
          <w:szCs w:val="24"/>
        </w:rPr>
        <w:t>In Search of Hospitality</w:t>
      </w:r>
      <w:r w:rsidRPr="00C253FF">
        <w:rPr>
          <w:rFonts w:ascii="Times New Roman" w:eastAsiaTheme="majorEastAsia" w:hAnsi="Times New Roman"/>
          <w:sz w:val="24"/>
          <w:szCs w:val="24"/>
        </w:rPr>
        <w:t>, London: Butterworth Heinemann.</w:t>
      </w:r>
    </w:p>
    <w:p w14:paraId="48BE95B8" w14:textId="77777777" w:rsidR="00F517EA" w:rsidRPr="00C253FF" w:rsidRDefault="003F299B" w:rsidP="00F517EA">
      <w:pPr>
        <w:keepNext/>
        <w:keepLines/>
        <w:spacing w:before="40" w:after="0"/>
        <w:outlineLvl w:val="2"/>
        <w:rPr>
          <w:rFonts w:ascii="Times New Roman" w:eastAsia="Arial Unicode MS" w:hAnsi="Times New Roman"/>
          <w:sz w:val="24"/>
          <w:szCs w:val="24"/>
          <w:shd w:val="clear" w:color="auto" w:fill="FFFFFF"/>
        </w:rPr>
      </w:pPr>
      <w:r w:rsidRPr="00C253FF">
        <w:rPr>
          <w:rFonts w:ascii="Times New Roman" w:eastAsia="Arial Unicode MS" w:hAnsi="Times New Roman"/>
          <w:sz w:val="24"/>
          <w:szCs w:val="24"/>
          <w:shd w:val="clear" w:color="auto" w:fill="FFFFFF"/>
        </w:rPr>
        <w:t xml:space="preserve">Levi, </w:t>
      </w:r>
      <w:r w:rsidR="000A3799" w:rsidRPr="00C253FF">
        <w:rPr>
          <w:rFonts w:ascii="Times New Roman" w:eastAsia="Arial Unicode MS" w:hAnsi="Times New Roman"/>
          <w:sz w:val="24"/>
          <w:szCs w:val="24"/>
          <w:shd w:val="clear" w:color="auto" w:fill="FFFFFF"/>
        </w:rPr>
        <w:t>Giovanni (</w:t>
      </w:r>
      <w:r w:rsidRPr="00C253FF">
        <w:rPr>
          <w:rFonts w:ascii="Times New Roman" w:eastAsia="Arial Unicode MS" w:hAnsi="Times New Roman"/>
          <w:sz w:val="24"/>
          <w:szCs w:val="24"/>
          <w:shd w:val="clear" w:color="auto" w:fill="FFFFFF"/>
        </w:rPr>
        <w:t>2003), ‘</w:t>
      </w:r>
      <w:r w:rsidR="00F517EA" w:rsidRPr="00C253FF">
        <w:rPr>
          <w:rFonts w:ascii="Times New Roman" w:eastAsia="Arial Unicode MS" w:hAnsi="Times New Roman"/>
          <w:sz w:val="24"/>
          <w:szCs w:val="24"/>
          <w:shd w:val="clear" w:color="auto" w:fill="FFFFFF"/>
        </w:rPr>
        <w:t>On Microhistory</w:t>
      </w:r>
      <w:r w:rsidRPr="00C253FF">
        <w:rPr>
          <w:rFonts w:ascii="Times New Roman" w:eastAsia="Arial Unicode MS" w:hAnsi="Times New Roman"/>
          <w:sz w:val="24"/>
          <w:szCs w:val="24"/>
          <w:shd w:val="clear" w:color="auto" w:fill="FFFFFF"/>
        </w:rPr>
        <w:t>,’</w:t>
      </w:r>
      <w:r w:rsidR="00F517EA" w:rsidRPr="00C253FF">
        <w:rPr>
          <w:rFonts w:ascii="Times New Roman" w:eastAsia="Arial Unicode MS" w:hAnsi="Times New Roman"/>
          <w:sz w:val="24"/>
          <w:szCs w:val="24"/>
          <w:shd w:val="clear" w:color="auto" w:fill="FFFFFF"/>
        </w:rPr>
        <w:t xml:space="preserve"> in Burke, Peter (ed.), </w:t>
      </w:r>
      <w:r w:rsidR="00F517EA" w:rsidRPr="00C253FF">
        <w:rPr>
          <w:rFonts w:ascii="Times New Roman" w:eastAsia="Arial Unicode MS" w:hAnsi="Times New Roman"/>
          <w:i/>
          <w:sz w:val="24"/>
          <w:szCs w:val="24"/>
          <w:shd w:val="clear" w:color="auto" w:fill="FFFFFF"/>
        </w:rPr>
        <w:t>New Perspectives on Historical Writing</w:t>
      </w:r>
      <w:r w:rsidR="00F517EA" w:rsidRPr="00C253FF">
        <w:rPr>
          <w:rFonts w:ascii="Times New Roman" w:eastAsia="Arial Unicode MS" w:hAnsi="Times New Roman"/>
          <w:sz w:val="24"/>
          <w:szCs w:val="24"/>
          <w:shd w:val="clear" w:color="auto" w:fill="FFFFFF"/>
        </w:rPr>
        <w:t>, Cambridge: CUP, pp.  93–113.</w:t>
      </w:r>
    </w:p>
    <w:p w14:paraId="52827FF8" w14:textId="77777777" w:rsidR="00C4186D" w:rsidRPr="00C253FF" w:rsidRDefault="00C4186D" w:rsidP="00F517EA">
      <w:pPr>
        <w:keepNext/>
        <w:keepLines/>
        <w:spacing w:before="40" w:after="0"/>
        <w:outlineLvl w:val="2"/>
        <w:rPr>
          <w:rFonts w:ascii="Times New Roman" w:eastAsiaTheme="majorEastAsia" w:hAnsi="Times New Roman"/>
          <w:sz w:val="24"/>
          <w:szCs w:val="24"/>
        </w:rPr>
      </w:pPr>
      <w:r w:rsidRPr="00C253FF">
        <w:rPr>
          <w:rFonts w:ascii="Times New Roman" w:eastAsia="Arial Unicode MS" w:hAnsi="Times New Roman"/>
          <w:sz w:val="24"/>
          <w:szCs w:val="24"/>
          <w:shd w:val="clear" w:color="auto" w:fill="FFFFFF"/>
        </w:rPr>
        <w:t xml:space="preserve">Lichron, Maria, O’Malley, Lisa and Patterson, Maurice, (2008), ‘Place-product or place-narrative(s)? Perspectives in the marketing of tourism destinations,’ </w:t>
      </w:r>
      <w:r w:rsidRPr="00C253FF">
        <w:rPr>
          <w:rFonts w:ascii="Times New Roman" w:eastAsia="Arial Unicode MS" w:hAnsi="Times New Roman"/>
          <w:i/>
          <w:sz w:val="24"/>
          <w:szCs w:val="24"/>
          <w:shd w:val="clear" w:color="auto" w:fill="FFFFFF"/>
        </w:rPr>
        <w:t>Journal of Strategic Management</w:t>
      </w:r>
      <w:r w:rsidRPr="00C253FF">
        <w:rPr>
          <w:rFonts w:ascii="Times New Roman" w:eastAsia="Arial Unicode MS" w:hAnsi="Times New Roman"/>
          <w:sz w:val="24"/>
          <w:szCs w:val="24"/>
          <w:shd w:val="clear" w:color="auto" w:fill="FFFFFF"/>
        </w:rPr>
        <w:t>, vol. 16, 1, pp.27-39.</w:t>
      </w:r>
    </w:p>
    <w:p w14:paraId="73743BE9" w14:textId="77777777" w:rsidR="00F517EA" w:rsidRPr="00C253FF" w:rsidRDefault="00F517EA" w:rsidP="00F517EA">
      <w:pPr>
        <w:keepNext/>
        <w:keepLines/>
        <w:spacing w:before="40" w:after="0"/>
        <w:outlineLvl w:val="2"/>
        <w:rPr>
          <w:rFonts w:ascii="Times New Roman" w:eastAsiaTheme="majorEastAsia" w:hAnsi="Times New Roman"/>
          <w:sz w:val="24"/>
          <w:szCs w:val="24"/>
        </w:rPr>
      </w:pPr>
      <w:r w:rsidRPr="00C253FF">
        <w:rPr>
          <w:rFonts w:ascii="Times New Roman" w:eastAsiaTheme="majorEastAsia" w:hAnsi="Times New Roman"/>
          <w:sz w:val="24"/>
          <w:szCs w:val="24"/>
        </w:rPr>
        <w:t xml:space="preserve">Lipartito, Kenneth (1995), ‘Culture and the practice of business history,’ </w:t>
      </w:r>
      <w:r w:rsidRPr="00C253FF">
        <w:rPr>
          <w:rFonts w:ascii="Times New Roman" w:eastAsiaTheme="majorEastAsia" w:hAnsi="Times New Roman"/>
          <w:i/>
          <w:sz w:val="24"/>
          <w:szCs w:val="24"/>
        </w:rPr>
        <w:t>Business and Economic History</w:t>
      </w:r>
      <w:r w:rsidRPr="00C253FF">
        <w:rPr>
          <w:rFonts w:ascii="Times New Roman" w:eastAsiaTheme="majorEastAsia" w:hAnsi="Times New Roman"/>
          <w:sz w:val="24"/>
          <w:szCs w:val="24"/>
        </w:rPr>
        <w:t>, 24: 2</w:t>
      </w:r>
      <w:r w:rsidR="000A3799" w:rsidRPr="00C253FF">
        <w:rPr>
          <w:rFonts w:ascii="Times New Roman" w:eastAsiaTheme="majorEastAsia" w:hAnsi="Times New Roman"/>
          <w:sz w:val="24"/>
          <w:szCs w:val="24"/>
        </w:rPr>
        <w:t>, pp.1</w:t>
      </w:r>
      <w:r w:rsidR="00C4186D" w:rsidRPr="00C253FF">
        <w:rPr>
          <w:rFonts w:ascii="Times New Roman" w:eastAsiaTheme="majorEastAsia" w:hAnsi="Times New Roman"/>
          <w:sz w:val="24"/>
          <w:szCs w:val="24"/>
        </w:rPr>
        <w:t>-41.</w:t>
      </w:r>
    </w:p>
    <w:p w14:paraId="4D2B4C49" w14:textId="77777777" w:rsidR="00F517EA" w:rsidRPr="00C253FF" w:rsidRDefault="00F517EA" w:rsidP="00F517EA">
      <w:pPr>
        <w:keepNext/>
        <w:keepLines/>
        <w:spacing w:before="40" w:after="0"/>
        <w:outlineLvl w:val="2"/>
        <w:rPr>
          <w:rFonts w:ascii="Times New Roman" w:eastAsiaTheme="majorEastAsia" w:hAnsi="Times New Roman"/>
          <w:sz w:val="24"/>
          <w:szCs w:val="24"/>
        </w:rPr>
      </w:pPr>
      <w:r w:rsidRPr="00C253FF">
        <w:rPr>
          <w:rFonts w:ascii="Times New Roman" w:eastAsiaTheme="majorEastAsia" w:hAnsi="Times New Roman"/>
          <w:sz w:val="24"/>
          <w:szCs w:val="24"/>
        </w:rPr>
        <w:t xml:space="preserve">Luke, T.D. (1919), </w:t>
      </w:r>
      <w:r w:rsidRPr="00C253FF">
        <w:rPr>
          <w:rFonts w:ascii="Times New Roman" w:eastAsiaTheme="majorEastAsia" w:hAnsi="Times New Roman"/>
          <w:i/>
          <w:sz w:val="24"/>
          <w:szCs w:val="24"/>
        </w:rPr>
        <w:t>Spas and Health Resorts of the British Isles</w:t>
      </w:r>
      <w:r w:rsidRPr="00C253FF">
        <w:rPr>
          <w:rFonts w:ascii="Times New Roman" w:eastAsiaTheme="majorEastAsia" w:hAnsi="Times New Roman"/>
          <w:sz w:val="24"/>
          <w:szCs w:val="24"/>
        </w:rPr>
        <w:t>, London: A and C Black.</w:t>
      </w:r>
    </w:p>
    <w:p w14:paraId="111A6311" w14:textId="77777777" w:rsidR="00F517EA" w:rsidRPr="00C253FF" w:rsidRDefault="00F517EA" w:rsidP="00F517EA">
      <w:pPr>
        <w:keepNext/>
        <w:keepLines/>
        <w:spacing w:before="40" w:after="0"/>
        <w:outlineLvl w:val="2"/>
        <w:rPr>
          <w:rFonts w:ascii="Times New Roman" w:eastAsiaTheme="majorEastAsia" w:hAnsi="Times New Roman"/>
          <w:sz w:val="24"/>
          <w:szCs w:val="24"/>
        </w:rPr>
      </w:pPr>
      <w:r w:rsidRPr="00C253FF">
        <w:rPr>
          <w:rFonts w:ascii="Times New Roman" w:eastAsiaTheme="majorEastAsia" w:hAnsi="Times New Roman"/>
          <w:sz w:val="24"/>
          <w:szCs w:val="24"/>
        </w:rPr>
        <w:t xml:space="preserve">Lynch, Paul, Molz, Jennie Germann, McIntosh, Alison, Lugosi, Peter, and Lashley, Conrad (2011), </w:t>
      </w:r>
      <w:r w:rsidR="003F299B" w:rsidRPr="00C253FF">
        <w:rPr>
          <w:rFonts w:ascii="Times New Roman" w:eastAsiaTheme="majorEastAsia" w:hAnsi="Times New Roman"/>
          <w:sz w:val="24"/>
          <w:szCs w:val="24"/>
        </w:rPr>
        <w:t>‘</w:t>
      </w:r>
      <w:r w:rsidRPr="00C253FF">
        <w:rPr>
          <w:rFonts w:ascii="Times New Roman" w:eastAsiaTheme="majorEastAsia" w:hAnsi="Times New Roman"/>
          <w:sz w:val="24"/>
          <w:szCs w:val="24"/>
        </w:rPr>
        <w:t>Theorizing Hospitality,</w:t>
      </w:r>
      <w:r w:rsidR="003F299B" w:rsidRPr="00C253FF">
        <w:rPr>
          <w:rFonts w:ascii="Times New Roman" w:eastAsiaTheme="majorEastAsia" w:hAnsi="Times New Roman"/>
          <w:sz w:val="24"/>
          <w:szCs w:val="24"/>
        </w:rPr>
        <w:t>’</w:t>
      </w:r>
      <w:r w:rsidRPr="00C253FF">
        <w:rPr>
          <w:rFonts w:ascii="Times New Roman" w:eastAsiaTheme="majorEastAsia" w:hAnsi="Times New Roman"/>
          <w:sz w:val="24"/>
          <w:szCs w:val="24"/>
        </w:rPr>
        <w:t xml:space="preserve"> </w:t>
      </w:r>
      <w:r w:rsidRPr="00C253FF">
        <w:rPr>
          <w:rFonts w:ascii="Times New Roman" w:eastAsiaTheme="majorEastAsia" w:hAnsi="Times New Roman"/>
          <w:i/>
          <w:sz w:val="24"/>
          <w:szCs w:val="24"/>
        </w:rPr>
        <w:t>Hospitality and Society</w:t>
      </w:r>
      <w:r w:rsidRPr="00C253FF">
        <w:rPr>
          <w:rFonts w:ascii="Times New Roman" w:eastAsiaTheme="majorEastAsia" w:hAnsi="Times New Roman"/>
          <w:sz w:val="24"/>
          <w:szCs w:val="24"/>
        </w:rPr>
        <w:t>, 1, 1, pp. 3-24</w:t>
      </w:r>
    </w:p>
    <w:p w14:paraId="3C572EC9" w14:textId="77777777" w:rsidR="00F517EA" w:rsidRPr="00C253FF" w:rsidRDefault="00F517EA" w:rsidP="00F517EA">
      <w:pPr>
        <w:keepNext/>
        <w:keepLines/>
        <w:spacing w:before="40" w:after="0"/>
        <w:outlineLvl w:val="2"/>
        <w:rPr>
          <w:rFonts w:ascii="Times New Roman" w:eastAsiaTheme="majorEastAsia" w:hAnsi="Times New Roman"/>
          <w:sz w:val="24"/>
          <w:szCs w:val="24"/>
        </w:rPr>
      </w:pPr>
      <w:r w:rsidRPr="00C253FF">
        <w:rPr>
          <w:rFonts w:ascii="Times New Roman" w:eastAsiaTheme="majorEastAsia" w:hAnsi="Times New Roman"/>
          <w:sz w:val="24"/>
          <w:szCs w:val="24"/>
        </w:rPr>
        <w:t xml:space="preserve">Lynch, Paul. (2017), ‘Mundane welcome: Hospitality as life politics,’ </w:t>
      </w:r>
      <w:r w:rsidRPr="00C253FF">
        <w:rPr>
          <w:rFonts w:ascii="Times New Roman" w:eastAsiaTheme="majorEastAsia" w:hAnsi="Times New Roman"/>
          <w:i/>
          <w:sz w:val="24"/>
          <w:szCs w:val="24"/>
        </w:rPr>
        <w:t>Annals of Tourism Research,</w:t>
      </w:r>
      <w:r w:rsidRPr="00C253FF">
        <w:rPr>
          <w:rFonts w:ascii="Times New Roman" w:eastAsiaTheme="majorEastAsia" w:hAnsi="Times New Roman"/>
          <w:sz w:val="24"/>
          <w:szCs w:val="24"/>
        </w:rPr>
        <w:t xml:space="preserve"> 64, pp. 174-184</w:t>
      </w:r>
    </w:p>
    <w:p w14:paraId="77AAA3EA" w14:textId="77777777" w:rsidR="00F517EA" w:rsidRPr="00C253FF" w:rsidRDefault="000A3799" w:rsidP="00F517EA">
      <w:pPr>
        <w:keepNext/>
        <w:keepLines/>
        <w:spacing w:before="40" w:after="0"/>
        <w:outlineLvl w:val="2"/>
        <w:rPr>
          <w:rFonts w:ascii="Times New Roman" w:eastAsiaTheme="majorEastAsia" w:hAnsi="Times New Roman"/>
          <w:sz w:val="24"/>
          <w:szCs w:val="24"/>
        </w:rPr>
      </w:pPr>
      <w:r w:rsidRPr="00C253FF">
        <w:rPr>
          <w:rFonts w:ascii="Times New Roman" w:eastAsiaTheme="majorEastAsia" w:hAnsi="Times New Roman"/>
          <w:sz w:val="24"/>
          <w:szCs w:val="24"/>
        </w:rPr>
        <w:t>Macintyre</w:t>
      </w:r>
      <w:r w:rsidR="00F517EA" w:rsidRPr="00C253FF">
        <w:rPr>
          <w:rFonts w:ascii="Times New Roman" w:eastAsiaTheme="majorEastAsia" w:hAnsi="Times New Roman"/>
          <w:sz w:val="24"/>
          <w:szCs w:val="24"/>
        </w:rPr>
        <w:t>, Julie, Mitchell, Rebecca, Boyle, Brendan, and Ryan, Shaun (2013), ‘We used to get and give a lot of help: Networking, cooperation and knowledge flow in the Hunter Valley wine cluster,</w:t>
      </w:r>
      <w:r w:rsidR="003F299B" w:rsidRPr="00C253FF">
        <w:rPr>
          <w:rFonts w:ascii="Times New Roman" w:eastAsiaTheme="majorEastAsia" w:hAnsi="Times New Roman"/>
          <w:sz w:val="24"/>
          <w:szCs w:val="24"/>
        </w:rPr>
        <w:t>’</w:t>
      </w:r>
      <w:r w:rsidR="00F517EA" w:rsidRPr="00C253FF">
        <w:rPr>
          <w:rFonts w:ascii="Times New Roman" w:eastAsiaTheme="majorEastAsia" w:hAnsi="Times New Roman"/>
          <w:sz w:val="24"/>
          <w:szCs w:val="24"/>
        </w:rPr>
        <w:t xml:space="preserve"> </w:t>
      </w:r>
      <w:r w:rsidR="00F517EA" w:rsidRPr="00C253FF">
        <w:rPr>
          <w:rFonts w:ascii="Times New Roman" w:eastAsiaTheme="majorEastAsia" w:hAnsi="Times New Roman"/>
          <w:i/>
          <w:sz w:val="24"/>
          <w:szCs w:val="24"/>
        </w:rPr>
        <w:t>Australian Economic History Review</w:t>
      </w:r>
      <w:r w:rsidR="00F517EA" w:rsidRPr="00C253FF">
        <w:rPr>
          <w:rFonts w:ascii="Times New Roman" w:eastAsiaTheme="majorEastAsia" w:hAnsi="Times New Roman"/>
          <w:sz w:val="24"/>
          <w:szCs w:val="24"/>
        </w:rPr>
        <w:t>, 53, 3, pp. 247-267</w:t>
      </w:r>
    </w:p>
    <w:p w14:paraId="685F5279" w14:textId="77777777" w:rsidR="00F517EA" w:rsidRPr="00C253FF" w:rsidRDefault="00F517EA" w:rsidP="00F517EA">
      <w:pPr>
        <w:keepNext/>
        <w:keepLines/>
        <w:spacing w:before="40" w:after="0"/>
        <w:outlineLvl w:val="2"/>
        <w:rPr>
          <w:rFonts w:ascii="Times New Roman" w:eastAsiaTheme="majorEastAsia" w:hAnsi="Times New Roman"/>
          <w:sz w:val="24"/>
          <w:szCs w:val="24"/>
        </w:rPr>
      </w:pPr>
      <w:r w:rsidRPr="00C253FF">
        <w:rPr>
          <w:rFonts w:ascii="Times New Roman" w:eastAsiaTheme="majorEastAsia" w:hAnsi="Times New Roman"/>
          <w:sz w:val="24"/>
          <w:szCs w:val="24"/>
        </w:rPr>
        <w:lastRenderedPageBreak/>
        <w:t xml:space="preserve">Mackaman, D. (2001), ‘The Tactics of Retreat: Spa Vacations and Bourgeois Identity in Nineteenth-Century France,’ in Baranowski, S. and Furlough, E. (eds.) </w:t>
      </w:r>
      <w:r w:rsidRPr="00C253FF">
        <w:rPr>
          <w:rFonts w:ascii="Times New Roman" w:eastAsiaTheme="majorEastAsia" w:hAnsi="Times New Roman"/>
          <w:i/>
          <w:sz w:val="24"/>
          <w:szCs w:val="24"/>
        </w:rPr>
        <w:t>Being Elsewhere: Tourism, Consumer Culture and Identity in Modern Europe and North America</w:t>
      </w:r>
      <w:r w:rsidRPr="00C253FF">
        <w:rPr>
          <w:rFonts w:ascii="Times New Roman" w:eastAsiaTheme="majorEastAsia" w:hAnsi="Times New Roman"/>
          <w:sz w:val="24"/>
          <w:szCs w:val="24"/>
        </w:rPr>
        <w:t>, Ann Arbor: University of Michigan Press, 37-49</w:t>
      </w:r>
    </w:p>
    <w:p w14:paraId="2BEBDF93" w14:textId="77777777" w:rsidR="00F517EA" w:rsidRPr="00C253FF" w:rsidRDefault="00F517EA" w:rsidP="00F517EA">
      <w:pPr>
        <w:keepNext/>
        <w:keepLines/>
        <w:spacing w:before="40" w:after="0"/>
        <w:outlineLvl w:val="2"/>
        <w:rPr>
          <w:rFonts w:ascii="Times New Roman" w:eastAsiaTheme="majorEastAsia" w:hAnsi="Times New Roman"/>
          <w:sz w:val="24"/>
          <w:szCs w:val="24"/>
        </w:rPr>
      </w:pPr>
      <w:r w:rsidRPr="00C253FF">
        <w:rPr>
          <w:rFonts w:ascii="Times New Roman" w:eastAsiaTheme="majorEastAsia" w:hAnsi="Times New Roman"/>
          <w:sz w:val="24"/>
          <w:szCs w:val="24"/>
          <w:u w:val="single"/>
        </w:rPr>
        <w:t xml:space="preserve">                        </w:t>
      </w:r>
      <w:r w:rsidRPr="00C253FF">
        <w:rPr>
          <w:rFonts w:ascii="Times New Roman" w:eastAsiaTheme="majorEastAsia" w:hAnsi="Times New Roman"/>
          <w:sz w:val="24"/>
          <w:szCs w:val="24"/>
        </w:rPr>
        <w:t xml:space="preserve">(1998), </w:t>
      </w:r>
      <w:r w:rsidRPr="00C253FF">
        <w:rPr>
          <w:rFonts w:ascii="Times New Roman" w:eastAsiaTheme="majorEastAsia" w:hAnsi="Times New Roman"/>
          <w:i/>
          <w:sz w:val="24"/>
          <w:szCs w:val="24"/>
        </w:rPr>
        <w:t>Leisure Settings: Bourgeois Culture, Medicine and the Spa in Modern France</w:t>
      </w:r>
      <w:r w:rsidRPr="00C253FF">
        <w:rPr>
          <w:rFonts w:ascii="Times New Roman" w:eastAsiaTheme="majorEastAsia" w:hAnsi="Times New Roman"/>
          <w:sz w:val="24"/>
          <w:szCs w:val="24"/>
        </w:rPr>
        <w:t>, Chicago and London: University of Chicago Press.</w:t>
      </w:r>
    </w:p>
    <w:p w14:paraId="12ECC84C" w14:textId="77777777" w:rsidR="00F517EA" w:rsidRPr="00C253FF" w:rsidRDefault="00F517EA" w:rsidP="00F517EA">
      <w:pPr>
        <w:keepNext/>
        <w:keepLines/>
        <w:spacing w:before="40" w:after="0"/>
        <w:outlineLvl w:val="2"/>
        <w:rPr>
          <w:rFonts w:ascii="Times New Roman" w:eastAsiaTheme="majorEastAsia" w:hAnsi="Times New Roman"/>
          <w:sz w:val="24"/>
          <w:szCs w:val="24"/>
        </w:rPr>
      </w:pPr>
      <w:r w:rsidRPr="00C253FF">
        <w:rPr>
          <w:rFonts w:ascii="Times New Roman" w:eastAsiaTheme="majorEastAsia" w:hAnsi="Times New Roman"/>
          <w:sz w:val="24"/>
          <w:szCs w:val="24"/>
        </w:rPr>
        <w:t xml:space="preserve">McCracken, G. (1986), ‘Culture and consumption: A theoretical account of the structure and movement of the cultural meaning of consumer goods,’ </w:t>
      </w:r>
      <w:r w:rsidRPr="00C253FF">
        <w:rPr>
          <w:rFonts w:ascii="Times New Roman" w:eastAsiaTheme="majorEastAsia" w:hAnsi="Times New Roman"/>
          <w:i/>
          <w:sz w:val="24"/>
          <w:szCs w:val="24"/>
        </w:rPr>
        <w:t>Journal of Consumer Research</w:t>
      </w:r>
      <w:r w:rsidRPr="00C253FF">
        <w:rPr>
          <w:rFonts w:ascii="Times New Roman" w:eastAsiaTheme="majorEastAsia" w:hAnsi="Times New Roman"/>
          <w:sz w:val="24"/>
          <w:szCs w:val="24"/>
        </w:rPr>
        <w:t xml:space="preserve"> 13, 1, 71-84</w:t>
      </w:r>
    </w:p>
    <w:p w14:paraId="20CCC070" w14:textId="77777777" w:rsidR="00F517EA" w:rsidRPr="00C253FF" w:rsidRDefault="00F517EA" w:rsidP="00F517EA">
      <w:pPr>
        <w:keepNext/>
        <w:keepLines/>
        <w:spacing w:before="40" w:after="0"/>
        <w:outlineLvl w:val="2"/>
        <w:rPr>
          <w:rFonts w:ascii="Times New Roman" w:eastAsiaTheme="majorEastAsia" w:hAnsi="Times New Roman"/>
          <w:sz w:val="24"/>
          <w:szCs w:val="24"/>
        </w:rPr>
      </w:pPr>
      <w:r w:rsidRPr="00C253FF">
        <w:rPr>
          <w:rFonts w:ascii="Times New Roman" w:eastAsia="Arial Unicode MS" w:hAnsi="Times New Roman"/>
          <w:sz w:val="24"/>
          <w:szCs w:val="24"/>
          <w:shd w:val="clear" w:color="auto" w:fill="FFFFFF"/>
        </w:rPr>
        <w:t xml:space="preserve">Magnússon, Sigurður Gylfi and Szijártó, István M. (2013), </w:t>
      </w:r>
      <w:r w:rsidRPr="00C253FF">
        <w:rPr>
          <w:rFonts w:ascii="Times New Roman" w:eastAsiaTheme="majorEastAsia" w:hAnsi="Times New Roman"/>
          <w:i/>
          <w:sz w:val="24"/>
          <w:szCs w:val="24"/>
        </w:rPr>
        <w:t>What Is Microhistory?: Theory and Practice</w:t>
      </w:r>
      <w:r w:rsidRPr="00C253FF">
        <w:rPr>
          <w:rFonts w:ascii="Times New Roman" w:eastAsiaTheme="majorEastAsia" w:hAnsi="Times New Roman"/>
          <w:sz w:val="24"/>
          <w:szCs w:val="24"/>
        </w:rPr>
        <w:t>, Oxfordshire: Abingdon.</w:t>
      </w:r>
    </w:p>
    <w:p w14:paraId="69FF3E55" w14:textId="77777777" w:rsidR="00F517EA" w:rsidRPr="00C253FF" w:rsidRDefault="00F517EA" w:rsidP="00F517EA">
      <w:pPr>
        <w:keepNext/>
        <w:keepLines/>
        <w:spacing w:before="40" w:after="0"/>
        <w:outlineLvl w:val="2"/>
        <w:rPr>
          <w:rFonts w:ascii="Times New Roman" w:eastAsiaTheme="majorEastAsia" w:hAnsi="Times New Roman"/>
          <w:spacing w:val="-2"/>
          <w:sz w:val="24"/>
          <w:szCs w:val="24"/>
        </w:rPr>
      </w:pPr>
      <w:r w:rsidRPr="00C253FF">
        <w:rPr>
          <w:rFonts w:ascii="Times New Roman" w:eastAsiaTheme="majorEastAsia" w:hAnsi="Times New Roman"/>
          <w:spacing w:val="-2"/>
          <w:sz w:val="24"/>
          <w:szCs w:val="24"/>
        </w:rPr>
        <w:t xml:space="preserve">Manson, D. (1881), </w:t>
      </w:r>
      <w:r w:rsidRPr="00C253FF">
        <w:rPr>
          <w:rFonts w:ascii="Times New Roman" w:eastAsiaTheme="majorEastAsia" w:hAnsi="Times New Roman"/>
          <w:i/>
          <w:spacing w:val="-2"/>
          <w:sz w:val="24"/>
          <w:szCs w:val="24"/>
        </w:rPr>
        <w:t>Strathpeffer Spa in the Highlands</w:t>
      </w:r>
      <w:r w:rsidRPr="00C253FF">
        <w:rPr>
          <w:rFonts w:ascii="Times New Roman" w:eastAsiaTheme="majorEastAsia" w:hAnsi="Times New Roman"/>
          <w:spacing w:val="-2"/>
          <w:sz w:val="24"/>
          <w:szCs w:val="24"/>
        </w:rPr>
        <w:t xml:space="preserve"> (4</w:t>
      </w:r>
      <w:r w:rsidRPr="00C253FF">
        <w:rPr>
          <w:rFonts w:ascii="Times New Roman" w:eastAsiaTheme="majorEastAsia" w:hAnsi="Times New Roman"/>
          <w:spacing w:val="-2"/>
          <w:sz w:val="24"/>
          <w:szCs w:val="24"/>
          <w:vertAlign w:val="superscript"/>
        </w:rPr>
        <w:t>th</w:t>
      </w:r>
      <w:r w:rsidRPr="00C253FF">
        <w:rPr>
          <w:rFonts w:ascii="Times New Roman" w:eastAsiaTheme="majorEastAsia" w:hAnsi="Times New Roman"/>
          <w:spacing w:val="-2"/>
          <w:sz w:val="24"/>
          <w:szCs w:val="24"/>
        </w:rPr>
        <w:t xml:space="preserve"> Ed), Aberdeen: Lewis, Smith and Son.</w:t>
      </w:r>
    </w:p>
    <w:p w14:paraId="0007452F" w14:textId="77777777" w:rsidR="00F517EA" w:rsidRPr="00C253FF" w:rsidRDefault="00F517EA" w:rsidP="00F517EA">
      <w:pPr>
        <w:keepNext/>
        <w:keepLines/>
        <w:spacing w:before="40" w:after="0"/>
        <w:outlineLvl w:val="2"/>
        <w:rPr>
          <w:rFonts w:ascii="Times New Roman" w:eastAsiaTheme="majorEastAsia" w:hAnsi="Times New Roman"/>
          <w:sz w:val="24"/>
          <w:szCs w:val="24"/>
        </w:rPr>
      </w:pPr>
      <w:r w:rsidRPr="00C253FF">
        <w:rPr>
          <w:rFonts w:ascii="Times New Roman" w:eastAsiaTheme="majorEastAsia" w:hAnsi="Times New Roman"/>
          <w:sz w:val="24"/>
          <w:szCs w:val="24"/>
          <w:u w:val="single"/>
        </w:rPr>
        <w:t xml:space="preserve">                   </w:t>
      </w:r>
      <w:r w:rsidRPr="00C253FF">
        <w:rPr>
          <w:rFonts w:ascii="Times New Roman" w:eastAsiaTheme="majorEastAsia" w:hAnsi="Times New Roman"/>
          <w:sz w:val="24"/>
          <w:szCs w:val="24"/>
        </w:rPr>
        <w:t xml:space="preserve">(1884), </w:t>
      </w:r>
      <w:r w:rsidRPr="00C253FF">
        <w:rPr>
          <w:rFonts w:ascii="Times New Roman" w:eastAsiaTheme="majorEastAsia" w:hAnsi="Times New Roman"/>
          <w:i/>
          <w:sz w:val="24"/>
          <w:szCs w:val="24"/>
        </w:rPr>
        <w:t>On the Sulphur and Chalybeate Waters of Strathpeffer Spa, its climate and waters</w:t>
      </w:r>
      <w:r w:rsidRPr="00C253FF">
        <w:rPr>
          <w:rFonts w:ascii="Times New Roman" w:eastAsiaTheme="majorEastAsia" w:hAnsi="Times New Roman"/>
          <w:sz w:val="24"/>
          <w:szCs w:val="24"/>
        </w:rPr>
        <w:t>, (5th Ed.), Edinburgh: John Donald.</w:t>
      </w:r>
    </w:p>
    <w:p w14:paraId="31F5CAAE" w14:textId="77777777" w:rsidR="00F517EA" w:rsidRPr="00C253FF" w:rsidRDefault="00F517EA" w:rsidP="00F517EA">
      <w:pPr>
        <w:keepNext/>
        <w:keepLines/>
        <w:spacing w:before="40" w:after="0"/>
        <w:outlineLvl w:val="2"/>
        <w:rPr>
          <w:rFonts w:ascii="Times New Roman" w:eastAsiaTheme="majorEastAsia" w:hAnsi="Times New Roman"/>
          <w:sz w:val="24"/>
          <w:szCs w:val="24"/>
        </w:rPr>
      </w:pPr>
      <w:r w:rsidRPr="00C253FF">
        <w:rPr>
          <w:rFonts w:ascii="Times New Roman" w:eastAsiaTheme="majorEastAsia" w:hAnsi="Times New Roman"/>
          <w:sz w:val="24"/>
          <w:szCs w:val="24"/>
          <w:u w:val="single"/>
        </w:rPr>
        <w:t xml:space="preserve">                    </w:t>
      </w:r>
      <w:r w:rsidRPr="00C253FF">
        <w:rPr>
          <w:rFonts w:ascii="Times New Roman" w:eastAsiaTheme="majorEastAsia" w:hAnsi="Times New Roman"/>
          <w:sz w:val="24"/>
          <w:szCs w:val="24"/>
        </w:rPr>
        <w:t xml:space="preserve">(1889), </w:t>
      </w:r>
      <w:r w:rsidRPr="00C253FF">
        <w:rPr>
          <w:rFonts w:ascii="Times New Roman" w:eastAsiaTheme="majorEastAsia" w:hAnsi="Times New Roman"/>
          <w:i/>
          <w:sz w:val="24"/>
          <w:szCs w:val="24"/>
        </w:rPr>
        <w:t xml:space="preserve">On </w:t>
      </w:r>
      <w:r w:rsidR="000A3799" w:rsidRPr="00C253FF">
        <w:rPr>
          <w:rFonts w:ascii="Times New Roman" w:eastAsiaTheme="majorEastAsia" w:hAnsi="Times New Roman"/>
          <w:i/>
          <w:sz w:val="24"/>
          <w:szCs w:val="24"/>
        </w:rPr>
        <w:t>the</w:t>
      </w:r>
      <w:r w:rsidRPr="00C253FF">
        <w:rPr>
          <w:rFonts w:ascii="Times New Roman" w:eastAsiaTheme="majorEastAsia" w:hAnsi="Times New Roman"/>
          <w:i/>
          <w:sz w:val="24"/>
          <w:szCs w:val="24"/>
        </w:rPr>
        <w:t xml:space="preserve"> Strathpeffer Spa</w:t>
      </w:r>
      <w:r w:rsidRPr="00C253FF">
        <w:rPr>
          <w:rFonts w:ascii="Times New Roman" w:eastAsiaTheme="majorEastAsia" w:hAnsi="Times New Roman"/>
          <w:sz w:val="24"/>
          <w:szCs w:val="24"/>
        </w:rPr>
        <w:t xml:space="preserve">, </w:t>
      </w:r>
      <w:r w:rsidR="00C4186D" w:rsidRPr="00C253FF">
        <w:rPr>
          <w:rFonts w:ascii="Times New Roman" w:eastAsiaTheme="majorEastAsia" w:hAnsi="Times New Roman"/>
          <w:sz w:val="24"/>
          <w:szCs w:val="24"/>
        </w:rPr>
        <w:t>Edinburgh: A and C. Black.</w:t>
      </w:r>
    </w:p>
    <w:p w14:paraId="3D6D4E4D" w14:textId="77777777" w:rsidR="00F517EA" w:rsidRPr="00C253FF" w:rsidRDefault="00F517EA" w:rsidP="00F517EA">
      <w:pPr>
        <w:keepNext/>
        <w:keepLines/>
        <w:spacing w:before="40" w:after="0"/>
        <w:outlineLvl w:val="2"/>
        <w:rPr>
          <w:rFonts w:ascii="Times New Roman" w:eastAsiaTheme="majorEastAsia" w:hAnsi="Times New Roman"/>
          <w:spacing w:val="-2"/>
          <w:sz w:val="24"/>
          <w:szCs w:val="24"/>
        </w:rPr>
      </w:pPr>
      <w:r w:rsidRPr="00C253FF">
        <w:rPr>
          <w:rFonts w:ascii="Times New Roman" w:eastAsiaTheme="majorEastAsia" w:hAnsi="Times New Roman"/>
          <w:spacing w:val="-2"/>
          <w:sz w:val="24"/>
          <w:szCs w:val="24"/>
        </w:rPr>
        <w:t>Meyer,</w:t>
      </w:r>
      <w:r w:rsidR="003F299B" w:rsidRPr="00C253FF">
        <w:rPr>
          <w:rFonts w:ascii="Times New Roman" w:eastAsiaTheme="majorEastAsia" w:hAnsi="Times New Roman"/>
          <w:spacing w:val="-2"/>
          <w:sz w:val="24"/>
          <w:szCs w:val="24"/>
        </w:rPr>
        <w:t xml:space="preserve"> Walter B. (c.1933), Cromartie p</w:t>
      </w:r>
      <w:r w:rsidRPr="00C253FF">
        <w:rPr>
          <w:rFonts w:ascii="Times New Roman" w:eastAsiaTheme="majorEastAsia" w:hAnsi="Times New Roman"/>
          <w:spacing w:val="-2"/>
          <w:sz w:val="24"/>
          <w:szCs w:val="24"/>
        </w:rPr>
        <w:t xml:space="preserve">rivate papers, section 2, 20-38, box 4. Letter from Dr Walter B. Meyer of Harrogate to Colonel Blunt Mackenzie. ND. c. 1933. </w:t>
      </w:r>
    </w:p>
    <w:p w14:paraId="2561C654" w14:textId="77777777" w:rsidR="00F517EA" w:rsidRPr="00C253FF" w:rsidRDefault="00F517EA" w:rsidP="00F517EA">
      <w:pPr>
        <w:keepNext/>
        <w:keepLines/>
        <w:spacing w:before="40" w:after="0"/>
        <w:outlineLvl w:val="2"/>
        <w:rPr>
          <w:rFonts w:ascii="Times New Roman" w:eastAsiaTheme="majorEastAsia" w:hAnsi="Times New Roman"/>
          <w:sz w:val="24"/>
          <w:szCs w:val="24"/>
        </w:rPr>
      </w:pPr>
      <w:r w:rsidRPr="00C253FF">
        <w:rPr>
          <w:rFonts w:ascii="Times New Roman" w:eastAsiaTheme="majorEastAsia" w:hAnsi="Times New Roman"/>
          <w:sz w:val="24"/>
          <w:szCs w:val="24"/>
        </w:rPr>
        <w:t>Mitchell, S. (1937), NRAS, 1937. Letter from S. Mitchell to W, Blunt-Mackenzie, 4</w:t>
      </w:r>
      <w:r w:rsidRPr="00C253FF">
        <w:rPr>
          <w:rFonts w:ascii="Times New Roman" w:eastAsiaTheme="majorEastAsia" w:hAnsi="Times New Roman"/>
          <w:sz w:val="24"/>
          <w:szCs w:val="24"/>
          <w:vertAlign w:val="superscript"/>
        </w:rPr>
        <w:t>th</w:t>
      </w:r>
      <w:r w:rsidRPr="00C253FF">
        <w:rPr>
          <w:rFonts w:ascii="Times New Roman" w:eastAsiaTheme="majorEastAsia" w:hAnsi="Times New Roman"/>
          <w:sz w:val="24"/>
          <w:szCs w:val="24"/>
        </w:rPr>
        <w:t xml:space="preserve"> October 1937.  NRAS 4156/2/39</w:t>
      </w:r>
    </w:p>
    <w:p w14:paraId="33023CA3" w14:textId="77777777" w:rsidR="00F517EA" w:rsidRPr="00C253FF" w:rsidRDefault="00F517EA" w:rsidP="00F517EA">
      <w:pPr>
        <w:keepNext/>
        <w:keepLines/>
        <w:spacing w:before="40" w:after="0"/>
        <w:outlineLvl w:val="2"/>
        <w:rPr>
          <w:rFonts w:ascii="Times New Roman" w:eastAsiaTheme="majorEastAsia" w:hAnsi="Times New Roman"/>
          <w:sz w:val="24"/>
          <w:szCs w:val="24"/>
        </w:rPr>
      </w:pPr>
      <w:r w:rsidRPr="00C253FF">
        <w:rPr>
          <w:rFonts w:ascii="Times New Roman" w:eastAsiaTheme="majorEastAsia" w:hAnsi="Times New Roman"/>
          <w:sz w:val="24"/>
          <w:szCs w:val="24"/>
        </w:rPr>
        <w:t xml:space="preserve">Mowat, A.G. (1981), ‘Strathpeffer Spa: </w:t>
      </w:r>
      <w:r w:rsidR="000A3799">
        <w:rPr>
          <w:rFonts w:ascii="Times New Roman" w:eastAsiaTheme="majorEastAsia" w:hAnsi="Times New Roman"/>
          <w:sz w:val="24"/>
          <w:szCs w:val="24"/>
        </w:rPr>
        <w:t>Dr William Bruce and polymyalgia</w:t>
      </w:r>
      <w:r w:rsidRPr="00C253FF">
        <w:rPr>
          <w:rFonts w:ascii="Times New Roman" w:eastAsiaTheme="majorEastAsia" w:hAnsi="Times New Roman"/>
          <w:sz w:val="24"/>
          <w:szCs w:val="24"/>
        </w:rPr>
        <w:t xml:space="preserve"> rheumatic</w:t>
      </w:r>
      <w:r w:rsidR="000A3799">
        <w:rPr>
          <w:rFonts w:ascii="Times New Roman" w:eastAsiaTheme="majorEastAsia" w:hAnsi="Times New Roman"/>
          <w:sz w:val="24"/>
          <w:szCs w:val="24"/>
        </w:rPr>
        <w:t>a</w:t>
      </w:r>
      <w:r w:rsidR="00C253FF" w:rsidRPr="00C253FF">
        <w:rPr>
          <w:rFonts w:ascii="Times New Roman" w:eastAsiaTheme="majorEastAsia" w:hAnsi="Times New Roman"/>
          <w:sz w:val="24"/>
          <w:szCs w:val="24"/>
        </w:rPr>
        <w:t>,</w:t>
      </w:r>
      <w:r w:rsidRPr="00C253FF">
        <w:rPr>
          <w:rFonts w:ascii="Times New Roman" w:eastAsiaTheme="majorEastAsia" w:hAnsi="Times New Roman"/>
          <w:sz w:val="24"/>
          <w:szCs w:val="24"/>
        </w:rPr>
        <w:t xml:space="preserve">’ </w:t>
      </w:r>
      <w:r w:rsidRPr="00C253FF">
        <w:rPr>
          <w:rFonts w:ascii="Times New Roman" w:eastAsiaTheme="majorEastAsia" w:hAnsi="Times New Roman"/>
          <w:i/>
          <w:sz w:val="24"/>
          <w:szCs w:val="24"/>
        </w:rPr>
        <w:t>Annals of Rheumatic Disease</w:t>
      </w:r>
      <w:r w:rsidRPr="00C253FF">
        <w:rPr>
          <w:rFonts w:ascii="Times New Roman" w:eastAsiaTheme="majorEastAsia" w:hAnsi="Times New Roman"/>
          <w:sz w:val="24"/>
          <w:szCs w:val="24"/>
        </w:rPr>
        <w:t>, 40, pp. 503-505.</w:t>
      </w:r>
    </w:p>
    <w:p w14:paraId="77DD14ED" w14:textId="77777777" w:rsidR="00F517EA" w:rsidRPr="00C253FF" w:rsidRDefault="00F517EA" w:rsidP="00F517EA">
      <w:pPr>
        <w:keepNext/>
        <w:keepLines/>
        <w:spacing w:before="40" w:after="0"/>
        <w:outlineLvl w:val="2"/>
        <w:rPr>
          <w:rFonts w:ascii="Times New Roman" w:eastAsiaTheme="majorEastAsia" w:hAnsi="Times New Roman"/>
          <w:sz w:val="24"/>
          <w:szCs w:val="24"/>
        </w:rPr>
      </w:pPr>
      <w:r w:rsidRPr="00C253FF">
        <w:rPr>
          <w:rFonts w:ascii="Times New Roman" w:eastAsiaTheme="majorEastAsia" w:hAnsi="Times New Roman"/>
          <w:sz w:val="24"/>
          <w:szCs w:val="24"/>
        </w:rPr>
        <w:t>Munro, D. (1772), ‘An Account of the sulphureous mineral waters of Castle Leod and Fairburn</w:t>
      </w:r>
      <w:r w:rsidR="00C253FF" w:rsidRPr="00C253FF">
        <w:rPr>
          <w:rFonts w:ascii="Times New Roman" w:eastAsiaTheme="majorEastAsia" w:hAnsi="Times New Roman"/>
          <w:sz w:val="24"/>
          <w:szCs w:val="24"/>
        </w:rPr>
        <w:t xml:space="preserve">,’ </w:t>
      </w:r>
      <w:r w:rsidRPr="00C253FF">
        <w:rPr>
          <w:rFonts w:ascii="Times New Roman" w:eastAsiaTheme="majorEastAsia" w:hAnsi="Times New Roman"/>
          <w:i/>
          <w:sz w:val="24"/>
          <w:szCs w:val="24"/>
        </w:rPr>
        <w:t>Philosophical Transactions of the Royal Society of London</w:t>
      </w:r>
      <w:r w:rsidRPr="00C253FF">
        <w:rPr>
          <w:rFonts w:ascii="Times New Roman" w:eastAsiaTheme="majorEastAsia" w:hAnsi="Times New Roman"/>
          <w:sz w:val="24"/>
          <w:szCs w:val="24"/>
        </w:rPr>
        <w:t xml:space="preserve">. 62, pp. 15-32.  </w:t>
      </w:r>
    </w:p>
    <w:p w14:paraId="7778AE86" w14:textId="77777777" w:rsidR="00F517EA" w:rsidRPr="00C253FF" w:rsidRDefault="00F517EA" w:rsidP="00F517EA">
      <w:pPr>
        <w:keepNext/>
        <w:keepLines/>
        <w:spacing w:before="40" w:after="0"/>
        <w:outlineLvl w:val="2"/>
        <w:rPr>
          <w:rFonts w:ascii="Times New Roman" w:eastAsiaTheme="majorEastAsia" w:hAnsi="Times New Roman"/>
          <w:sz w:val="24"/>
          <w:szCs w:val="24"/>
        </w:rPr>
      </w:pPr>
      <w:r w:rsidRPr="00C253FF">
        <w:rPr>
          <w:rFonts w:ascii="Times New Roman" w:eastAsiaTheme="majorEastAsia" w:hAnsi="Times New Roman"/>
          <w:sz w:val="24"/>
          <w:szCs w:val="24"/>
        </w:rPr>
        <w:t xml:space="preserve">Pope, Rex (2000), ‘A consumer service in interwar Britain: the hotel trade, 1924-1938,’ </w:t>
      </w:r>
      <w:r w:rsidRPr="00C253FF">
        <w:rPr>
          <w:rFonts w:ascii="Times New Roman" w:eastAsiaTheme="majorEastAsia" w:hAnsi="Times New Roman"/>
          <w:i/>
          <w:sz w:val="24"/>
          <w:szCs w:val="24"/>
        </w:rPr>
        <w:t>Business History Review</w:t>
      </w:r>
      <w:r w:rsidRPr="00C253FF">
        <w:rPr>
          <w:rFonts w:ascii="Times New Roman" w:eastAsiaTheme="majorEastAsia" w:hAnsi="Times New Roman"/>
          <w:sz w:val="24"/>
          <w:szCs w:val="24"/>
        </w:rPr>
        <w:t xml:space="preserve"> 74, pp. 657-82 </w:t>
      </w:r>
    </w:p>
    <w:p w14:paraId="6BCC3035" w14:textId="77777777" w:rsidR="00F517EA" w:rsidRPr="00C253FF" w:rsidRDefault="00F517EA" w:rsidP="00F517EA">
      <w:pPr>
        <w:keepNext/>
        <w:keepLines/>
        <w:spacing w:before="40" w:after="0"/>
        <w:outlineLvl w:val="2"/>
        <w:rPr>
          <w:rFonts w:ascii="Times New Roman" w:eastAsiaTheme="majorEastAsia" w:hAnsi="Times New Roman"/>
          <w:sz w:val="24"/>
          <w:szCs w:val="24"/>
        </w:rPr>
      </w:pPr>
      <w:r w:rsidRPr="00C253FF">
        <w:rPr>
          <w:rFonts w:ascii="Times New Roman" w:eastAsiaTheme="majorEastAsia" w:hAnsi="Times New Roman"/>
          <w:sz w:val="24"/>
          <w:szCs w:val="24"/>
        </w:rPr>
        <w:t xml:space="preserve">Porter, Roy (ed.), (1990), </w:t>
      </w:r>
      <w:r w:rsidRPr="00C253FF">
        <w:rPr>
          <w:rFonts w:ascii="Times New Roman" w:eastAsiaTheme="majorEastAsia" w:hAnsi="Times New Roman"/>
          <w:i/>
          <w:sz w:val="24"/>
          <w:szCs w:val="24"/>
        </w:rPr>
        <w:t>The Medical History of Waters and Spas,</w:t>
      </w:r>
      <w:r w:rsidRPr="00C253FF">
        <w:rPr>
          <w:rFonts w:ascii="Times New Roman" w:eastAsiaTheme="majorEastAsia" w:hAnsi="Times New Roman"/>
          <w:sz w:val="24"/>
          <w:szCs w:val="24"/>
        </w:rPr>
        <w:t xml:space="preserve"> London: Wellcome Institute for the History of Medicine.   </w:t>
      </w:r>
    </w:p>
    <w:p w14:paraId="13623FE4" w14:textId="77777777" w:rsidR="00F517EA" w:rsidRPr="00C253FF" w:rsidRDefault="00F517EA" w:rsidP="00F517EA">
      <w:pPr>
        <w:keepNext/>
        <w:keepLines/>
        <w:spacing w:before="40" w:after="0"/>
        <w:outlineLvl w:val="2"/>
        <w:rPr>
          <w:rFonts w:ascii="Times New Roman" w:eastAsiaTheme="majorEastAsia" w:hAnsi="Times New Roman"/>
          <w:sz w:val="24"/>
          <w:szCs w:val="24"/>
        </w:rPr>
      </w:pPr>
      <w:r w:rsidRPr="00C253FF">
        <w:rPr>
          <w:rFonts w:ascii="Times New Roman" w:eastAsiaTheme="majorEastAsia" w:hAnsi="Times New Roman"/>
          <w:sz w:val="24"/>
          <w:szCs w:val="24"/>
        </w:rPr>
        <w:t xml:space="preserve">Richards, Eric and Clough, Monica (1989), </w:t>
      </w:r>
      <w:r w:rsidRPr="00C253FF">
        <w:rPr>
          <w:rFonts w:ascii="Times New Roman" w:eastAsiaTheme="majorEastAsia" w:hAnsi="Times New Roman"/>
          <w:i/>
          <w:sz w:val="24"/>
          <w:szCs w:val="24"/>
        </w:rPr>
        <w:t>Cromartie: Highland Life 1650-1914</w:t>
      </w:r>
      <w:r w:rsidRPr="00C253FF">
        <w:rPr>
          <w:rFonts w:ascii="Times New Roman" w:eastAsiaTheme="majorEastAsia" w:hAnsi="Times New Roman"/>
          <w:sz w:val="24"/>
          <w:szCs w:val="24"/>
        </w:rPr>
        <w:t xml:space="preserve"> Aberdeen: Aberdeen University Press.</w:t>
      </w:r>
    </w:p>
    <w:p w14:paraId="3B39D130" w14:textId="77777777" w:rsidR="00F517EA" w:rsidRPr="00C253FF" w:rsidRDefault="00F517EA" w:rsidP="00F517EA">
      <w:pPr>
        <w:keepNext/>
        <w:keepLines/>
        <w:spacing w:before="40" w:after="0"/>
        <w:outlineLvl w:val="2"/>
        <w:rPr>
          <w:rFonts w:ascii="Times New Roman" w:eastAsiaTheme="majorEastAsia" w:hAnsi="Times New Roman"/>
          <w:sz w:val="24"/>
          <w:szCs w:val="24"/>
        </w:rPr>
      </w:pPr>
      <w:r w:rsidRPr="00C253FF">
        <w:rPr>
          <w:rFonts w:ascii="Times New Roman" w:eastAsiaTheme="majorEastAsia" w:hAnsi="Times New Roman"/>
          <w:sz w:val="24"/>
          <w:szCs w:val="24"/>
        </w:rPr>
        <w:t xml:space="preserve">Richards, Eric (1973), </w:t>
      </w:r>
      <w:r w:rsidRPr="00C253FF">
        <w:rPr>
          <w:rFonts w:ascii="Times New Roman" w:eastAsiaTheme="majorEastAsia" w:hAnsi="Times New Roman"/>
          <w:i/>
          <w:sz w:val="24"/>
          <w:szCs w:val="24"/>
        </w:rPr>
        <w:t>The Leviathan of Wealth: The Sutherland Fortune in the Industrial Revolution,</w:t>
      </w:r>
      <w:r w:rsidRPr="00C253FF">
        <w:rPr>
          <w:rFonts w:ascii="Times New Roman" w:eastAsiaTheme="majorEastAsia" w:hAnsi="Times New Roman"/>
          <w:sz w:val="24"/>
          <w:szCs w:val="24"/>
        </w:rPr>
        <w:t xml:space="preserve"> London, Routledge Kegan Paul.</w:t>
      </w:r>
    </w:p>
    <w:p w14:paraId="341B0397" w14:textId="77777777" w:rsidR="00F517EA" w:rsidRPr="00C253FF" w:rsidRDefault="00F517EA" w:rsidP="00F517EA">
      <w:pPr>
        <w:keepNext/>
        <w:keepLines/>
        <w:spacing w:before="40" w:after="0"/>
        <w:outlineLvl w:val="2"/>
        <w:rPr>
          <w:rFonts w:ascii="Times New Roman" w:eastAsiaTheme="majorEastAsia" w:hAnsi="Times New Roman"/>
          <w:sz w:val="24"/>
          <w:szCs w:val="24"/>
          <w:lang w:eastAsia="en-GB"/>
        </w:rPr>
      </w:pPr>
      <w:r w:rsidRPr="00C253FF">
        <w:rPr>
          <w:rFonts w:ascii="Times New Roman" w:eastAsiaTheme="majorEastAsia" w:hAnsi="Times New Roman"/>
          <w:sz w:val="24"/>
          <w:szCs w:val="24"/>
          <w:lang w:eastAsia="en-GB"/>
        </w:rPr>
        <w:t xml:space="preserve">Selwyn, T. (2000) ‘An Anthropology of Hospitality,’ in Lashley, C. and Morrison, A. (eds), </w:t>
      </w:r>
      <w:r w:rsidRPr="00C253FF">
        <w:rPr>
          <w:rFonts w:ascii="Times New Roman" w:eastAsiaTheme="majorEastAsia" w:hAnsi="Times New Roman"/>
          <w:i/>
          <w:sz w:val="24"/>
          <w:szCs w:val="24"/>
          <w:lang w:eastAsia="en-GB"/>
        </w:rPr>
        <w:t>In Search of Hospitality: Theoretical Perspectives and Debates</w:t>
      </w:r>
      <w:r w:rsidRPr="00C253FF">
        <w:rPr>
          <w:rFonts w:ascii="Times New Roman" w:eastAsiaTheme="majorEastAsia" w:hAnsi="Times New Roman"/>
          <w:sz w:val="24"/>
          <w:szCs w:val="24"/>
          <w:lang w:eastAsia="en-GB"/>
        </w:rPr>
        <w:t>, Oxford: Butterworth Heinemann, pp. 19-37.</w:t>
      </w:r>
    </w:p>
    <w:p w14:paraId="0B6599F1" w14:textId="77777777" w:rsidR="00F517EA" w:rsidRPr="00C253FF" w:rsidRDefault="00F517EA" w:rsidP="00F517EA">
      <w:pPr>
        <w:keepNext/>
        <w:keepLines/>
        <w:spacing w:before="40" w:after="0"/>
        <w:outlineLvl w:val="2"/>
        <w:rPr>
          <w:rFonts w:ascii="Times New Roman" w:eastAsiaTheme="majorEastAsia" w:hAnsi="Times New Roman"/>
          <w:sz w:val="24"/>
          <w:szCs w:val="24"/>
        </w:rPr>
      </w:pPr>
      <w:r w:rsidRPr="00C253FF">
        <w:rPr>
          <w:rFonts w:ascii="Times New Roman" w:eastAsiaTheme="majorEastAsia" w:hAnsi="Times New Roman"/>
          <w:sz w:val="24"/>
          <w:szCs w:val="24"/>
        </w:rPr>
        <w:t>Sheard</w:t>
      </w:r>
      <w:r w:rsidR="000A3799" w:rsidRPr="00C253FF">
        <w:rPr>
          <w:rFonts w:ascii="Times New Roman" w:eastAsiaTheme="majorEastAsia" w:hAnsi="Times New Roman"/>
          <w:sz w:val="24"/>
          <w:szCs w:val="24"/>
        </w:rPr>
        <w:t>, Kenneth</w:t>
      </w:r>
      <w:r w:rsidRPr="00C253FF">
        <w:rPr>
          <w:rFonts w:ascii="Times New Roman" w:eastAsiaTheme="majorEastAsia" w:hAnsi="Times New Roman"/>
          <w:sz w:val="24"/>
          <w:szCs w:val="24"/>
        </w:rPr>
        <w:t xml:space="preserve"> and Dunning, Eric (2013), </w:t>
      </w:r>
      <w:r w:rsidRPr="00C253FF">
        <w:rPr>
          <w:rFonts w:ascii="Times New Roman" w:eastAsiaTheme="majorEastAsia" w:hAnsi="Times New Roman"/>
          <w:i/>
          <w:sz w:val="24"/>
          <w:szCs w:val="24"/>
        </w:rPr>
        <w:t>Barbarians, Gentlemen and Players</w:t>
      </w:r>
      <w:r w:rsidRPr="00C253FF">
        <w:rPr>
          <w:rFonts w:ascii="Times New Roman" w:eastAsiaTheme="majorEastAsia" w:hAnsi="Times New Roman"/>
          <w:sz w:val="24"/>
          <w:szCs w:val="24"/>
        </w:rPr>
        <w:t>, (2nd Ed). London, Routledge.</w:t>
      </w:r>
    </w:p>
    <w:p w14:paraId="53CF5D1C" w14:textId="77777777" w:rsidR="00F517EA" w:rsidRPr="00C253FF" w:rsidRDefault="00F517EA" w:rsidP="00F517EA">
      <w:pPr>
        <w:keepNext/>
        <w:keepLines/>
        <w:spacing w:before="40" w:after="0"/>
        <w:outlineLvl w:val="2"/>
        <w:rPr>
          <w:rFonts w:ascii="Times New Roman" w:eastAsiaTheme="majorEastAsia" w:hAnsi="Times New Roman"/>
          <w:sz w:val="24"/>
          <w:szCs w:val="24"/>
        </w:rPr>
      </w:pPr>
      <w:r w:rsidRPr="00C253FF">
        <w:rPr>
          <w:rFonts w:ascii="Times New Roman" w:eastAsiaTheme="majorEastAsia" w:hAnsi="Times New Roman"/>
          <w:sz w:val="24"/>
          <w:szCs w:val="24"/>
        </w:rPr>
        <w:t xml:space="preserve">Smith, M., and Puczko, L. (eds.) (2014), </w:t>
      </w:r>
      <w:r w:rsidRPr="00C253FF">
        <w:rPr>
          <w:rFonts w:ascii="Times New Roman" w:eastAsiaTheme="majorEastAsia" w:hAnsi="Times New Roman"/>
          <w:i/>
          <w:sz w:val="24"/>
          <w:szCs w:val="24"/>
        </w:rPr>
        <w:t>Health, Tourism and Hospitality: Spas, Wellness and Medical Travel</w:t>
      </w:r>
      <w:r w:rsidRPr="00C253FF">
        <w:rPr>
          <w:rFonts w:ascii="Times New Roman" w:eastAsiaTheme="majorEastAsia" w:hAnsi="Times New Roman"/>
          <w:sz w:val="24"/>
          <w:szCs w:val="24"/>
        </w:rPr>
        <w:t>, London: Routledge.</w:t>
      </w:r>
    </w:p>
    <w:p w14:paraId="5533DB9B" w14:textId="77777777" w:rsidR="00F517EA" w:rsidRPr="00C253FF" w:rsidRDefault="00F517EA" w:rsidP="00F517EA">
      <w:pPr>
        <w:keepNext/>
        <w:keepLines/>
        <w:spacing w:before="40" w:after="0"/>
        <w:outlineLvl w:val="2"/>
        <w:rPr>
          <w:rFonts w:ascii="Times New Roman" w:eastAsiaTheme="majorEastAsia" w:hAnsi="Times New Roman"/>
          <w:sz w:val="24"/>
          <w:szCs w:val="24"/>
        </w:rPr>
      </w:pPr>
      <w:r w:rsidRPr="00C253FF">
        <w:rPr>
          <w:rFonts w:ascii="Times New Roman" w:eastAsiaTheme="majorEastAsia" w:hAnsi="Times New Roman"/>
          <w:sz w:val="24"/>
          <w:szCs w:val="24"/>
          <w:u w:val="single"/>
        </w:rPr>
        <w:t xml:space="preserve">           </w:t>
      </w:r>
      <w:r w:rsidR="00001C1E" w:rsidRPr="00C253FF">
        <w:rPr>
          <w:rFonts w:ascii="Times New Roman" w:eastAsiaTheme="majorEastAsia" w:hAnsi="Times New Roman"/>
          <w:sz w:val="24"/>
          <w:szCs w:val="24"/>
          <w:u w:val="single"/>
        </w:rPr>
        <w:t xml:space="preserve">                   </w:t>
      </w:r>
      <w:r w:rsidRPr="00C253FF">
        <w:rPr>
          <w:rFonts w:ascii="Times New Roman" w:eastAsiaTheme="majorEastAsia" w:hAnsi="Times New Roman"/>
          <w:sz w:val="24"/>
          <w:szCs w:val="24"/>
        </w:rPr>
        <w:t xml:space="preserve">(eds) (2009), </w:t>
      </w:r>
      <w:r w:rsidRPr="00C253FF">
        <w:rPr>
          <w:rFonts w:ascii="Times New Roman" w:eastAsiaTheme="majorEastAsia" w:hAnsi="Times New Roman"/>
          <w:i/>
          <w:sz w:val="24"/>
          <w:szCs w:val="24"/>
        </w:rPr>
        <w:t>Health and Wellness Tourism</w:t>
      </w:r>
      <w:r w:rsidRPr="00C253FF">
        <w:rPr>
          <w:rFonts w:ascii="Times New Roman" w:eastAsiaTheme="majorEastAsia" w:hAnsi="Times New Roman"/>
          <w:sz w:val="24"/>
          <w:szCs w:val="24"/>
        </w:rPr>
        <w:t>. Oxford: Elsevier.</w:t>
      </w:r>
    </w:p>
    <w:p w14:paraId="417C9A62" w14:textId="77777777" w:rsidR="00F517EA" w:rsidRPr="00C253FF" w:rsidRDefault="00F517EA" w:rsidP="00F517EA">
      <w:pPr>
        <w:keepNext/>
        <w:keepLines/>
        <w:spacing w:before="40" w:after="0"/>
        <w:outlineLvl w:val="2"/>
        <w:rPr>
          <w:rFonts w:ascii="Times New Roman" w:eastAsiaTheme="majorEastAsia" w:hAnsi="Times New Roman"/>
          <w:spacing w:val="-2"/>
          <w:sz w:val="24"/>
          <w:szCs w:val="24"/>
        </w:rPr>
      </w:pPr>
      <w:r w:rsidRPr="00C253FF">
        <w:rPr>
          <w:rFonts w:ascii="Times New Roman" w:eastAsiaTheme="majorEastAsia" w:hAnsi="Times New Roman"/>
          <w:sz w:val="24"/>
          <w:szCs w:val="24"/>
        </w:rPr>
        <w:lastRenderedPageBreak/>
        <w:t>Smout, Christopher (1983), ‘Tours in the Scottish Highlands from the eighteenth to the twentieth centuries</w:t>
      </w:r>
      <w:r w:rsidR="00C253FF" w:rsidRPr="00C253FF">
        <w:rPr>
          <w:rFonts w:ascii="Times New Roman" w:eastAsiaTheme="majorEastAsia" w:hAnsi="Times New Roman"/>
          <w:sz w:val="24"/>
          <w:szCs w:val="24"/>
        </w:rPr>
        <w:t xml:space="preserve">,’ </w:t>
      </w:r>
      <w:r w:rsidRPr="00C253FF">
        <w:rPr>
          <w:rFonts w:ascii="Times New Roman" w:eastAsiaTheme="majorEastAsia" w:hAnsi="Times New Roman"/>
          <w:i/>
          <w:sz w:val="24"/>
          <w:szCs w:val="24"/>
        </w:rPr>
        <w:t>Northern Scotland</w:t>
      </w:r>
      <w:r w:rsidRPr="00C253FF">
        <w:rPr>
          <w:rFonts w:ascii="Times New Roman" w:eastAsiaTheme="majorEastAsia" w:hAnsi="Times New Roman"/>
          <w:sz w:val="24"/>
          <w:szCs w:val="24"/>
        </w:rPr>
        <w:t>, vol. 1, 1, pp. 99-121</w:t>
      </w:r>
      <w:r w:rsidRPr="00C253FF">
        <w:rPr>
          <w:rFonts w:ascii="Times New Roman" w:eastAsiaTheme="majorEastAsia" w:hAnsi="Times New Roman"/>
          <w:spacing w:val="-2"/>
          <w:sz w:val="24"/>
          <w:szCs w:val="24"/>
        </w:rPr>
        <w:t>.</w:t>
      </w:r>
    </w:p>
    <w:p w14:paraId="643B699B" w14:textId="77777777" w:rsidR="00F517EA" w:rsidRPr="00C253FF" w:rsidRDefault="00F517EA" w:rsidP="00F517EA">
      <w:pPr>
        <w:keepNext/>
        <w:keepLines/>
        <w:spacing w:before="40" w:after="0"/>
        <w:outlineLvl w:val="2"/>
        <w:rPr>
          <w:rFonts w:ascii="Times New Roman" w:eastAsia="Arial Unicode MS" w:hAnsi="Times New Roman"/>
          <w:sz w:val="24"/>
          <w:szCs w:val="24"/>
          <w:shd w:val="clear" w:color="auto" w:fill="FFFFFF"/>
        </w:rPr>
      </w:pPr>
      <w:r w:rsidRPr="00C253FF">
        <w:rPr>
          <w:rFonts w:ascii="Times New Roman" w:eastAsia="Arial Unicode MS" w:hAnsi="Times New Roman"/>
          <w:sz w:val="24"/>
          <w:szCs w:val="24"/>
          <w:shd w:val="clear" w:color="auto" w:fill="FFFFFF"/>
        </w:rPr>
        <w:t>Szijarto, Istvan (2002), ‘Four Arguments for Microhistory</w:t>
      </w:r>
      <w:r w:rsidR="00C253FF" w:rsidRPr="00C253FF">
        <w:rPr>
          <w:rFonts w:ascii="Times New Roman" w:eastAsia="Arial Unicode MS" w:hAnsi="Times New Roman"/>
          <w:sz w:val="24"/>
          <w:szCs w:val="24"/>
          <w:shd w:val="clear" w:color="auto" w:fill="FFFFFF"/>
        </w:rPr>
        <w:t>,’</w:t>
      </w:r>
      <w:r w:rsidRPr="00C253FF">
        <w:rPr>
          <w:rFonts w:ascii="Times New Roman" w:eastAsia="Arial Unicode MS" w:hAnsi="Times New Roman"/>
          <w:sz w:val="24"/>
          <w:szCs w:val="24"/>
          <w:shd w:val="clear" w:color="auto" w:fill="FFFFFF"/>
        </w:rPr>
        <w:t xml:space="preserve"> </w:t>
      </w:r>
      <w:r w:rsidRPr="00C253FF">
        <w:rPr>
          <w:rFonts w:ascii="Times New Roman" w:eastAsia="Arial Unicode MS" w:hAnsi="Times New Roman"/>
          <w:i/>
          <w:sz w:val="24"/>
          <w:szCs w:val="24"/>
          <w:shd w:val="clear" w:color="auto" w:fill="FFFFFF"/>
        </w:rPr>
        <w:t>Rethinking History</w:t>
      </w:r>
      <w:r w:rsidRPr="00C253FF">
        <w:rPr>
          <w:rFonts w:ascii="Times New Roman" w:eastAsia="Arial Unicode MS" w:hAnsi="Times New Roman"/>
          <w:sz w:val="24"/>
          <w:szCs w:val="24"/>
          <w:shd w:val="clear" w:color="auto" w:fill="FFFFFF"/>
        </w:rPr>
        <w:t xml:space="preserve">, 6: 2, pp. 209-215 </w:t>
      </w:r>
    </w:p>
    <w:p w14:paraId="564F4E80" w14:textId="77777777" w:rsidR="00F517EA" w:rsidRPr="00C253FF" w:rsidRDefault="00F517EA" w:rsidP="00F517EA">
      <w:pPr>
        <w:keepNext/>
        <w:keepLines/>
        <w:spacing w:before="40" w:after="0"/>
        <w:outlineLvl w:val="2"/>
        <w:rPr>
          <w:rFonts w:ascii="Times New Roman" w:eastAsiaTheme="majorEastAsia" w:hAnsi="Times New Roman"/>
          <w:sz w:val="24"/>
          <w:szCs w:val="24"/>
        </w:rPr>
      </w:pPr>
      <w:r w:rsidRPr="00C253FF">
        <w:rPr>
          <w:rFonts w:ascii="Times New Roman" w:eastAsiaTheme="majorEastAsia" w:hAnsi="Times New Roman"/>
          <w:sz w:val="24"/>
          <w:szCs w:val="24"/>
        </w:rPr>
        <w:t xml:space="preserve">Steward, J (2000), ‘The spa towns of the Austro-Hungarian Empire and the growth of tourist culture: 1860-1914,’ </w:t>
      </w:r>
      <w:r w:rsidRPr="00C253FF">
        <w:rPr>
          <w:rFonts w:ascii="Times New Roman" w:eastAsiaTheme="majorEastAsia" w:hAnsi="Times New Roman"/>
          <w:i/>
          <w:sz w:val="24"/>
          <w:szCs w:val="24"/>
        </w:rPr>
        <w:t>New Directions in Urban History</w:t>
      </w:r>
      <w:r w:rsidRPr="00C253FF">
        <w:rPr>
          <w:rFonts w:ascii="Times New Roman" w:eastAsiaTheme="majorEastAsia" w:hAnsi="Times New Roman"/>
          <w:sz w:val="24"/>
          <w:szCs w:val="24"/>
        </w:rPr>
        <w:t>, Borsay Peter (ed.), Munster: Waxman, pp. 87-126.</w:t>
      </w:r>
    </w:p>
    <w:p w14:paraId="3B83739F" w14:textId="77777777" w:rsidR="00F517EA" w:rsidRPr="00C253FF" w:rsidRDefault="00F517EA" w:rsidP="00F517EA">
      <w:pPr>
        <w:keepNext/>
        <w:keepLines/>
        <w:spacing w:before="40" w:after="0"/>
        <w:outlineLvl w:val="2"/>
        <w:rPr>
          <w:rFonts w:ascii="Times New Roman" w:eastAsiaTheme="majorEastAsia" w:hAnsi="Times New Roman"/>
          <w:sz w:val="24"/>
          <w:szCs w:val="24"/>
        </w:rPr>
      </w:pPr>
      <w:r w:rsidRPr="00C253FF">
        <w:rPr>
          <w:rFonts w:ascii="Times New Roman" w:eastAsiaTheme="majorEastAsia" w:hAnsi="Times New Roman"/>
          <w:sz w:val="24"/>
          <w:szCs w:val="24"/>
        </w:rPr>
        <w:t xml:space="preserve">Tindley, Annie (2010), </w:t>
      </w:r>
      <w:r w:rsidRPr="00C253FF">
        <w:rPr>
          <w:rFonts w:ascii="Times New Roman" w:eastAsiaTheme="majorEastAsia" w:hAnsi="Times New Roman"/>
          <w:i/>
          <w:sz w:val="24"/>
          <w:szCs w:val="24"/>
        </w:rPr>
        <w:t>The Sutherland Estate, 1850-1920</w:t>
      </w:r>
      <w:r w:rsidRPr="00C253FF">
        <w:rPr>
          <w:rFonts w:ascii="Times New Roman" w:eastAsiaTheme="majorEastAsia" w:hAnsi="Times New Roman"/>
          <w:sz w:val="24"/>
          <w:szCs w:val="24"/>
        </w:rPr>
        <w:t xml:space="preserve">, Edinburgh: Edinburgh University Press.     </w:t>
      </w:r>
    </w:p>
    <w:p w14:paraId="3CF75C8D" w14:textId="77777777" w:rsidR="00F517EA" w:rsidRPr="00C253FF" w:rsidRDefault="00F517EA" w:rsidP="00F517EA">
      <w:pPr>
        <w:keepNext/>
        <w:keepLines/>
        <w:spacing w:before="40" w:after="0"/>
        <w:outlineLvl w:val="2"/>
        <w:rPr>
          <w:rFonts w:ascii="Times New Roman" w:eastAsiaTheme="majorEastAsia" w:hAnsi="Times New Roman"/>
          <w:sz w:val="24"/>
          <w:szCs w:val="24"/>
        </w:rPr>
      </w:pPr>
      <w:r w:rsidRPr="00C253FF">
        <w:rPr>
          <w:rFonts w:ascii="Times New Roman" w:eastAsiaTheme="majorEastAsia" w:hAnsi="Times New Roman"/>
          <w:sz w:val="24"/>
          <w:szCs w:val="24"/>
        </w:rPr>
        <w:t xml:space="preserve">Tinsley, Ross and Paul Lynch (2008), ‘Differentiation and tourism destination development: small business success in a close-knit community,’ </w:t>
      </w:r>
      <w:r w:rsidRPr="00C253FF">
        <w:rPr>
          <w:rFonts w:ascii="Times New Roman" w:eastAsiaTheme="majorEastAsia" w:hAnsi="Times New Roman"/>
          <w:i/>
          <w:sz w:val="24"/>
          <w:szCs w:val="24"/>
        </w:rPr>
        <w:t>Tourism and Hospitality Research</w:t>
      </w:r>
      <w:r w:rsidRPr="00C253FF">
        <w:rPr>
          <w:rFonts w:ascii="Times New Roman" w:eastAsiaTheme="majorEastAsia" w:hAnsi="Times New Roman"/>
          <w:sz w:val="24"/>
          <w:szCs w:val="24"/>
        </w:rPr>
        <w:t>, 8, 3, pp. 161-177</w:t>
      </w:r>
    </w:p>
    <w:p w14:paraId="78A65321" w14:textId="77777777" w:rsidR="00F517EA" w:rsidRPr="00C253FF" w:rsidRDefault="00F517EA" w:rsidP="00F517EA">
      <w:pPr>
        <w:keepNext/>
        <w:keepLines/>
        <w:spacing w:before="40" w:after="0"/>
        <w:outlineLvl w:val="2"/>
        <w:rPr>
          <w:rFonts w:ascii="Times New Roman" w:eastAsiaTheme="majorEastAsia" w:hAnsi="Times New Roman"/>
          <w:sz w:val="24"/>
          <w:szCs w:val="24"/>
        </w:rPr>
      </w:pPr>
      <w:r w:rsidRPr="00C253FF">
        <w:rPr>
          <w:rFonts w:ascii="Times New Roman" w:eastAsiaTheme="majorEastAsia" w:hAnsi="Times New Roman"/>
          <w:sz w:val="24"/>
          <w:szCs w:val="24"/>
          <w:u w:val="single"/>
        </w:rPr>
        <w:t xml:space="preserve">               </w:t>
      </w:r>
      <w:r w:rsidR="00001C1E" w:rsidRPr="00C253FF">
        <w:rPr>
          <w:rFonts w:ascii="Times New Roman" w:eastAsiaTheme="majorEastAsia" w:hAnsi="Times New Roman"/>
          <w:sz w:val="24"/>
          <w:szCs w:val="24"/>
          <w:u w:val="single"/>
        </w:rPr>
        <w:t xml:space="preserve">                </w:t>
      </w:r>
      <w:r w:rsidRPr="00C253FF">
        <w:rPr>
          <w:rFonts w:ascii="Times New Roman" w:eastAsiaTheme="majorEastAsia" w:hAnsi="Times New Roman"/>
          <w:sz w:val="24"/>
          <w:szCs w:val="24"/>
        </w:rPr>
        <w:t xml:space="preserve"> (2001), ‘Small tourism business networks and destination development,’ </w:t>
      </w:r>
      <w:r w:rsidRPr="00C253FF">
        <w:rPr>
          <w:rFonts w:ascii="Times New Roman" w:eastAsiaTheme="majorEastAsia" w:hAnsi="Times New Roman"/>
          <w:i/>
          <w:sz w:val="24"/>
          <w:szCs w:val="24"/>
        </w:rPr>
        <w:t>Hospitality Management</w:t>
      </w:r>
      <w:r w:rsidRPr="00C253FF">
        <w:rPr>
          <w:rFonts w:ascii="Times New Roman" w:eastAsiaTheme="majorEastAsia" w:hAnsi="Times New Roman"/>
          <w:sz w:val="24"/>
          <w:szCs w:val="24"/>
        </w:rPr>
        <w:t>, 20, pp. 367-378</w:t>
      </w:r>
    </w:p>
    <w:p w14:paraId="1FD004E3" w14:textId="77777777" w:rsidR="00F517EA" w:rsidRPr="00C253FF" w:rsidRDefault="00F517EA" w:rsidP="00F517EA">
      <w:pPr>
        <w:keepNext/>
        <w:keepLines/>
        <w:spacing w:before="40" w:after="0"/>
        <w:outlineLvl w:val="2"/>
        <w:rPr>
          <w:rFonts w:ascii="Times New Roman" w:eastAsiaTheme="majorEastAsia" w:hAnsi="Times New Roman"/>
          <w:sz w:val="24"/>
          <w:szCs w:val="24"/>
        </w:rPr>
      </w:pPr>
      <w:r w:rsidRPr="00C253FF">
        <w:rPr>
          <w:rFonts w:ascii="Times New Roman" w:eastAsiaTheme="majorEastAsia" w:hAnsi="Times New Roman"/>
          <w:sz w:val="24"/>
          <w:szCs w:val="24"/>
        </w:rPr>
        <w:t>Stevenson, R. L. (1880), ‘On Some Ghostly Companions at the Spa</w:t>
      </w:r>
      <w:r w:rsidR="00C253FF" w:rsidRPr="00C253FF">
        <w:rPr>
          <w:rFonts w:ascii="Times New Roman" w:eastAsiaTheme="majorEastAsia" w:hAnsi="Times New Roman"/>
          <w:sz w:val="24"/>
          <w:szCs w:val="24"/>
        </w:rPr>
        <w:t>,</w:t>
      </w:r>
      <w:r w:rsidRPr="00C253FF">
        <w:rPr>
          <w:rFonts w:ascii="Times New Roman" w:eastAsiaTheme="majorEastAsia" w:hAnsi="Times New Roman"/>
          <w:sz w:val="24"/>
          <w:szCs w:val="24"/>
        </w:rPr>
        <w:t>’ Robert Louis Stevenson, Ben Wyvis Hotel, July 1880, in</w:t>
      </w:r>
      <w:r w:rsidRPr="00C253FF">
        <w:rPr>
          <w:rFonts w:ascii="Times New Roman" w:eastAsiaTheme="majorEastAsia" w:hAnsi="Times New Roman"/>
          <w:spacing w:val="-2"/>
          <w:sz w:val="24"/>
          <w:szCs w:val="24"/>
        </w:rPr>
        <w:t xml:space="preserve"> Robert Louis Stevenson, </w:t>
      </w:r>
      <w:r w:rsidRPr="00C253FF">
        <w:rPr>
          <w:rFonts w:ascii="Times New Roman" w:eastAsiaTheme="majorEastAsia" w:hAnsi="Times New Roman"/>
          <w:i/>
          <w:spacing w:val="-2"/>
          <w:sz w:val="24"/>
          <w:szCs w:val="24"/>
        </w:rPr>
        <w:t>The Letters of Robert Louis Stevenson, vol. ii (1880-1887)</w:t>
      </w:r>
      <w:r w:rsidRPr="00C253FF">
        <w:rPr>
          <w:rFonts w:ascii="Times New Roman" w:eastAsiaTheme="majorEastAsia" w:hAnsi="Times New Roman"/>
          <w:spacing w:val="-2"/>
          <w:sz w:val="24"/>
          <w:szCs w:val="24"/>
        </w:rPr>
        <w:t>, New York: Charles Scribner and Sons, p. 9.</w:t>
      </w:r>
    </w:p>
    <w:p w14:paraId="0A584186" w14:textId="77777777" w:rsidR="00F517EA" w:rsidRPr="00C253FF" w:rsidRDefault="00F517EA" w:rsidP="00F517EA">
      <w:pPr>
        <w:keepNext/>
        <w:keepLines/>
        <w:spacing w:before="40" w:after="0"/>
        <w:outlineLvl w:val="2"/>
        <w:rPr>
          <w:rFonts w:ascii="Times New Roman" w:eastAsiaTheme="majorEastAsia" w:hAnsi="Times New Roman"/>
          <w:sz w:val="24"/>
          <w:szCs w:val="24"/>
        </w:rPr>
      </w:pPr>
      <w:r w:rsidRPr="00C253FF">
        <w:rPr>
          <w:rFonts w:ascii="Times New Roman" w:eastAsiaTheme="majorEastAsia" w:hAnsi="Times New Roman"/>
          <w:sz w:val="24"/>
          <w:szCs w:val="24"/>
        </w:rPr>
        <w:t xml:space="preserve">Tubergen A. </w:t>
      </w:r>
      <w:r w:rsidR="000A3799" w:rsidRPr="00C253FF">
        <w:rPr>
          <w:rFonts w:ascii="Times New Roman" w:eastAsiaTheme="majorEastAsia" w:hAnsi="Times New Roman"/>
          <w:sz w:val="24"/>
          <w:szCs w:val="24"/>
        </w:rPr>
        <w:t>van,</w:t>
      </w:r>
      <w:r w:rsidRPr="00C253FF">
        <w:rPr>
          <w:rFonts w:ascii="Times New Roman" w:eastAsiaTheme="majorEastAsia" w:hAnsi="Times New Roman"/>
          <w:sz w:val="24"/>
          <w:szCs w:val="24"/>
        </w:rPr>
        <w:t xml:space="preserve"> and Linden, S. van der (2002), ‘A brief history of spa therapy,’ </w:t>
      </w:r>
      <w:r w:rsidRPr="00C253FF">
        <w:rPr>
          <w:rFonts w:ascii="Times New Roman" w:eastAsiaTheme="majorEastAsia" w:hAnsi="Times New Roman"/>
          <w:i/>
          <w:sz w:val="24"/>
          <w:szCs w:val="24"/>
        </w:rPr>
        <w:t>Annals of Rheumatic Disease</w:t>
      </w:r>
      <w:r w:rsidRPr="00C253FF">
        <w:rPr>
          <w:rFonts w:ascii="Times New Roman" w:eastAsiaTheme="majorEastAsia" w:hAnsi="Times New Roman"/>
          <w:sz w:val="24"/>
          <w:szCs w:val="24"/>
        </w:rPr>
        <w:t>, 61, pp. 273-275.</w:t>
      </w:r>
    </w:p>
    <w:p w14:paraId="76D668F9" w14:textId="45A8292F" w:rsidR="00C4186D" w:rsidRPr="00C253FF" w:rsidRDefault="00C4186D" w:rsidP="00F517EA">
      <w:pPr>
        <w:keepNext/>
        <w:keepLines/>
        <w:spacing w:before="40" w:after="0"/>
        <w:outlineLvl w:val="2"/>
        <w:rPr>
          <w:rFonts w:ascii="Times New Roman" w:eastAsiaTheme="majorEastAsia" w:hAnsi="Times New Roman"/>
          <w:sz w:val="24"/>
          <w:szCs w:val="24"/>
        </w:rPr>
      </w:pPr>
      <w:r w:rsidRPr="00C253FF">
        <w:rPr>
          <w:rFonts w:ascii="Times New Roman" w:eastAsiaTheme="majorEastAsia" w:hAnsi="Times New Roman"/>
          <w:sz w:val="24"/>
          <w:szCs w:val="24"/>
        </w:rPr>
        <w:t>Tussyadia</w:t>
      </w:r>
      <w:r w:rsidR="00F11E9C">
        <w:rPr>
          <w:rFonts w:ascii="Times New Roman" w:eastAsiaTheme="majorEastAsia" w:hAnsi="Times New Roman"/>
          <w:sz w:val="24"/>
          <w:szCs w:val="24"/>
        </w:rPr>
        <w:t>h</w:t>
      </w:r>
      <w:r w:rsidRPr="00C253FF">
        <w:rPr>
          <w:rFonts w:ascii="Times New Roman" w:eastAsiaTheme="majorEastAsia" w:hAnsi="Times New Roman"/>
          <w:sz w:val="24"/>
          <w:szCs w:val="24"/>
        </w:rPr>
        <w:t xml:space="preserve">, Iis P, Park, Sangron and Fesenmaier, Daniel, R. (2011), ‘Assessing the effectiveness of consumer narratives for destination marketing,’ </w:t>
      </w:r>
      <w:r w:rsidRPr="00C253FF">
        <w:rPr>
          <w:rFonts w:ascii="Times New Roman" w:eastAsiaTheme="majorEastAsia" w:hAnsi="Times New Roman"/>
          <w:i/>
          <w:sz w:val="24"/>
          <w:szCs w:val="24"/>
        </w:rPr>
        <w:t>Journal of Hospitality and Tourism Research</w:t>
      </w:r>
      <w:r w:rsidRPr="00C253FF">
        <w:rPr>
          <w:rFonts w:ascii="Times New Roman" w:eastAsiaTheme="majorEastAsia" w:hAnsi="Times New Roman"/>
          <w:sz w:val="24"/>
          <w:szCs w:val="24"/>
        </w:rPr>
        <w:t>, vol. 35, 1, pp. 64-78.</w:t>
      </w:r>
    </w:p>
    <w:p w14:paraId="1A861A9C" w14:textId="77777777" w:rsidR="00F517EA" w:rsidRPr="00C253FF" w:rsidRDefault="00F517EA" w:rsidP="00F517EA">
      <w:pPr>
        <w:keepNext/>
        <w:keepLines/>
        <w:spacing w:before="40" w:after="0"/>
        <w:outlineLvl w:val="2"/>
        <w:rPr>
          <w:rFonts w:ascii="Times New Roman" w:eastAsiaTheme="majorEastAsia" w:hAnsi="Times New Roman"/>
          <w:sz w:val="24"/>
          <w:szCs w:val="24"/>
        </w:rPr>
      </w:pPr>
      <w:r w:rsidRPr="00C253FF">
        <w:rPr>
          <w:rFonts w:ascii="Times New Roman" w:eastAsiaTheme="majorEastAsia" w:hAnsi="Times New Roman"/>
          <w:spacing w:val="-2"/>
          <w:sz w:val="24"/>
          <w:szCs w:val="24"/>
        </w:rPr>
        <w:t xml:space="preserve">Ueyama, Takahero (2010), </w:t>
      </w:r>
      <w:r w:rsidRPr="00C253FF">
        <w:rPr>
          <w:rFonts w:ascii="Times New Roman" w:eastAsiaTheme="majorEastAsia" w:hAnsi="Times New Roman"/>
          <w:i/>
          <w:spacing w:val="-2"/>
          <w:sz w:val="24"/>
          <w:szCs w:val="24"/>
        </w:rPr>
        <w:t>Health in the Market Place: Professionalisation, Therapeutic Desires and Medical Commodification in Late Victorian London</w:t>
      </w:r>
      <w:r w:rsidRPr="00C253FF">
        <w:rPr>
          <w:rFonts w:ascii="Times New Roman" w:eastAsiaTheme="majorEastAsia" w:hAnsi="Times New Roman"/>
          <w:spacing w:val="-2"/>
          <w:sz w:val="24"/>
          <w:szCs w:val="24"/>
        </w:rPr>
        <w:t>, Palo Alto: S.P.S.S.</w:t>
      </w:r>
    </w:p>
    <w:p w14:paraId="25B799C8" w14:textId="77777777" w:rsidR="00F517EA" w:rsidRPr="00C253FF" w:rsidRDefault="00F517EA" w:rsidP="00F517EA">
      <w:pPr>
        <w:keepNext/>
        <w:keepLines/>
        <w:spacing w:before="40" w:after="0"/>
        <w:outlineLvl w:val="2"/>
        <w:rPr>
          <w:rFonts w:ascii="Times New Roman" w:eastAsiaTheme="majorEastAsia" w:hAnsi="Times New Roman"/>
          <w:sz w:val="24"/>
          <w:szCs w:val="24"/>
        </w:rPr>
      </w:pPr>
      <w:r w:rsidRPr="00C253FF">
        <w:rPr>
          <w:rFonts w:ascii="Times New Roman" w:eastAsiaTheme="majorEastAsia" w:hAnsi="Times New Roman"/>
          <w:sz w:val="24"/>
          <w:szCs w:val="24"/>
        </w:rPr>
        <w:t xml:space="preserve">Vallance, </w:t>
      </w:r>
      <w:r w:rsidR="00C253FF" w:rsidRPr="00C253FF">
        <w:rPr>
          <w:rFonts w:ascii="Times New Roman" w:eastAsiaTheme="majorEastAsia" w:hAnsi="Times New Roman"/>
          <w:sz w:val="24"/>
          <w:szCs w:val="24"/>
        </w:rPr>
        <w:t>H.A. and Clinker, C.R.  (1971),</w:t>
      </w:r>
      <w:r w:rsidRPr="00C253FF">
        <w:rPr>
          <w:rFonts w:ascii="Times New Roman" w:eastAsiaTheme="majorEastAsia" w:hAnsi="Times New Roman"/>
          <w:sz w:val="24"/>
          <w:szCs w:val="24"/>
        </w:rPr>
        <w:t> </w:t>
      </w:r>
      <w:r w:rsidRPr="00C253FF">
        <w:rPr>
          <w:rFonts w:ascii="Times New Roman" w:eastAsiaTheme="majorEastAsia" w:hAnsi="Times New Roman"/>
          <w:i/>
          <w:iCs/>
          <w:sz w:val="24"/>
          <w:szCs w:val="24"/>
        </w:rPr>
        <w:t>The Highland Railway</w:t>
      </w:r>
      <w:r w:rsidRPr="00C253FF">
        <w:rPr>
          <w:rFonts w:ascii="Times New Roman" w:eastAsiaTheme="majorEastAsia" w:hAnsi="Times New Roman"/>
          <w:sz w:val="24"/>
          <w:szCs w:val="24"/>
        </w:rPr>
        <w:t xml:space="preserve">, London: Pan Macmillan.  </w:t>
      </w:r>
    </w:p>
    <w:p w14:paraId="0F934F99" w14:textId="77777777" w:rsidR="00F517EA" w:rsidRPr="00C253FF" w:rsidRDefault="00F517EA" w:rsidP="00F517EA">
      <w:pPr>
        <w:keepNext/>
        <w:keepLines/>
        <w:spacing w:before="40" w:after="0"/>
        <w:outlineLvl w:val="2"/>
        <w:rPr>
          <w:rFonts w:ascii="Times New Roman" w:eastAsiaTheme="majorEastAsia" w:hAnsi="Times New Roman"/>
          <w:sz w:val="24"/>
          <w:szCs w:val="24"/>
        </w:rPr>
      </w:pPr>
      <w:r w:rsidRPr="00C253FF">
        <w:rPr>
          <w:rFonts w:ascii="Times New Roman" w:eastAsiaTheme="majorEastAsia" w:hAnsi="Times New Roman"/>
          <w:sz w:val="24"/>
          <w:szCs w:val="24"/>
        </w:rPr>
        <w:t xml:space="preserve">Walton, John K. (2014a), ‘Family firm, health resort and industrial colony: the grand hotel and mineral springs at Mondariz Balneario, Spain, 1873-1932,’ </w:t>
      </w:r>
      <w:r w:rsidRPr="00C253FF">
        <w:rPr>
          <w:rFonts w:ascii="Times New Roman" w:eastAsiaTheme="majorEastAsia" w:hAnsi="Times New Roman"/>
          <w:i/>
          <w:sz w:val="24"/>
          <w:szCs w:val="24"/>
        </w:rPr>
        <w:t>Business History</w:t>
      </w:r>
      <w:r w:rsidRPr="00C253FF">
        <w:rPr>
          <w:rFonts w:ascii="Times New Roman" w:eastAsiaTheme="majorEastAsia" w:hAnsi="Times New Roman"/>
          <w:sz w:val="24"/>
          <w:szCs w:val="24"/>
        </w:rPr>
        <w:t>, 56, 7, pp. 1037-1056.</w:t>
      </w:r>
    </w:p>
    <w:p w14:paraId="21614E11" w14:textId="77777777" w:rsidR="00F517EA" w:rsidRPr="00C253FF" w:rsidRDefault="00F517EA" w:rsidP="00F517EA">
      <w:pPr>
        <w:keepNext/>
        <w:keepLines/>
        <w:spacing w:before="40" w:after="0"/>
        <w:outlineLvl w:val="2"/>
        <w:rPr>
          <w:rFonts w:ascii="Times New Roman" w:eastAsiaTheme="majorEastAsia" w:hAnsi="Times New Roman"/>
          <w:sz w:val="24"/>
          <w:szCs w:val="24"/>
        </w:rPr>
      </w:pPr>
      <w:r w:rsidRPr="00C253FF">
        <w:rPr>
          <w:rFonts w:ascii="Times New Roman" w:eastAsiaTheme="majorEastAsia" w:hAnsi="Times New Roman"/>
          <w:sz w:val="24"/>
          <w:szCs w:val="24"/>
        </w:rPr>
        <w:t xml:space="preserve"> </w:t>
      </w:r>
      <w:r w:rsidRPr="00C253FF">
        <w:rPr>
          <w:rFonts w:ascii="Times New Roman" w:eastAsiaTheme="majorEastAsia" w:hAnsi="Times New Roman"/>
          <w:sz w:val="24"/>
          <w:szCs w:val="24"/>
          <w:u w:val="single"/>
        </w:rPr>
        <w:t xml:space="preserve">                         </w:t>
      </w:r>
      <w:r w:rsidR="000A3799">
        <w:rPr>
          <w:rFonts w:ascii="Times New Roman" w:eastAsiaTheme="majorEastAsia" w:hAnsi="Times New Roman"/>
          <w:sz w:val="24"/>
          <w:szCs w:val="24"/>
        </w:rPr>
        <w:t>(ed</w:t>
      </w:r>
      <w:r w:rsidRPr="00C253FF">
        <w:rPr>
          <w:rFonts w:ascii="Times New Roman" w:eastAsiaTheme="majorEastAsia" w:hAnsi="Times New Roman"/>
          <w:sz w:val="24"/>
          <w:szCs w:val="24"/>
        </w:rPr>
        <w:t xml:space="preserve">) (2014b), </w:t>
      </w:r>
      <w:r w:rsidRPr="00C253FF">
        <w:rPr>
          <w:rFonts w:ascii="Times New Roman" w:eastAsiaTheme="majorEastAsia" w:hAnsi="Times New Roman"/>
          <w:i/>
          <w:sz w:val="24"/>
          <w:szCs w:val="24"/>
        </w:rPr>
        <w:t>Mineral Springs Resorts in Global Perspective</w:t>
      </w:r>
      <w:r w:rsidRPr="00C253FF">
        <w:rPr>
          <w:rFonts w:ascii="Times New Roman" w:eastAsiaTheme="majorEastAsia" w:hAnsi="Times New Roman"/>
          <w:sz w:val="24"/>
          <w:szCs w:val="24"/>
        </w:rPr>
        <w:t xml:space="preserve">, London and New York: Routledge. </w:t>
      </w:r>
    </w:p>
    <w:p w14:paraId="2CFC9F78" w14:textId="77777777" w:rsidR="00F517EA" w:rsidRPr="00C253FF" w:rsidRDefault="00F517EA" w:rsidP="00F517EA">
      <w:pPr>
        <w:keepNext/>
        <w:keepLines/>
        <w:spacing w:before="40" w:after="0"/>
        <w:outlineLvl w:val="2"/>
        <w:rPr>
          <w:rFonts w:ascii="Times New Roman" w:eastAsiaTheme="majorEastAsia" w:hAnsi="Times New Roman"/>
          <w:sz w:val="24"/>
          <w:szCs w:val="24"/>
        </w:rPr>
      </w:pPr>
      <w:r w:rsidRPr="00C253FF">
        <w:rPr>
          <w:rFonts w:ascii="Times New Roman" w:eastAsiaTheme="majorEastAsia" w:hAnsi="Times New Roman"/>
          <w:sz w:val="24"/>
          <w:szCs w:val="24"/>
          <w:u w:val="single"/>
        </w:rPr>
        <w:t xml:space="preserve">                          </w:t>
      </w:r>
      <w:r w:rsidRPr="00C253FF">
        <w:rPr>
          <w:rFonts w:ascii="Times New Roman" w:eastAsiaTheme="majorEastAsia" w:hAnsi="Times New Roman"/>
          <w:sz w:val="24"/>
          <w:szCs w:val="24"/>
        </w:rPr>
        <w:t xml:space="preserve">(2012a), ‘The tourism labour conundrum extended: historical perspectives on hospitality workers,’ </w:t>
      </w:r>
      <w:r w:rsidRPr="00C253FF">
        <w:rPr>
          <w:rFonts w:ascii="Times New Roman" w:eastAsiaTheme="majorEastAsia" w:hAnsi="Times New Roman"/>
          <w:i/>
          <w:sz w:val="24"/>
          <w:szCs w:val="24"/>
        </w:rPr>
        <w:t>Hospitality and Society</w:t>
      </w:r>
      <w:r w:rsidRPr="00C253FF">
        <w:rPr>
          <w:rFonts w:ascii="Times New Roman" w:eastAsiaTheme="majorEastAsia" w:hAnsi="Times New Roman"/>
          <w:sz w:val="24"/>
          <w:szCs w:val="24"/>
        </w:rPr>
        <w:t>, 2, 3, pp. 49-74</w:t>
      </w:r>
    </w:p>
    <w:p w14:paraId="727E8865" w14:textId="77777777" w:rsidR="00F517EA" w:rsidRPr="00C253FF" w:rsidRDefault="00F517EA" w:rsidP="00F517EA">
      <w:pPr>
        <w:keepNext/>
        <w:keepLines/>
        <w:spacing w:before="40" w:after="0"/>
        <w:outlineLvl w:val="2"/>
        <w:rPr>
          <w:rFonts w:ascii="Times New Roman" w:eastAsiaTheme="majorEastAsia" w:hAnsi="Times New Roman"/>
          <w:sz w:val="24"/>
          <w:szCs w:val="24"/>
        </w:rPr>
      </w:pPr>
      <w:r w:rsidRPr="00C253FF">
        <w:rPr>
          <w:rFonts w:ascii="Times New Roman" w:eastAsiaTheme="majorEastAsia" w:hAnsi="Times New Roman"/>
          <w:sz w:val="24"/>
          <w:szCs w:val="24"/>
          <w:u w:val="single"/>
        </w:rPr>
        <w:t xml:space="preserve">                          </w:t>
      </w:r>
      <w:r w:rsidRPr="00C253FF">
        <w:rPr>
          <w:rFonts w:ascii="Times New Roman" w:eastAsiaTheme="majorEastAsia" w:hAnsi="Times New Roman"/>
          <w:sz w:val="24"/>
          <w:szCs w:val="24"/>
        </w:rPr>
        <w:t xml:space="preserve">(2012b), ‘Health, sociability, politics and culture. Spas in history, spas and history: an overview,’ </w:t>
      </w:r>
      <w:r w:rsidRPr="00C253FF">
        <w:rPr>
          <w:rFonts w:ascii="Times New Roman" w:eastAsiaTheme="majorEastAsia" w:hAnsi="Times New Roman"/>
          <w:i/>
          <w:sz w:val="24"/>
          <w:szCs w:val="24"/>
        </w:rPr>
        <w:t>Journal of Tourism History</w:t>
      </w:r>
      <w:r w:rsidRPr="00C253FF">
        <w:rPr>
          <w:rFonts w:ascii="Times New Roman" w:eastAsiaTheme="majorEastAsia" w:hAnsi="Times New Roman"/>
          <w:sz w:val="24"/>
          <w:szCs w:val="24"/>
        </w:rPr>
        <w:t>, 4:1, 1-14</w:t>
      </w:r>
    </w:p>
    <w:p w14:paraId="7B4387AB" w14:textId="77777777" w:rsidR="00F517EA" w:rsidRPr="00C253FF" w:rsidRDefault="00F517EA" w:rsidP="00F517EA">
      <w:pPr>
        <w:keepNext/>
        <w:keepLines/>
        <w:spacing w:before="40" w:after="0"/>
        <w:outlineLvl w:val="2"/>
        <w:rPr>
          <w:rFonts w:ascii="Times New Roman" w:eastAsiaTheme="majorEastAsia" w:hAnsi="Times New Roman"/>
          <w:sz w:val="24"/>
          <w:szCs w:val="24"/>
        </w:rPr>
      </w:pPr>
      <w:r w:rsidRPr="00C253FF">
        <w:rPr>
          <w:rFonts w:ascii="Times New Roman" w:eastAsiaTheme="majorEastAsia" w:hAnsi="Times New Roman"/>
          <w:sz w:val="24"/>
          <w:szCs w:val="24"/>
          <w:u w:val="single"/>
        </w:rPr>
        <w:t xml:space="preserve">                          </w:t>
      </w:r>
      <w:r w:rsidRPr="00C253FF">
        <w:rPr>
          <w:rFonts w:ascii="Times New Roman" w:eastAsiaTheme="majorEastAsia" w:hAnsi="Times New Roman"/>
          <w:sz w:val="24"/>
          <w:szCs w:val="24"/>
        </w:rPr>
        <w:t xml:space="preserve"> (2010), ‘New directions in business history: Themes approaches and opportunities,’ </w:t>
      </w:r>
      <w:r w:rsidRPr="00C253FF">
        <w:rPr>
          <w:rFonts w:ascii="Times New Roman" w:eastAsiaTheme="majorEastAsia" w:hAnsi="Times New Roman"/>
          <w:i/>
          <w:sz w:val="24"/>
          <w:szCs w:val="24"/>
        </w:rPr>
        <w:t>Business History</w:t>
      </w:r>
      <w:r w:rsidRPr="00C253FF">
        <w:rPr>
          <w:rFonts w:ascii="Times New Roman" w:eastAsiaTheme="majorEastAsia" w:hAnsi="Times New Roman"/>
          <w:sz w:val="24"/>
          <w:szCs w:val="24"/>
        </w:rPr>
        <w:t>, 52:1, pp. 1-16</w:t>
      </w:r>
    </w:p>
    <w:p w14:paraId="68B8AA6C" w14:textId="77777777" w:rsidR="00F517EA" w:rsidRPr="00C253FF" w:rsidRDefault="00F517EA" w:rsidP="00F517EA">
      <w:pPr>
        <w:keepNext/>
        <w:keepLines/>
        <w:spacing w:before="40" w:after="0"/>
        <w:outlineLvl w:val="2"/>
        <w:rPr>
          <w:rFonts w:ascii="Times New Roman" w:eastAsiaTheme="majorEastAsia" w:hAnsi="Times New Roman"/>
          <w:sz w:val="24"/>
          <w:szCs w:val="24"/>
        </w:rPr>
      </w:pPr>
      <w:r w:rsidRPr="00C253FF">
        <w:rPr>
          <w:rFonts w:ascii="Times New Roman" w:eastAsiaTheme="majorEastAsia" w:hAnsi="Times New Roman"/>
          <w:sz w:val="24"/>
          <w:szCs w:val="24"/>
        </w:rPr>
        <w:t>Wilson, E., Small, Jennie and Harris, Candice (2012), ‘Editorial introduction: Beyond the margins? The relevance of critical tourism and hospitality studies</w:t>
      </w:r>
      <w:r w:rsidR="00C253FF" w:rsidRPr="00C253FF">
        <w:rPr>
          <w:rFonts w:ascii="Times New Roman" w:eastAsiaTheme="majorEastAsia" w:hAnsi="Times New Roman"/>
          <w:sz w:val="24"/>
          <w:szCs w:val="24"/>
        </w:rPr>
        <w:t>,’</w:t>
      </w:r>
      <w:r w:rsidRPr="00C253FF">
        <w:rPr>
          <w:rFonts w:ascii="Times New Roman" w:eastAsiaTheme="majorEastAsia" w:hAnsi="Times New Roman"/>
          <w:sz w:val="24"/>
          <w:szCs w:val="24"/>
        </w:rPr>
        <w:t xml:space="preserve"> </w:t>
      </w:r>
      <w:r w:rsidRPr="00C253FF">
        <w:rPr>
          <w:rFonts w:ascii="Times New Roman" w:eastAsiaTheme="majorEastAsia" w:hAnsi="Times New Roman"/>
          <w:i/>
          <w:sz w:val="24"/>
          <w:szCs w:val="24"/>
        </w:rPr>
        <w:t>Journal of Hospitality and Tourism Management</w:t>
      </w:r>
      <w:r w:rsidRPr="00C253FF">
        <w:rPr>
          <w:rFonts w:ascii="Times New Roman" w:eastAsiaTheme="majorEastAsia" w:hAnsi="Times New Roman"/>
          <w:sz w:val="24"/>
          <w:szCs w:val="24"/>
        </w:rPr>
        <w:t>, 19: pp. 48-51</w:t>
      </w:r>
    </w:p>
    <w:p w14:paraId="0F6EE274" w14:textId="77777777" w:rsidR="00F517EA" w:rsidRPr="00C253FF" w:rsidRDefault="00D82369" w:rsidP="00F517EA">
      <w:pPr>
        <w:keepNext/>
        <w:keepLines/>
        <w:spacing w:before="40" w:after="0"/>
        <w:outlineLvl w:val="2"/>
        <w:rPr>
          <w:rFonts w:ascii="Times New Roman" w:eastAsiaTheme="majorEastAsia" w:hAnsi="Times New Roman"/>
          <w:sz w:val="24"/>
          <w:szCs w:val="24"/>
        </w:rPr>
      </w:pPr>
      <w:hyperlink r:id="rId12" w:history="1">
        <w:r w:rsidR="00F517EA" w:rsidRPr="00C253FF">
          <w:rPr>
            <w:rFonts w:ascii="Times New Roman" w:eastAsiaTheme="majorEastAsia" w:hAnsi="Times New Roman"/>
            <w:sz w:val="24"/>
            <w:szCs w:val="24"/>
            <w:u w:val="single"/>
          </w:rPr>
          <w:t>www.nmsi.co.uk</w:t>
        </w:r>
      </w:hyperlink>
      <w:r w:rsidR="00F517EA" w:rsidRPr="00C253FF">
        <w:rPr>
          <w:rFonts w:ascii="Times New Roman" w:eastAsiaTheme="majorEastAsia" w:hAnsi="Times New Roman"/>
          <w:sz w:val="24"/>
          <w:szCs w:val="24"/>
        </w:rPr>
        <w:t xml:space="preserve"> accessed 2/06/16</w:t>
      </w:r>
    </w:p>
    <w:p w14:paraId="2BF2413A" w14:textId="77777777" w:rsidR="00C253FF" w:rsidRPr="00C253FF" w:rsidRDefault="00D82369" w:rsidP="00F517EA">
      <w:pPr>
        <w:keepNext/>
        <w:keepLines/>
        <w:spacing w:before="40" w:after="0"/>
        <w:outlineLvl w:val="2"/>
        <w:rPr>
          <w:rFonts w:ascii="Times New Roman" w:eastAsiaTheme="majorEastAsia" w:hAnsi="Times New Roman"/>
          <w:sz w:val="24"/>
          <w:szCs w:val="24"/>
        </w:rPr>
      </w:pPr>
      <w:hyperlink r:id="rId13" w:history="1">
        <w:r w:rsidR="00C253FF" w:rsidRPr="00C253FF">
          <w:rPr>
            <w:rStyle w:val="Hyperlink"/>
            <w:rFonts w:ascii="Times New Roman" w:eastAsiaTheme="majorEastAsia" w:hAnsi="Times New Roman"/>
            <w:sz w:val="24"/>
            <w:szCs w:val="24"/>
          </w:rPr>
          <w:t>www.measuringworth.com</w:t>
        </w:r>
      </w:hyperlink>
      <w:r w:rsidR="00C253FF" w:rsidRPr="00C253FF">
        <w:rPr>
          <w:rFonts w:ascii="Times New Roman" w:eastAsiaTheme="majorEastAsia" w:hAnsi="Times New Roman"/>
          <w:sz w:val="24"/>
          <w:szCs w:val="24"/>
        </w:rPr>
        <w:t xml:space="preserve"> accessed 10/02/17</w:t>
      </w:r>
    </w:p>
    <w:p w14:paraId="07BD13AF" w14:textId="77777777" w:rsidR="00F517EA" w:rsidRPr="00C253FF" w:rsidRDefault="00F517EA" w:rsidP="00001C1E">
      <w:pPr>
        <w:keepNext/>
        <w:keepLines/>
        <w:spacing w:before="40" w:after="0"/>
        <w:outlineLvl w:val="2"/>
        <w:rPr>
          <w:rStyle w:val="Heading2Char"/>
          <w:rFonts w:ascii="Times New Roman" w:hAnsi="Times New Roman" w:cs="Times New Roman"/>
          <w:color w:val="auto"/>
          <w:sz w:val="24"/>
          <w:szCs w:val="24"/>
        </w:rPr>
      </w:pPr>
      <w:r w:rsidRPr="00C253FF">
        <w:rPr>
          <w:rFonts w:ascii="Times New Roman" w:eastAsiaTheme="majorEastAsia" w:hAnsi="Times New Roman"/>
          <w:sz w:val="24"/>
          <w:szCs w:val="24"/>
        </w:rPr>
        <w:t xml:space="preserve">Zweiniger-Bargielowska, Ina. (2010), </w:t>
      </w:r>
      <w:r w:rsidRPr="00C253FF">
        <w:rPr>
          <w:rFonts w:ascii="Times New Roman" w:eastAsiaTheme="majorEastAsia" w:hAnsi="Times New Roman"/>
          <w:i/>
          <w:sz w:val="24"/>
          <w:szCs w:val="24"/>
        </w:rPr>
        <w:t>Managing the Body: Beauty, Health and Fitness in Britain, 1889-1939</w:t>
      </w:r>
      <w:r w:rsidRPr="00C253FF">
        <w:rPr>
          <w:rFonts w:ascii="Times New Roman" w:eastAsiaTheme="majorEastAsia" w:hAnsi="Times New Roman"/>
          <w:sz w:val="24"/>
          <w:szCs w:val="24"/>
        </w:rPr>
        <w:t xml:space="preserve">, Oxford, Oxford University press. </w:t>
      </w:r>
    </w:p>
    <w:sectPr w:rsidR="00F517EA" w:rsidRPr="00C253FF" w:rsidSect="007B4449">
      <w:headerReference w:type="default" r:id="rId14"/>
      <w:footerReference w:type="default" r:id="rId15"/>
      <w:endnotePr>
        <w:numFmt w:val="decimal"/>
      </w:endnotePr>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windowsbuild" w:date="2017-07-21T14:50:00Z" w:initials="w">
    <w:p w14:paraId="67C10486" w14:textId="77777777" w:rsidR="00F11E9C" w:rsidRDefault="00F11E9C">
      <w:pPr>
        <w:pStyle w:val="CommentText"/>
      </w:pPr>
      <w:r>
        <w:rPr>
          <w:rStyle w:val="CommentReference"/>
        </w:rPr>
        <w:annotationRef/>
      </w:r>
      <w:r>
        <w:t xml:space="preserve">I think that this reference to the village’s geographical location brings to mind the question of </w:t>
      </w:r>
      <w:r>
        <w:rPr>
          <w:i/>
        </w:rPr>
        <w:t xml:space="preserve">where </w:t>
      </w:r>
      <w:r>
        <w:t xml:space="preserve">it is … and therefore the desire for a map. I would suggest moving this note about its geographical isolation to a sentence further down in this paragraph, and then making a reference to Fig. 1 (the map). What do you think? </w:t>
      </w:r>
    </w:p>
    <w:p w14:paraId="72D789B4" w14:textId="77777777" w:rsidR="00F11E9C" w:rsidRDefault="00F11E9C">
      <w:pPr>
        <w:pStyle w:val="CommentText"/>
      </w:pPr>
    </w:p>
    <w:p w14:paraId="51CAC1D0" w14:textId="77777777" w:rsidR="00F11E9C" w:rsidRPr="00F11E9C" w:rsidRDefault="00F11E9C">
      <w:pPr>
        <w:pStyle w:val="CommentText"/>
      </w:pPr>
      <w:r>
        <w:t>I would also recommend adding a bit more notation to the map itself. I am still not convinced that the reproduction quality/size will be sufficient as a place-finding tool. For example, I can’t make out any of the place names. But the map definitely has merit as an illustration. So I wonder if there is a way to indicate where key landmark cities are (perhaps Glasgow and Edinburgh?) so that readers can get a general orientation as to where the spa village is? For example, is it possible to also circle these cities, perhaps in a different color?</w:t>
      </w:r>
      <w:r w:rsidR="00A527D9">
        <w:t xml:space="preserve"> Or perhaps add a note that these two cities are located near the bottom of the map in red/orange?</w:t>
      </w:r>
    </w:p>
  </w:comment>
  <w:comment w:id="2" w:author="windowsbuild" w:date="2017-07-21T14:55:00Z" w:initials="w">
    <w:p w14:paraId="6A7A397A" w14:textId="77777777" w:rsidR="00121657" w:rsidRDefault="00121657">
      <w:pPr>
        <w:pStyle w:val="CommentText"/>
      </w:pPr>
      <w:r>
        <w:rPr>
          <w:rStyle w:val="CommentReference"/>
        </w:rPr>
        <w:annotationRef/>
      </w:r>
      <w:r>
        <w:t>This is a subheading within ‘Literature Review,’ right? You might consider numbering your headings and subheadings like this: 1. Introduction; 2. Literature Review; 2.1 Culture and Narrative; 2.2 Clusters, Networks and Communities; etc.</w:t>
      </w:r>
      <w:r w:rsidR="000B5F09">
        <w:t xml:space="preserve"> I started along these lines, but I wasn’t sure which were main headings and which were subheadings later on in the paper.</w:t>
      </w:r>
    </w:p>
  </w:comment>
  <w:comment w:id="3" w:author="windowsbuild" w:date="2017-07-21T15:15:00Z" w:initials="w">
    <w:p w14:paraId="6DFBF341" w14:textId="77777777" w:rsidR="007C7507" w:rsidRDefault="007C7507">
      <w:pPr>
        <w:pStyle w:val="CommentText"/>
      </w:pPr>
      <w:r>
        <w:rPr>
          <w:rStyle w:val="CommentReference"/>
        </w:rPr>
        <w:annotationRef/>
      </w:r>
      <w:r>
        <w:t>Perhaps a reference to Figure 2 around here?</w:t>
      </w:r>
    </w:p>
  </w:comment>
  <w:comment w:id="4" w:author="windowsbuild" w:date="2017-07-21T15:14:00Z" w:initials="w">
    <w:p w14:paraId="6D707121" w14:textId="77777777" w:rsidR="007C7507" w:rsidRDefault="007C7507">
      <w:pPr>
        <w:pStyle w:val="CommentText"/>
      </w:pPr>
      <w:r>
        <w:rPr>
          <w:rStyle w:val="CommentReference"/>
        </w:rPr>
        <w:annotationRef/>
      </w:r>
      <w:r>
        <w:t>These figures need to be referenced in the text itself … and I am now wondering whether these might work better earlier in the article as illustrations of the spa/village and the narratives you reference.</w:t>
      </w:r>
    </w:p>
    <w:p w14:paraId="0DB0F7DA" w14:textId="77777777" w:rsidR="00994E4E" w:rsidRDefault="00994E4E">
      <w:pPr>
        <w:pStyle w:val="CommentText"/>
      </w:pPr>
    </w:p>
    <w:p w14:paraId="75B00111" w14:textId="2AC332D0" w:rsidR="00994E4E" w:rsidRDefault="00994E4E">
      <w:pPr>
        <w:pStyle w:val="CommentText"/>
      </w:pPr>
      <w:r>
        <w:t>I have referenced them in the text.  I believe they should really go at the end when I am discussing the way the narrative changed.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1CAC1D0" w15:done="1"/>
  <w15:commentEx w15:paraId="6A7A397A" w15:done="1"/>
  <w15:commentEx w15:paraId="6DFBF341" w15:done="1"/>
  <w15:commentEx w15:paraId="75B0011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5C9817" w14:textId="77777777" w:rsidR="00A00006" w:rsidRDefault="00A00006" w:rsidP="00600118">
      <w:pPr>
        <w:spacing w:after="0" w:line="240" w:lineRule="auto"/>
      </w:pPr>
      <w:r>
        <w:separator/>
      </w:r>
    </w:p>
  </w:endnote>
  <w:endnote w:type="continuationSeparator" w:id="0">
    <w:p w14:paraId="36D79EFF" w14:textId="77777777" w:rsidR="00A00006" w:rsidRDefault="00A00006" w:rsidP="006001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473972"/>
      <w:docPartObj>
        <w:docPartGallery w:val="Page Numbers (Bottom of Page)"/>
        <w:docPartUnique/>
      </w:docPartObj>
    </w:sdtPr>
    <w:sdtEndPr>
      <w:rPr>
        <w:noProof/>
      </w:rPr>
    </w:sdtEndPr>
    <w:sdtContent>
      <w:p w14:paraId="7802755C" w14:textId="77777777" w:rsidR="00F517EA" w:rsidRDefault="00F517EA">
        <w:pPr>
          <w:pStyle w:val="Footer"/>
          <w:jc w:val="right"/>
        </w:pPr>
        <w:r>
          <w:fldChar w:fldCharType="begin"/>
        </w:r>
        <w:r>
          <w:instrText xml:space="preserve"> PAGE   \* MERGEFORMAT </w:instrText>
        </w:r>
        <w:r>
          <w:fldChar w:fldCharType="separate"/>
        </w:r>
        <w:r w:rsidR="00D82369">
          <w:rPr>
            <w:noProof/>
          </w:rPr>
          <w:t>1</w:t>
        </w:r>
        <w:r>
          <w:rPr>
            <w:noProof/>
          </w:rPr>
          <w:fldChar w:fldCharType="end"/>
        </w:r>
      </w:p>
    </w:sdtContent>
  </w:sdt>
  <w:p w14:paraId="115D4349" w14:textId="77777777" w:rsidR="00F517EA" w:rsidRDefault="00F517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9CBCC7" w14:textId="77777777" w:rsidR="00A00006" w:rsidRDefault="00A00006" w:rsidP="00600118">
      <w:pPr>
        <w:spacing w:after="0" w:line="240" w:lineRule="auto"/>
      </w:pPr>
      <w:r>
        <w:separator/>
      </w:r>
    </w:p>
  </w:footnote>
  <w:footnote w:type="continuationSeparator" w:id="0">
    <w:p w14:paraId="2CD69C98" w14:textId="77777777" w:rsidR="00A00006" w:rsidRDefault="00A00006" w:rsidP="006001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331CBE" w14:textId="77777777" w:rsidR="006825ED" w:rsidRDefault="00E518EA">
    <w:pPr>
      <w:pStyle w:val="Header"/>
      <w:jc w:val="right"/>
    </w:pPr>
    <w:r>
      <w:fldChar w:fldCharType="begin"/>
    </w:r>
    <w:r>
      <w:instrText xml:space="preserve"> PAGE   \* MERGEFORMAT </w:instrText>
    </w:r>
    <w:r>
      <w:fldChar w:fldCharType="separate"/>
    </w:r>
    <w:r w:rsidR="00D82369">
      <w:rPr>
        <w:noProof/>
      </w:rPr>
      <w:t>1</w:t>
    </w:r>
    <w:r>
      <w:rPr>
        <w:noProof/>
      </w:rPr>
      <w:fldChar w:fldCharType="end"/>
    </w:r>
  </w:p>
  <w:p w14:paraId="2FE29E69" w14:textId="77777777" w:rsidR="006825ED" w:rsidRDefault="006825E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FA88D5C"/>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6D12D48E"/>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8CA288E2"/>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C30AFC9C"/>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82E2B33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FC6252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BA7D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6FE729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B8ADA34"/>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EA6A93F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6594CF8"/>
    <w:multiLevelType w:val="multilevel"/>
    <w:tmpl w:val="F2CC35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71F5F27"/>
    <w:multiLevelType w:val="hybridMultilevel"/>
    <w:tmpl w:val="78083CA8"/>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2" w15:restartNumberingAfterBreak="0">
    <w:nsid w:val="7F083153"/>
    <w:multiLevelType w:val="multilevel"/>
    <w:tmpl w:val="3B7ED8A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61E"/>
    <w:rsid w:val="000001E7"/>
    <w:rsid w:val="00000687"/>
    <w:rsid w:val="00001763"/>
    <w:rsid w:val="00001C1E"/>
    <w:rsid w:val="00001FE4"/>
    <w:rsid w:val="000034B7"/>
    <w:rsid w:val="00003B65"/>
    <w:rsid w:val="000061B9"/>
    <w:rsid w:val="00006EBA"/>
    <w:rsid w:val="00006F27"/>
    <w:rsid w:val="000108A9"/>
    <w:rsid w:val="000138B0"/>
    <w:rsid w:val="000142D9"/>
    <w:rsid w:val="00016D3E"/>
    <w:rsid w:val="0001729C"/>
    <w:rsid w:val="00022754"/>
    <w:rsid w:val="00022895"/>
    <w:rsid w:val="00025C1F"/>
    <w:rsid w:val="00027447"/>
    <w:rsid w:val="0003217B"/>
    <w:rsid w:val="00032B3F"/>
    <w:rsid w:val="0003329B"/>
    <w:rsid w:val="000345D4"/>
    <w:rsid w:val="000353CB"/>
    <w:rsid w:val="00035900"/>
    <w:rsid w:val="00037F21"/>
    <w:rsid w:val="00040B80"/>
    <w:rsid w:val="0004155A"/>
    <w:rsid w:val="00044A1B"/>
    <w:rsid w:val="00044F7E"/>
    <w:rsid w:val="00045D20"/>
    <w:rsid w:val="00046674"/>
    <w:rsid w:val="0005032B"/>
    <w:rsid w:val="00050E01"/>
    <w:rsid w:val="00052347"/>
    <w:rsid w:val="0005334B"/>
    <w:rsid w:val="000536F6"/>
    <w:rsid w:val="000538D7"/>
    <w:rsid w:val="00053EBE"/>
    <w:rsid w:val="0005475B"/>
    <w:rsid w:val="000600B1"/>
    <w:rsid w:val="0006013F"/>
    <w:rsid w:val="000617DD"/>
    <w:rsid w:val="00065959"/>
    <w:rsid w:val="00065B43"/>
    <w:rsid w:val="00065DCC"/>
    <w:rsid w:val="00066C43"/>
    <w:rsid w:val="000742AA"/>
    <w:rsid w:val="000748EE"/>
    <w:rsid w:val="000808CF"/>
    <w:rsid w:val="000813F2"/>
    <w:rsid w:val="00082451"/>
    <w:rsid w:val="00082AE1"/>
    <w:rsid w:val="00082E19"/>
    <w:rsid w:val="000830DD"/>
    <w:rsid w:val="00083909"/>
    <w:rsid w:val="00090A23"/>
    <w:rsid w:val="00091128"/>
    <w:rsid w:val="000915D9"/>
    <w:rsid w:val="00093244"/>
    <w:rsid w:val="0009429A"/>
    <w:rsid w:val="000944BD"/>
    <w:rsid w:val="000959EB"/>
    <w:rsid w:val="0009651A"/>
    <w:rsid w:val="00096C10"/>
    <w:rsid w:val="000974A6"/>
    <w:rsid w:val="000A2A14"/>
    <w:rsid w:val="000A2BF5"/>
    <w:rsid w:val="000A3799"/>
    <w:rsid w:val="000A38AF"/>
    <w:rsid w:val="000A5B36"/>
    <w:rsid w:val="000A6E55"/>
    <w:rsid w:val="000A7316"/>
    <w:rsid w:val="000A7898"/>
    <w:rsid w:val="000A7C6A"/>
    <w:rsid w:val="000B1583"/>
    <w:rsid w:val="000B2019"/>
    <w:rsid w:val="000B3807"/>
    <w:rsid w:val="000B5F09"/>
    <w:rsid w:val="000C1616"/>
    <w:rsid w:val="000C1DD6"/>
    <w:rsid w:val="000C4436"/>
    <w:rsid w:val="000C45E5"/>
    <w:rsid w:val="000C4C1E"/>
    <w:rsid w:val="000C5586"/>
    <w:rsid w:val="000C708B"/>
    <w:rsid w:val="000D0A9B"/>
    <w:rsid w:val="000D1581"/>
    <w:rsid w:val="000D2457"/>
    <w:rsid w:val="000D2FBE"/>
    <w:rsid w:val="000D3451"/>
    <w:rsid w:val="000D38AF"/>
    <w:rsid w:val="000D3C47"/>
    <w:rsid w:val="000D3EB1"/>
    <w:rsid w:val="000D5837"/>
    <w:rsid w:val="000D6DEC"/>
    <w:rsid w:val="000D742F"/>
    <w:rsid w:val="000D75BF"/>
    <w:rsid w:val="000E0032"/>
    <w:rsid w:val="000E012A"/>
    <w:rsid w:val="000E141C"/>
    <w:rsid w:val="000E3062"/>
    <w:rsid w:val="000E33EE"/>
    <w:rsid w:val="000E419B"/>
    <w:rsid w:val="000E425C"/>
    <w:rsid w:val="000E4394"/>
    <w:rsid w:val="000E44C9"/>
    <w:rsid w:val="000E4CCD"/>
    <w:rsid w:val="000E539F"/>
    <w:rsid w:val="000E5679"/>
    <w:rsid w:val="000F0175"/>
    <w:rsid w:val="000F0B53"/>
    <w:rsid w:val="000F1631"/>
    <w:rsid w:val="000F2980"/>
    <w:rsid w:val="001012A3"/>
    <w:rsid w:val="0010303A"/>
    <w:rsid w:val="00103262"/>
    <w:rsid w:val="00103689"/>
    <w:rsid w:val="001036E0"/>
    <w:rsid w:val="00104895"/>
    <w:rsid w:val="00104DA0"/>
    <w:rsid w:val="0010533A"/>
    <w:rsid w:val="00105CA4"/>
    <w:rsid w:val="00106F53"/>
    <w:rsid w:val="001104B2"/>
    <w:rsid w:val="00111180"/>
    <w:rsid w:val="00111F7B"/>
    <w:rsid w:val="00115919"/>
    <w:rsid w:val="00116719"/>
    <w:rsid w:val="00117F99"/>
    <w:rsid w:val="00120843"/>
    <w:rsid w:val="00121657"/>
    <w:rsid w:val="0012235B"/>
    <w:rsid w:val="00122B15"/>
    <w:rsid w:val="00122BF1"/>
    <w:rsid w:val="00122C86"/>
    <w:rsid w:val="00124740"/>
    <w:rsid w:val="001254D4"/>
    <w:rsid w:val="00125721"/>
    <w:rsid w:val="0012692F"/>
    <w:rsid w:val="00126F2D"/>
    <w:rsid w:val="0012730B"/>
    <w:rsid w:val="001277ED"/>
    <w:rsid w:val="00130B78"/>
    <w:rsid w:val="00130D62"/>
    <w:rsid w:val="0013167E"/>
    <w:rsid w:val="00131CA7"/>
    <w:rsid w:val="00131DBF"/>
    <w:rsid w:val="00132A4A"/>
    <w:rsid w:val="00132EF1"/>
    <w:rsid w:val="00133626"/>
    <w:rsid w:val="0013422B"/>
    <w:rsid w:val="00136568"/>
    <w:rsid w:val="00140270"/>
    <w:rsid w:val="00142568"/>
    <w:rsid w:val="0014480D"/>
    <w:rsid w:val="00145B2D"/>
    <w:rsid w:val="00145BA8"/>
    <w:rsid w:val="00146CCF"/>
    <w:rsid w:val="00147804"/>
    <w:rsid w:val="00147EAC"/>
    <w:rsid w:val="001509AF"/>
    <w:rsid w:val="0015217B"/>
    <w:rsid w:val="00152617"/>
    <w:rsid w:val="00152B19"/>
    <w:rsid w:val="00152DD5"/>
    <w:rsid w:val="00152F16"/>
    <w:rsid w:val="00156F29"/>
    <w:rsid w:val="001605E7"/>
    <w:rsid w:val="00160F90"/>
    <w:rsid w:val="00161192"/>
    <w:rsid w:val="00162AB4"/>
    <w:rsid w:val="0016669B"/>
    <w:rsid w:val="00166B21"/>
    <w:rsid w:val="0016709E"/>
    <w:rsid w:val="00167253"/>
    <w:rsid w:val="00167741"/>
    <w:rsid w:val="00167D3C"/>
    <w:rsid w:val="00170A80"/>
    <w:rsid w:val="00171C48"/>
    <w:rsid w:val="0017228C"/>
    <w:rsid w:val="00173517"/>
    <w:rsid w:val="00173876"/>
    <w:rsid w:val="00173A68"/>
    <w:rsid w:val="00175731"/>
    <w:rsid w:val="00176B05"/>
    <w:rsid w:val="001771A4"/>
    <w:rsid w:val="00177547"/>
    <w:rsid w:val="00181D4B"/>
    <w:rsid w:val="00182927"/>
    <w:rsid w:val="00184066"/>
    <w:rsid w:val="001844EA"/>
    <w:rsid w:val="00184777"/>
    <w:rsid w:val="001856E6"/>
    <w:rsid w:val="00185C6A"/>
    <w:rsid w:val="00186B27"/>
    <w:rsid w:val="00186CF4"/>
    <w:rsid w:val="00186DF4"/>
    <w:rsid w:val="001877BD"/>
    <w:rsid w:val="001877CD"/>
    <w:rsid w:val="00190227"/>
    <w:rsid w:val="001907B4"/>
    <w:rsid w:val="001907D8"/>
    <w:rsid w:val="001909F6"/>
    <w:rsid w:val="001919EB"/>
    <w:rsid w:val="001920CA"/>
    <w:rsid w:val="0019356D"/>
    <w:rsid w:val="001935B2"/>
    <w:rsid w:val="001953DF"/>
    <w:rsid w:val="00196243"/>
    <w:rsid w:val="001962D8"/>
    <w:rsid w:val="00197100"/>
    <w:rsid w:val="00197E7F"/>
    <w:rsid w:val="001A06E9"/>
    <w:rsid w:val="001A0DA3"/>
    <w:rsid w:val="001A1880"/>
    <w:rsid w:val="001A1BF2"/>
    <w:rsid w:val="001A334C"/>
    <w:rsid w:val="001A363D"/>
    <w:rsid w:val="001A3F60"/>
    <w:rsid w:val="001A407D"/>
    <w:rsid w:val="001A4CD3"/>
    <w:rsid w:val="001A57E4"/>
    <w:rsid w:val="001A5C8C"/>
    <w:rsid w:val="001A60F0"/>
    <w:rsid w:val="001A62E3"/>
    <w:rsid w:val="001A6A3F"/>
    <w:rsid w:val="001A74D0"/>
    <w:rsid w:val="001A7925"/>
    <w:rsid w:val="001A7B49"/>
    <w:rsid w:val="001B10A3"/>
    <w:rsid w:val="001B12AF"/>
    <w:rsid w:val="001B153D"/>
    <w:rsid w:val="001B2369"/>
    <w:rsid w:val="001B326B"/>
    <w:rsid w:val="001B3655"/>
    <w:rsid w:val="001B3A24"/>
    <w:rsid w:val="001B5209"/>
    <w:rsid w:val="001B53E2"/>
    <w:rsid w:val="001B5600"/>
    <w:rsid w:val="001C090C"/>
    <w:rsid w:val="001C0A79"/>
    <w:rsid w:val="001C126D"/>
    <w:rsid w:val="001C2E72"/>
    <w:rsid w:val="001C39F9"/>
    <w:rsid w:val="001C4E2A"/>
    <w:rsid w:val="001C5AF9"/>
    <w:rsid w:val="001C5FA8"/>
    <w:rsid w:val="001C7B2A"/>
    <w:rsid w:val="001C7EE8"/>
    <w:rsid w:val="001D2236"/>
    <w:rsid w:val="001D31E6"/>
    <w:rsid w:val="001D5927"/>
    <w:rsid w:val="001D6CAA"/>
    <w:rsid w:val="001E1E66"/>
    <w:rsid w:val="001E2852"/>
    <w:rsid w:val="001E2AF6"/>
    <w:rsid w:val="001E3A7F"/>
    <w:rsid w:val="001E3C44"/>
    <w:rsid w:val="001E677D"/>
    <w:rsid w:val="001E68A3"/>
    <w:rsid w:val="001F3740"/>
    <w:rsid w:val="001F3C4C"/>
    <w:rsid w:val="001F4F85"/>
    <w:rsid w:val="001F5D55"/>
    <w:rsid w:val="001F71EC"/>
    <w:rsid w:val="001F77D4"/>
    <w:rsid w:val="0020017F"/>
    <w:rsid w:val="00202817"/>
    <w:rsid w:val="002040EF"/>
    <w:rsid w:val="00204466"/>
    <w:rsid w:val="00205491"/>
    <w:rsid w:val="002054E8"/>
    <w:rsid w:val="00206415"/>
    <w:rsid w:val="00210276"/>
    <w:rsid w:val="0021240B"/>
    <w:rsid w:val="002138CE"/>
    <w:rsid w:val="00213AFE"/>
    <w:rsid w:val="00215019"/>
    <w:rsid w:val="002159E4"/>
    <w:rsid w:val="002173C0"/>
    <w:rsid w:val="00217762"/>
    <w:rsid w:val="00221101"/>
    <w:rsid w:val="002213C0"/>
    <w:rsid w:val="00221A22"/>
    <w:rsid w:val="00221B3D"/>
    <w:rsid w:val="002222B0"/>
    <w:rsid w:val="00222834"/>
    <w:rsid w:val="00222BDD"/>
    <w:rsid w:val="002230F2"/>
    <w:rsid w:val="00223588"/>
    <w:rsid w:val="00224E12"/>
    <w:rsid w:val="00227A31"/>
    <w:rsid w:val="0023000B"/>
    <w:rsid w:val="00232196"/>
    <w:rsid w:val="00232A6B"/>
    <w:rsid w:val="0023341B"/>
    <w:rsid w:val="00234458"/>
    <w:rsid w:val="00236993"/>
    <w:rsid w:val="0023793E"/>
    <w:rsid w:val="00237E61"/>
    <w:rsid w:val="002412B7"/>
    <w:rsid w:val="0024133C"/>
    <w:rsid w:val="00241851"/>
    <w:rsid w:val="00246BA9"/>
    <w:rsid w:val="00250789"/>
    <w:rsid w:val="0025120E"/>
    <w:rsid w:val="002513FD"/>
    <w:rsid w:val="00252514"/>
    <w:rsid w:val="0025292A"/>
    <w:rsid w:val="00252C1F"/>
    <w:rsid w:val="0025598F"/>
    <w:rsid w:val="00256043"/>
    <w:rsid w:val="0025622D"/>
    <w:rsid w:val="002562B4"/>
    <w:rsid w:val="002563E7"/>
    <w:rsid w:val="002568F4"/>
    <w:rsid w:val="00260557"/>
    <w:rsid w:val="002613C8"/>
    <w:rsid w:val="00262313"/>
    <w:rsid w:val="00267A7F"/>
    <w:rsid w:val="00273412"/>
    <w:rsid w:val="0027405E"/>
    <w:rsid w:val="00275334"/>
    <w:rsid w:val="0027629C"/>
    <w:rsid w:val="00277677"/>
    <w:rsid w:val="00280030"/>
    <w:rsid w:val="00280098"/>
    <w:rsid w:val="002816C3"/>
    <w:rsid w:val="00282012"/>
    <w:rsid w:val="00282B3A"/>
    <w:rsid w:val="00282D90"/>
    <w:rsid w:val="002860A0"/>
    <w:rsid w:val="00286C03"/>
    <w:rsid w:val="00287199"/>
    <w:rsid w:val="00287B68"/>
    <w:rsid w:val="00291820"/>
    <w:rsid w:val="00291ABE"/>
    <w:rsid w:val="00293535"/>
    <w:rsid w:val="0029421C"/>
    <w:rsid w:val="00294F20"/>
    <w:rsid w:val="00295EF3"/>
    <w:rsid w:val="00295F0C"/>
    <w:rsid w:val="00297CBC"/>
    <w:rsid w:val="002A19AB"/>
    <w:rsid w:val="002A1DA4"/>
    <w:rsid w:val="002A731E"/>
    <w:rsid w:val="002A7646"/>
    <w:rsid w:val="002B0175"/>
    <w:rsid w:val="002B2976"/>
    <w:rsid w:val="002B2A66"/>
    <w:rsid w:val="002B2E02"/>
    <w:rsid w:val="002B359D"/>
    <w:rsid w:val="002B3CE9"/>
    <w:rsid w:val="002B3D68"/>
    <w:rsid w:val="002C1003"/>
    <w:rsid w:val="002C2ABA"/>
    <w:rsid w:val="002C32E9"/>
    <w:rsid w:val="002C61FC"/>
    <w:rsid w:val="002C6DC4"/>
    <w:rsid w:val="002D2E35"/>
    <w:rsid w:val="002D32C6"/>
    <w:rsid w:val="002D40D6"/>
    <w:rsid w:val="002D53AD"/>
    <w:rsid w:val="002D6942"/>
    <w:rsid w:val="002D6A71"/>
    <w:rsid w:val="002E031F"/>
    <w:rsid w:val="002E03A2"/>
    <w:rsid w:val="002E110E"/>
    <w:rsid w:val="002E1B83"/>
    <w:rsid w:val="002E1D6E"/>
    <w:rsid w:val="002E252C"/>
    <w:rsid w:val="002E2CFD"/>
    <w:rsid w:val="002E387E"/>
    <w:rsid w:val="002E3950"/>
    <w:rsid w:val="002E3A4D"/>
    <w:rsid w:val="002E42BE"/>
    <w:rsid w:val="002E4306"/>
    <w:rsid w:val="002E43F7"/>
    <w:rsid w:val="002E4D25"/>
    <w:rsid w:val="002E50EF"/>
    <w:rsid w:val="002E6E73"/>
    <w:rsid w:val="002E6F78"/>
    <w:rsid w:val="002E7626"/>
    <w:rsid w:val="002E78E9"/>
    <w:rsid w:val="002F1643"/>
    <w:rsid w:val="002F1E5D"/>
    <w:rsid w:val="002F2F4A"/>
    <w:rsid w:val="002F4113"/>
    <w:rsid w:val="002F4405"/>
    <w:rsid w:val="002F45B6"/>
    <w:rsid w:val="002F6015"/>
    <w:rsid w:val="002F61A0"/>
    <w:rsid w:val="002F661B"/>
    <w:rsid w:val="002F7A4C"/>
    <w:rsid w:val="00303AD0"/>
    <w:rsid w:val="0030404A"/>
    <w:rsid w:val="003049D1"/>
    <w:rsid w:val="003069C4"/>
    <w:rsid w:val="00310229"/>
    <w:rsid w:val="00311769"/>
    <w:rsid w:val="003121F1"/>
    <w:rsid w:val="00314FBB"/>
    <w:rsid w:val="003155D6"/>
    <w:rsid w:val="0031670F"/>
    <w:rsid w:val="00317510"/>
    <w:rsid w:val="00317644"/>
    <w:rsid w:val="0032005D"/>
    <w:rsid w:val="0032119A"/>
    <w:rsid w:val="00321FF2"/>
    <w:rsid w:val="00324610"/>
    <w:rsid w:val="00327638"/>
    <w:rsid w:val="0032780B"/>
    <w:rsid w:val="00327963"/>
    <w:rsid w:val="00327C87"/>
    <w:rsid w:val="00330058"/>
    <w:rsid w:val="00330783"/>
    <w:rsid w:val="003324C8"/>
    <w:rsid w:val="003325D2"/>
    <w:rsid w:val="00332A67"/>
    <w:rsid w:val="00332B7A"/>
    <w:rsid w:val="00332C43"/>
    <w:rsid w:val="00333451"/>
    <w:rsid w:val="003339D8"/>
    <w:rsid w:val="00334D7B"/>
    <w:rsid w:val="00334F0E"/>
    <w:rsid w:val="00340097"/>
    <w:rsid w:val="003405EE"/>
    <w:rsid w:val="00341ACD"/>
    <w:rsid w:val="003421E8"/>
    <w:rsid w:val="00343D24"/>
    <w:rsid w:val="00344203"/>
    <w:rsid w:val="00344F97"/>
    <w:rsid w:val="003463CD"/>
    <w:rsid w:val="00346609"/>
    <w:rsid w:val="00346B33"/>
    <w:rsid w:val="003479F3"/>
    <w:rsid w:val="003502B0"/>
    <w:rsid w:val="00350634"/>
    <w:rsid w:val="003506C0"/>
    <w:rsid w:val="003514CF"/>
    <w:rsid w:val="00351BDA"/>
    <w:rsid w:val="00352612"/>
    <w:rsid w:val="003560C0"/>
    <w:rsid w:val="0035634E"/>
    <w:rsid w:val="003564C6"/>
    <w:rsid w:val="00361DFA"/>
    <w:rsid w:val="00362A37"/>
    <w:rsid w:val="00363174"/>
    <w:rsid w:val="00364AAE"/>
    <w:rsid w:val="003658C5"/>
    <w:rsid w:val="00365C22"/>
    <w:rsid w:val="00366E1C"/>
    <w:rsid w:val="00367F93"/>
    <w:rsid w:val="00370D35"/>
    <w:rsid w:val="003719B0"/>
    <w:rsid w:val="003721C8"/>
    <w:rsid w:val="00372AE0"/>
    <w:rsid w:val="00373909"/>
    <w:rsid w:val="00374363"/>
    <w:rsid w:val="00376711"/>
    <w:rsid w:val="00376CEB"/>
    <w:rsid w:val="003831F5"/>
    <w:rsid w:val="003833D6"/>
    <w:rsid w:val="003838B3"/>
    <w:rsid w:val="003855D1"/>
    <w:rsid w:val="00385BAE"/>
    <w:rsid w:val="00385D62"/>
    <w:rsid w:val="003862B8"/>
    <w:rsid w:val="003871E7"/>
    <w:rsid w:val="003879C2"/>
    <w:rsid w:val="00391607"/>
    <w:rsid w:val="00392977"/>
    <w:rsid w:val="003930E2"/>
    <w:rsid w:val="003936F9"/>
    <w:rsid w:val="00394DDE"/>
    <w:rsid w:val="003965C6"/>
    <w:rsid w:val="00396CD3"/>
    <w:rsid w:val="003975F1"/>
    <w:rsid w:val="003976B9"/>
    <w:rsid w:val="00397FAC"/>
    <w:rsid w:val="003A27C1"/>
    <w:rsid w:val="003A46E4"/>
    <w:rsid w:val="003A4BC1"/>
    <w:rsid w:val="003A4F3E"/>
    <w:rsid w:val="003A5720"/>
    <w:rsid w:val="003A58F9"/>
    <w:rsid w:val="003A5A13"/>
    <w:rsid w:val="003B0574"/>
    <w:rsid w:val="003B0660"/>
    <w:rsid w:val="003B2284"/>
    <w:rsid w:val="003B51A8"/>
    <w:rsid w:val="003B51AD"/>
    <w:rsid w:val="003B6A70"/>
    <w:rsid w:val="003C04E9"/>
    <w:rsid w:val="003C12F5"/>
    <w:rsid w:val="003C17D2"/>
    <w:rsid w:val="003C1F10"/>
    <w:rsid w:val="003C3EF2"/>
    <w:rsid w:val="003C6FBB"/>
    <w:rsid w:val="003D0030"/>
    <w:rsid w:val="003D0067"/>
    <w:rsid w:val="003D19A8"/>
    <w:rsid w:val="003D25EF"/>
    <w:rsid w:val="003D44E5"/>
    <w:rsid w:val="003D63F3"/>
    <w:rsid w:val="003D6765"/>
    <w:rsid w:val="003D77E9"/>
    <w:rsid w:val="003E0075"/>
    <w:rsid w:val="003E079D"/>
    <w:rsid w:val="003E3236"/>
    <w:rsid w:val="003E3881"/>
    <w:rsid w:val="003E4116"/>
    <w:rsid w:val="003E6A8A"/>
    <w:rsid w:val="003F299B"/>
    <w:rsid w:val="003F3905"/>
    <w:rsid w:val="003F67AE"/>
    <w:rsid w:val="003F73D3"/>
    <w:rsid w:val="003F7438"/>
    <w:rsid w:val="00400165"/>
    <w:rsid w:val="0040426E"/>
    <w:rsid w:val="004042A7"/>
    <w:rsid w:val="0040501A"/>
    <w:rsid w:val="00407864"/>
    <w:rsid w:val="00412604"/>
    <w:rsid w:val="0041270C"/>
    <w:rsid w:val="0041372A"/>
    <w:rsid w:val="00413922"/>
    <w:rsid w:val="00414E98"/>
    <w:rsid w:val="0041550A"/>
    <w:rsid w:val="00416737"/>
    <w:rsid w:val="004168A2"/>
    <w:rsid w:val="00416A6A"/>
    <w:rsid w:val="00422010"/>
    <w:rsid w:val="00422178"/>
    <w:rsid w:val="00422976"/>
    <w:rsid w:val="0042308D"/>
    <w:rsid w:val="004259DE"/>
    <w:rsid w:val="00425CB0"/>
    <w:rsid w:val="00426D76"/>
    <w:rsid w:val="00427998"/>
    <w:rsid w:val="00427C47"/>
    <w:rsid w:val="00427F0E"/>
    <w:rsid w:val="004307F6"/>
    <w:rsid w:val="00432531"/>
    <w:rsid w:val="00432F56"/>
    <w:rsid w:val="004332ED"/>
    <w:rsid w:val="00433E41"/>
    <w:rsid w:val="004341D0"/>
    <w:rsid w:val="004375DB"/>
    <w:rsid w:val="0044350A"/>
    <w:rsid w:val="00444084"/>
    <w:rsid w:val="004441C1"/>
    <w:rsid w:val="0044449D"/>
    <w:rsid w:val="004447E7"/>
    <w:rsid w:val="0044483C"/>
    <w:rsid w:val="00444C1C"/>
    <w:rsid w:val="0044563E"/>
    <w:rsid w:val="00445848"/>
    <w:rsid w:val="00445C09"/>
    <w:rsid w:val="00445DC3"/>
    <w:rsid w:val="00446585"/>
    <w:rsid w:val="00446881"/>
    <w:rsid w:val="00446C8F"/>
    <w:rsid w:val="0045214D"/>
    <w:rsid w:val="0045309A"/>
    <w:rsid w:val="00456743"/>
    <w:rsid w:val="0046042C"/>
    <w:rsid w:val="00461635"/>
    <w:rsid w:val="00462084"/>
    <w:rsid w:val="00464ACC"/>
    <w:rsid w:val="00465815"/>
    <w:rsid w:val="004658C4"/>
    <w:rsid w:val="00466C95"/>
    <w:rsid w:val="0047095D"/>
    <w:rsid w:val="00471792"/>
    <w:rsid w:val="0047235D"/>
    <w:rsid w:val="004727CE"/>
    <w:rsid w:val="00472C1E"/>
    <w:rsid w:val="00475019"/>
    <w:rsid w:val="00476170"/>
    <w:rsid w:val="004767C8"/>
    <w:rsid w:val="0048069C"/>
    <w:rsid w:val="00480AD4"/>
    <w:rsid w:val="004812B4"/>
    <w:rsid w:val="00481519"/>
    <w:rsid w:val="00481DDD"/>
    <w:rsid w:val="00483EF3"/>
    <w:rsid w:val="0048411B"/>
    <w:rsid w:val="004905A0"/>
    <w:rsid w:val="00490E64"/>
    <w:rsid w:val="0049244B"/>
    <w:rsid w:val="004934A7"/>
    <w:rsid w:val="00493961"/>
    <w:rsid w:val="004943C0"/>
    <w:rsid w:val="00494C2B"/>
    <w:rsid w:val="004959B2"/>
    <w:rsid w:val="00495AD8"/>
    <w:rsid w:val="00497DC5"/>
    <w:rsid w:val="004A0F2A"/>
    <w:rsid w:val="004A17E2"/>
    <w:rsid w:val="004A2BCA"/>
    <w:rsid w:val="004A2D39"/>
    <w:rsid w:val="004A37A9"/>
    <w:rsid w:val="004A699C"/>
    <w:rsid w:val="004A6BDC"/>
    <w:rsid w:val="004A781C"/>
    <w:rsid w:val="004B0A8E"/>
    <w:rsid w:val="004B0C3E"/>
    <w:rsid w:val="004B0CD0"/>
    <w:rsid w:val="004B1833"/>
    <w:rsid w:val="004B37E0"/>
    <w:rsid w:val="004B38AC"/>
    <w:rsid w:val="004B3C86"/>
    <w:rsid w:val="004B4403"/>
    <w:rsid w:val="004B585E"/>
    <w:rsid w:val="004B5F42"/>
    <w:rsid w:val="004B6B8D"/>
    <w:rsid w:val="004B6C41"/>
    <w:rsid w:val="004B6F80"/>
    <w:rsid w:val="004B7E7B"/>
    <w:rsid w:val="004B7FFD"/>
    <w:rsid w:val="004C0118"/>
    <w:rsid w:val="004C0781"/>
    <w:rsid w:val="004C1512"/>
    <w:rsid w:val="004C26A1"/>
    <w:rsid w:val="004C52A7"/>
    <w:rsid w:val="004C5CE7"/>
    <w:rsid w:val="004C615B"/>
    <w:rsid w:val="004C6834"/>
    <w:rsid w:val="004D090A"/>
    <w:rsid w:val="004D1321"/>
    <w:rsid w:val="004D1BAF"/>
    <w:rsid w:val="004D204A"/>
    <w:rsid w:val="004D245E"/>
    <w:rsid w:val="004D253D"/>
    <w:rsid w:val="004D476B"/>
    <w:rsid w:val="004D53C6"/>
    <w:rsid w:val="004D5A5F"/>
    <w:rsid w:val="004D731F"/>
    <w:rsid w:val="004E0C03"/>
    <w:rsid w:val="004E2103"/>
    <w:rsid w:val="004E2D7E"/>
    <w:rsid w:val="004E2ED6"/>
    <w:rsid w:val="004E3387"/>
    <w:rsid w:val="004E3EC1"/>
    <w:rsid w:val="004E5535"/>
    <w:rsid w:val="004E78F9"/>
    <w:rsid w:val="004F1474"/>
    <w:rsid w:val="004F159C"/>
    <w:rsid w:val="004F1F12"/>
    <w:rsid w:val="004F29DD"/>
    <w:rsid w:val="004F3D15"/>
    <w:rsid w:val="004F518A"/>
    <w:rsid w:val="004F5B17"/>
    <w:rsid w:val="004F5CE9"/>
    <w:rsid w:val="004F683E"/>
    <w:rsid w:val="005009ED"/>
    <w:rsid w:val="0050219B"/>
    <w:rsid w:val="00502AF2"/>
    <w:rsid w:val="00502E44"/>
    <w:rsid w:val="00504D64"/>
    <w:rsid w:val="00506D39"/>
    <w:rsid w:val="00512FB9"/>
    <w:rsid w:val="00513930"/>
    <w:rsid w:val="005144D0"/>
    <w:rsid w:val="00514FFC"/>
    <w:rsid w:val="00515407"/>
    <w:rsid w:val="00516933"/>
    <w:rsid w:val="005171E4"/>
    <w:rsid w:val="0052012F"/>
    <w:rsid w:val="00521785"/>
    <w:rsid w:val="00522443"/>
    <w:rsid w:val="00524637"/>
    <w:rsid w:val="00526035"/>
    <w:rsid w:val="005262E9"/>
    <w:rsid w:val="0052668F"/>
    <w:rsid w:val="00526CB3"/>
    <w:rsid w:val="00527871"/>
    <w:rsid w:val="00527D0F"/>
    <w:rsid w:val="005304C5"/>
    <w:rsid w:val="00530A51"/>
    <w:rsid w:val="005339BC"/>
    <w:rsid w:val="005372D6"/>
    <w:rsid w:val="00537874"/>
    <w:rsid w:val="00537CE2"/>
    <w:rsid w:val="005407A7"/>
    <w:rsid w:val="00540A61"/>
    <w:rsid w:val="00541F23"/>
    <w:rsid w:val="00542287"/>
    <w:rsid w:val="005427F6"/>
    <w:rsid w:val="00543987"/>
    <w:rsid w:val="00544D42"/>
    <w:rsid w:val="00544E31"/>
    <w:rsid w:val="00545D4F"/>
    <w:rsid w:val="00545DE8"/>
    <w:rsid w:val="0054714F"/>
    <w:rsid w:val="00551460"/>
    <w:rsid w:val="00551969"/>
    <w:rsid w:val="005533DE"/>
    <w:rsid w:val="00553418"/>
    <w:rsid w:val="005534DE"/>
    <w:rsid w:val="0055379F"/>
    <w:rsid w:val="005537C4"/>
    <w:rsid w:val="00554900"/>
    <w:rsid w:val="0055670C"/>
    <w:rsid w:val="00557F45"/>
    <w:rsid w:val="0056201A"/>
    <w:rsid w:val="00563E6D"/>
    <w:rsid w:val="0056622E"/>
    <w:rsid w:val="005667B7"/>
    <w:rsid w:val="005674E7"/>
    <w:rsid w:val="00567BF9"/>
    <w:rsid w:val="00570038"/>
    <w:rsid w:val="0057061F"/>
    <w:rsid w:val="005714DA"/>
    <w:rsid w:val="00571F91"/>
    <w:rsid w:val="0057276B"/>
    <w:rsid w:val="00572CC0"/>
    <w:rsid w:val="005752E7"/>
    <w:rsid w:val="00575D4A"/>
    <w:rsid w:val="005807A3"/>
    <w:rsid w:val="00580DE1"/>
    <w:rsid w:val="0058207C"/>
    <w:rsid w:val="005823AE"/>
    <w:rsid w:val="00582C1F"/>
    <w:rsid w:val="00582FAC"/>
    <w:rsid w:val="005843DF"/>
    <w:rsid w:val="00584773"/>
    <w:rsid w:val="0058528B"/>
    <w:rsid w:val="00585723"/>
    <w:rsid w:val="005864BD"/>
    <w:rsid w:val="00587BA7"/>
    <w:rsid w:val="00587DE0"/>
    <w:rsid w:val="005905BB"/>
    <w:rsid w:val="00590893"/>
    <w:rsid w:val="00592333"/>
    <w:rsid w:val="00592FCD"/>
    <w:rsid w:val="00593507"/>
    <w:rsid w:val="00593628"/>
    <w:rsid w:val="00593AE3"/>
    <w:rsid w:val="00595CDC"/>
    <w:rsid w:val="00595F56"/>
    <w:rsid w:val="00597D69"/>
    <w:rsid w:val="005A084D"/>
    <w:rsid w:val="005A09A5"/>
    <w:rsid w:val="005A2F07"/>
    <w:rsid w:val="005A4531"/>
    <w:rsid w:val="005A4F93"/>
    <w:rsid w:val="005A4FE4"/>
    <w:rsid w:val="005A54C3"/>
    <w:rsid w:val="005A76E4"/>
    <w:rsid w:val="005B071A"/>
    <w:rsid w:val="005B1D54"/>
    <w:rsid w:val="005B36E2"/>
    <w:rsid w:val="005B3900"/>
    <w:rsid w:val="005B623C"/>
    <w:rsid w:val="005B685C"/>
    <w:rsid w:val="005B7416"/>
    <w:rsid w:val="005B76CD"/>
    <w:rsid w:val="005B7E6F"/>
    <w:rsid w:val="005C0A28"/>
    <w:rsid w:val="005C0DE0"/>
    <w:rsid w:val="005C16B5"/>
    <w:rsid w:val="005C2A67"/>
    <w:rsid w:val="005C3CB5"/>
    <w:rsid w:val="005C4F2E"/>
    <w:rsid w:val="005C66BD"/>
    <w:rsid w:val="005C76B7"/>
    <w:rsid w:val="005C7B6F"/>
    <w:rsid w:val="005C7ED1"/>
    <w:rsid w:val="005D08C2"/>
    <w:rsid w:val="005D0B8D"/>
    <w:rsid w:val="005D222F"/>
    <w:rsid w:val="005D2727"/>
    <w:rsid w:val="005D3525"/>
    <w:rsid w:val="005D4606"/>
    <w:rsid w:val="005D4A04"/>
    <w:rsid w:val="005D6462"/>
    <w:rsid w:val="005D6982"/>
    <w:rsid w:val="005D6D01"/>
    <w:rsid w:val="005D6F08"/>
    <w:rsid w:val="005D7030"/>
    <w:rsid w:val="005E1A5A"/>
    <w:rsid w:val="005E43E9"/>
    <w:rsid w:val="005E4726"/>
    <w:rsid w:val="005E52FC"/>
    <w:rsid w:val="005E55EF"/>
    <w:rsid w:val="005E6988"/>
    <w:rsid w:val="005E6B84"/>
    <w:rsid w:val="005E74ED"/>
    <w:rsid w:val="005F0E4E"/>
    <w:rsid w:val="005F11EC"/>
    <w:rsid w:val="005F2E8A"/>
    <w:rsid w:val="005F49EE"/>
    <w:rsid w:val="005F5C6D"/>
    <w:rsid w:val="005F5FE2"/>
    <w:rsid w:val="005F7449"/>
    <w:rsid w:val="00600118"/>
    <w:rsid w:val="006010EF"/>
    <w:rsid w:val="00601407"/>
    <w:rsid w:val="00601D87"/>
    <w:rsid w:val="00602106"/>
    <w:rsid w:val="00603810"/>
    <w:rsid w:val="006050EB"/>
    <w:rsid w:val="00605741"/>
    <w:rsid w:val="00605BDD"/>
    <w:rsid w:val="00607134"/>
    <w:rsid w:val="0060756B"/>
    <w:rsid w:val="00611C63"/>
    <w:rsid w:val="006122FA"/>
    <w:rsid w:val="00613BCB"/>
    <w:rsid w:val="00613C1B"/>
    <w:rsid w:val="00614541"/>
    <w:rsid w:val="00614A8B"/>
    <w:rsid w:val="00616E12"/>
    <w:rsid w:val="006209A5"/>
    <w:rsid w:val="006209BF"/>
    <w:rsid w:val="00624EF7"/>
    <w:rsid w:val="00625458"/>
    <w:rsid w:val="00626478"/>
    <w:rsid w:val="00626523"/>
    <w:rsid w:val="00627413"/>
    <w:rsid w:val="00630000"/>
    <w:rsid w:val="006303CA"/>
    <w:rsid w:val="00631990"/>
    <w:rsid w:val="006322DE"/>
    <w:rsid w:val="0063277A"/>
    <w:rsid w:val="0063535E"/>
    <w:rsid w:val="00637DE7"/>
    <w:rsid w:val="00640119"/>
    <w:rsid w:val="0064057E"/>
    <w:rsid w:val="00640FC1"/>
    <w:rsid w:val="00641A1A"/>
    <w:rsid w:val="00642A69"/>
    <w:rsid w:val="006434F0"/>
    <w:rsid w:val="00644630"/>
    <w:rsid w:val="00645172"/>
    <w:rsid w:val="006456C8"/>
    <w:rsid w:val="00646A8E"/>
    <w:rsid w:val="00646E4F"/>
    <w:rsid w:val="00647401"/>
    <w:rsid w:val="0064747D"/>
    <w:rsid w:val="00650C00"/>
    <w:rsid w:val="006522D4"/>
    <w:rsid w:val="00652431"/>
    <w:rsid w:val="006535A3"/>
    <w:rsid w:val="006537DE"/>
    <w:rsid w:val="00653AF0"/>
    <w:rsid w:val="00655E91"/>
    <w:rsid w:val="00656348"/>
    <w:rsid w:val="00657BCA"/>
    <w:rsid w:val="00660283"/>
    <w:rsid w:val="006617C8"/>
    <w:rsid w:val="006627D2"/>
    <w:rsid w:val="00662ADB"/>
    <w:rsid w:val="00662B8E"/>
    <w:rsid w:val="0066346D"/>
    <w:rsid w:val="00664F89"/>
    <w:rsid w:val="00666468"/>
    <w:rsid w:val="006705F9"/>
    <w:rsid w:val="006726E4"/>
    <w:rsid w:val="00672AFF"/>
    <w:rsid w:val="00672C9D"/>
    <w:rsid w:val="00672F3E"/>
    <w:rsid w:val="00673B84"/>
    <w:rsid w:val="00675872"/>
    <w:rsid w:val="006767A2"/>
    <w:rsid w:val="0067736D"/>
    <w:rsid w:val="0068153E"/>
    <w:rsid w:val="006825ED"/>
    <w:rsid w:val="00682DB1"/>
    <w:rsid w:val="006833A4"/>
    <w:rsid w:val="006840C0"/>
    <w:rsid w:val="006845A5"/>
    <w:rsid w:val="006867F7"/>
    <w:rsid w:val="0068712D"/>
    <w:rsid w:val="00687E07"/>
    <w:rsid w:val="00690214"/>
    <w:rsid w:val="00690A52"/>
    <w:rsid w:val="0069338A"/>
    <w:rsid w:val="006971A7"/>
    <w:rsid w:val="00697873"/>
    <w:rsid w:val="0069794F"/>
    <w:rsid w:val="006A1AEA"/>
    <w:rsid w:val="006A2DBB"/>
    <w:rsid w:val="006A3C09"/>
    <w:rsid w:val="006A467D"/>
    <w:rsid w:val="006A6158"/>
    <w:rsid w:val="006B035C"/>
    <w:rsid w:val="006B04CC"/>
    <w:rsid w:val="006B099E"/>
    <w:rsid w:val="006B1A23"/>
    <w:rsid w:val="006B2288"/>
    <w:rsid w:val="006B2996"/>
    <w:rsid w:val="006B440A"/>
    <w:rsid w:val="006B4F82"/>
    <w:rsid w:val="006B55E6"/>
    <w:rsid w:val="006B5862"/>
    <w:rsid w:val="006B6191"/>
    <w:rsid w:val="006C2613"/>
    <w:rsid w:val="006C3F80"/>
    <w:rsid w:val="006C5BB6"/>
    <w:rsid w:val="006C5DD7"/>
    <w:rsid w:val="006C62EB"/>
    <w:rsid w:val="006C65E1"/>
    <w:rsid w:val="006C664E"/>
    <w:rsid w:val="006C6B93"/>
    <w:rsid w:val="006D0870"/>
    <w:rsid w:val="006D0940"/>
    <w:rsid w:val="006D0A83"/>
    <w:rsid w:val="006D126D"/>
    <w:rsid w:val="006D1AEC"/>
    <w:rsid w:val="006D1FD6"/>
    <w:rsid w:val="006D3B2D"/>
    <w:rsid w:val="006D5471"/>
    <w:rsid w:val="006D61E8"/>
    <w:rsid w:val="006D6F59"/>
    <w:rsid w:val="006D73ED"/>
    <w:rsid w:val="006E1AE8"/>
    <w:rsid w:val="006E45EA"/>
    <w:rsid w:val="006E4B57"/>
    <w:rsid w:val="006E5EE1"/>
    <w:rsid w:val="006F0624"/>
    <w:rsid w:val="006F07E4"/>
    <w:rsid w:val="006F59AD"/>
    <w:rsid w:val="006F7301"/>
    <w:rsid w:val="006F77CF"/>
    <w:rsid w:val="0070029B"/>
    <w:rsid w:val="00700D8E"/>
    <w:rsid w:val="00701DAD"/>
    <w:rsid w:val="00702079"/>
    <w:rsid w:val="007029E6"/>
    <w:rsid w:val="007032A3"/>
    <w:rsid w:val="00703FDE"/>
    <w:rsid w:val="0070569F"/>
    <w:rsid w:val="0070579E"/>
    <w:rsid w:val="00706C9D"/>
    <w:rsid w:val="0070740D"/>
    <w:rsid w:val="00707428"/>
    <w:rsid w:val="00712B29"/>
    <w:rsid w:val="00713193"/>
    <w:rsid w:val="00713417"/>
    <w:rsid w:val="007142C1"/>
    <w:rsid w:val="00714D0D"/>
    <w:rsid w:val="00714E99"/>
    <w:rsid w:val="00715436"/>
    <w:rsid w:val="00716143"/>
    <w:rsid w:val="00717364"/>
    <w:rsid w:val="00720CA0"/>
    <w:rsid w:val="00720DFC"/>
    <w:rsid w:val="00721CCA"/>
    <w:rsid w:val="00722C99"/>
    <w:rsid w:val="0072436E"/>
    <w:rsid w:val="00725FA0"/>
    <w:rsid w:val="00731413"/>
    <w:rsid w:val="00731BF9"/>
    <w:rsid w:val="007324E6"/>
    <w:rsid w:val="00733DB9"/>
    <w:rsid w:val="00734A8D"/>
    <w:rsid w:val="00734E33"/>
    <w:rsid w:val="007357A2"/>
    <w:rsid w:val="00735DFA"/>
    <w:rsid w:val="00735F0F"/>
    <w:rsid w:val="00737312"/>
    <w:rsid w:val="007373A3"/>
    <w:rsid w:val="00741DE6"/>
    <w:rsid w:val="0074357E"/>
    <w:rsid w:val="0074369A"/>
    <w:rsid w:val="00744145"/>
    <w:rsid w:val="00744327"/>
    <w:rsid w:val="00745C09"/>
    <w:rsid w:val="00746122"/>
    <w:rsid w:val="007466BA"/>
    <w:rsid w:val="007504B8"/>
    <w:rsid w:val="007506FD"/>
    <w:rsid w:val="007509AC"/>
    <w:rsid w:val="00750B9D"/>
    <w:rsid w:val="00751BD7"/>
    <w:rsid w:val="00751C30"/>
    <w:rsid w:val="00751DAC"/>
    <w:rsid w:val="00751FD2"/>
    <w:rsid w:val="0075261E"/>
    <w:rsid w:val="00754001"/>
    <w:rsid w:val="00754ABA"/>
    <w:rsid w:val="00754F4D"/>
    <w:rsid w:val="007552DC"/>
    <w:rsid w:val="0075581B"/>
    <w:rsid w:val="007559CD"/>
    <w:rsid w:val="00755A4D"/>
    <w:rsid w:val="007572D2"/>
    <w:rsid w:val="00757533"/>
    <w:rsid w:val="007607C2"/>
    <w:rsid w:val="00760846"/>
    <w:rsid w:val="0076175C"/>
    <w:rsid w:val="00762771"/>
    <w:rsid w:val="00762ADD"/>
    <w:rsid w:val="007634F4"/>
    <w:rsid w:val="00764AC1"/>
    <w:rsid w:val="00765BCA"/>
    <w:rsid w:val="00766708"/>
    <w:rsid w:val="0076676D"/>
    <w:rsid w:val="007700CB"/>
    <w:rsid w:val="00772014"/>
    <w:rsid w:val="00780086"/>
    <w:rsid w:val="00781203"/>
    <w:rsid w:val="00781FC9"/>
    <w:rsid w:val="00782771"/>
    <w:rsid w:val="00783D17"/>
    <w:rsid w:val="007849CF"/>
    <w:rsid w:val="00785C95"/>
    <w:rsid w:val="00785DAA"/>
    <w:rsid w:val="00786633"/>
    <w:rsid w:val="00786824"/>
    <w:rsid w:val="0078697B"/>
    <w:rsid w:val="007875BF"/>
    <w:rsid w:val="007875FE"/>
    <w:rsid w:val="007876DB"/>
    <w:rsid w:val="007902D4"/>
    <w:rsid w:val="0079098F"/>
    <w:rsid w:val="0079297A"/>
    <w:rsid w:val="00795911"/>
    <w:rsid w:val="0079606F"/>
    <w:rsid w:val="007A13D0"/>
    <w:rsid w:val="007A3A58"/>
    <w:rsid w:val="007A4DE6"/>
    <w:rsid w:val="007A5BC3"/>
    <w:rsid w:val="007A5D15"/>
    <w:rsid w:val="007A5D82"/>
    <w:rsid w:val="007A5E95"/>
    <w:rsid w:val="007A67F7"/>
    <w:rsid w:val="007A7ACD"/>
    <w:rsid w:val="007A7FCF"/>
    <w:rsid w:val="007B07C5"/>
    <w:rsid w:val="007B0CB6"/>
    <w:rsid w:val="007B1509"/>
    <w:rsid w:val="007B24BB"/>
    <w:rsid w:val="007B2D31"/>
    <w:rsid w:val="007B4449"/>
    <w:rsid w:val="007B57D3"/>
    <w:rsid w:val="007B5CAD"/>
    <w:rsid w:val="007B5CFD"/>
    <w:rsid w:val="007B6F3A"/>
    <w:rsid w:val="007B7159"/>
    <w:rsid w:val="007B7283"/>
    <w:rsid w:val="007C0890"/>
    <w:rsid w:val="007C1965"/>
    <w:rsid w:val="007C37D8"/>
    <w:rsid w:val="007C423B"/>
    <w:rsid w:val="007C458E"/>
    <w:rsid w:val="007C4CDB"/>
    <w:rsid w:val="007C5100"/>
    <w:rsid w:val="007C5585"/>
    <w:rsid w:val="007C7326"/>
    <w:rsid w:val="007C7507"/>
    <w:rsid w:val="007C7767"/>
    <w:rsid w:val="007C7EF3"/>
    <w:rsid w:val="007D0E5D"/>
    <w:rsid w:val="007D3B4C"/>
    <w:rsid w:val="007D7720"/>
    <w:rsid w:val="007D7B5F"/>
    <w:rsid w:val="007E21DD"/>
    <w:rsid w:val="007E3A96"/>
    <w:rsid w:val="007E4E63"/>
    <w:rsid w:val="007E5D10"/>
    <w:rsid w:val="007E6357"/>
    <w:rsid w:val="007E6E30"/>
    <w:rsid w:val="007E7B40"/>
    <w:rsid w:val="007F0134"/>
    <w:rsid w:val="007F01BF"/>
    <w:rsid w:val="007F09C9"/>
    <w:rsid w:val="007F0D30"/>
    <w:rsid w:val="007F0F28"/>
    <w:rsid w:val="007F2C59"/>
    <w:rsid w:val="007F337C"/>
    <w:rsid w:val="007F42C4"/>
    <w:rsid w:val="007F50A8"/>
    <w:rsid w:val="007F54CA"/>
    <w:rsid w:val="007F7019"/>
    <w:rsid w:val="008016A1"/>
    <w:rsid w:val="0080191B"/>
    <w:rsid w:val="008034CA"/>
    <w:rsid w:val="008060FF"/>
    <w:rsid w:val="00806AE5"/>
    <w:rsid w:val="00806EC8"/>
    <w:rsid w:val="00807054"/>
    <w:rsid w:val="008070F5"/>
    <w:rsid w:val="00811075"/>
    <w:rsid w:val="00811972"/>
    <w:rsid w:val="008143B1"/>
    <w:rsid w:val="00814B38"/>
    <w:rsid w:val="00814E19"/>
    <w:rsid w:val="00815A1F"/>
    <w:rsid w:val="00815FEC"/>
    <w:rsid w:val="00816FF0"/>
    <w:rsid w:val="008176FE"/>
    <w:rsid w:val="008202D6"/>
    <w:rsid w:val="00820C4B"/>
    <w:rsid w:val="00824609"/>
    <w:rsid w:val="00824C18"/>
    <w:rsid w:val="00830A0C"/>
    <w:rsid w:val="00831A5E"/>
    <w:rsid w:val="00833A75"/>
    <w:rsid w:val="00836C5C"/>
    <w:rsid w:val="00836E8B"/>
    <w:rsid w:val="0084516A"/>
    <w:rsid w:val="008457F6"/>
    <w:rsid w:val="0084605B"/>
    <w:rsid w:val="0084782E"/>
    <w:rsid w:val="0084791A"/>
    <w:rsid w:val="00847FF4"/>
    <w:rsid w:val="008531AC"/>
    <w:rsid w:val="008552A8"/>
    <w:rsid w:val="00855B26"/>
    <w:rsid w:val="0085668B"/>
    <w:rsid w:val="008568CD"/>
    <w:rsid w:val="00856E95"/>
    <w:rsid w:val="00857EC0"/>
    <w:rsid w:val="00862B83"/>
    <w:rsid w:val="0086497B"/>
    <w:rsid w:val="008649AF"/>
    <w:rsid w:val="008654D8"/>
    <w:rsid w:val="00866B10"/>
    <w:rsid w:val="00867F66"/>
    <w:rsid w:val="008704A2"/>
    <w:rsid w:val="00871707"/>
    <w:rsid w:val="00873443"/>
    <w:rsid w:val="00873940"/>
    <w:rsid w:val="00873B49"/>
    <w:rsid w:val="00876C55"/>
    <w:rsid w:val="00877F3B"/>
    <w:rsid w:val="00880C99"/>
    <w:rsid w:val="0088153F"/>
    <w:rsid w:val="00882533"/>
    <w:rsid w:val="00882A96"/>
    <w:rsid w:val="00883096"/>
    <w:rsid w:val="008844FD"/>
    <w:rsid w:val="00884873"/>
    <w:rsid w:val="008849D7"/>
    <w:rsid w:val="0088643E"/>
    <w:rsid w:val="008867AF"/>
    <w:rsid w:val="00886FC5"/>
    <w:rsid w:val="00891B75"/>
    <w:rsid w:val="00892F6E"/>
    <w:rsid w:val="008934E5"/>
    <w:rsid w:val="00894B5A"/>
    <w:rsid w:val="0089571A"/>
    <w:rsid w:val="00895CEE"/>
    <w:rsid w:val="008961B8"/>
    <w:rsid w:val="00897117"/>
    <w:rsid w:val="00897525"/>
    <w:rsid w:val="008A1350"/>
    <w:rsid w:val="008A334E"/>
    <w:rsid w:val="008A4D60"/>
    <w:rsid w:val="008A611E"/>
    <w:rsid w:val="008A62F2"/>
    <w:rsid w:val="008A796D"/>
    <w:rsid w:val="008B106C"/>
    <w:rsid w:val="008B13F6"/>
    <w:rsid w:val="008B18C4"/>
    <w:rsid w:val="008B1A7F"/>
    <w:rsid w:val="008B2540"/>
    <w:rsid w:val="008B3A03"/>
    <w:rsid w:val="008B3B50"/>
    <w:rsid w:val="008B4BFB"/>
    <w:rsid w:val="008B6E39"/>
    <w:rsid w:val="008C33D2"/>
    <w:rsid w:val="008C6BE2"/>
    <w:rsid w:val="008C787D"/>
    <w:rsid w:val="008D02CE"/>
    <w:rsid w:val="008D2C23"/>
    <w:rsid w:val="008D303C"/>
    <w:rsid w:val="008D40AE"/>
    <w:rsid w:val="008D4390"/>
    <w:rsid w:val="008D4552"/>
    <w:rsid w:val="008D4B6E"/>
    <w:rsid w:val="008D7D26"/>
    <w:rsid w:val="008D7F7F"/>
    <w:rsid w:val="008E0EE1"/>
    <w:rsid w:val="008E1252"/>
    <w:rsid w:val="008E179F"/>
    <w:rsid w:val="008E18F1"/>
    <w:rsid w:val="008E2624"/>
    <w:rsid w:val="008E2664"/>
    <w:rsid w:val="008E3619"/>
    <w:rsid w:val="008E6276"/>
    <w:rsid w:val="008E6C32"/>
    <w:rsid w:val="008E71D6"/>
    <w:rsid w:val="008E75E9"/>
    <w:rsid w:val="008F048B"/>
    <w:rsid w:val="008F1720"/>
    <w:rsid w:val="008F1A8D"/>
    <w:rsid w:val="008F1D43"/>
    <w:rsid w:val="008F3954"/>
    <w:rsid w:val="008F3D9C"/>
    <w:rsid w:val="008F4987"/>
    <w:rsid w:val="008F5B97"/>
    <w:rsid w:val="008F61CD"/>
    <w:rsid w:val="008F6369"/>
    <w:rsid w:val="008F6A1B"/>
    <w:rsid w:val="00900F9A"/>
    <w:rsid w:val="00901E3C"/>
    <w:rsid w:val="00901ECD"/>
    <w:rsid w:val="00904EBF"/>
    <w:rsid w:val="00905693"/>
    <w:rsid w:val="009074A6"/>
    <w:rsid w:val="00910F38"/>
    <w:rsid w:val="00911471"/>
    <w:rsid w:val="00911BD5"/>
    <w:rsid w:val="00912E93"/>
    <w:rsid w:val="0091366D"/>
    <w:rsid w:val="009139E7"/>
    <w:rsid w:val="009147C9"/>
    <w:rsid w:val="00914DA5"/>
    <w:rsid w:val="00915BB1"/>
    <w:rsid w:val="00916860"/>
    <w:rsid w:val="00916B1F"/>
    <w:rsid w:val="00920261"/>
    <w:rsid w:val="009203E5"/>
    <w:rsid w:val="009235C1"/>
    <w:rsid w:val="00924508"/>
    <w:rsid w:val="00924DE0"/>
    <w:rsid w:val="009251A0"/>
    <w:rsid w:val="0092522B"/>
    <w:rsid w:val="00926B91"/>
    <w:rsid w:val="00926E25"/>
    <w:rsid w:val="00927B75"/>
    <w:rsid w:val="0093017A"/>
    <w:rsid w:val="00931436"/>
    <w:rsid w:val="009329A1"/>
    <w:rsid w:val="009331A6"/>
    <w:rsid w:val="009352BA"/>
    <w:rsid w:val="009353A8"/>
    <w:rsid w:val="00936722"/>
    <w:rsid w:val="00936796"/>
    <w:rsid w:val="00936C4D"/>
    <w:rsid w:val="00937B60"/>
    <w:rsid w:val="00940FDA"/>
    <w:rsid w:val="00942760"/>
    <w:rsid w:val="00943142"/>
    <w:rsid w:val="0094372B"/>
    <w:rsid w:val="00943AA5"/>
    <w:rsid w:val="00943B01"/>
    <w:rsid w:val="00944B72"/>
    <w:rsid w:val="00944FE6"/>
    <w:rsid w:val="009479B8"/>
    <w:rsid w:val="00947AFE"/>
    <w:rsid w:val="00947F42"/>
    <w:rsid w:val="009508ED"/>
    <w:rsid w:val="00950D22"/>
    <w:rsid w:val="00952762"/>
    <w:rsid w:val="00952D17"/>
    <w:rsid w:val="00954791"/>
    <w:rsid w:val="009556CE"/>
    <w:rsid w:val="00955CBE"/>
    <w:rsid w:val="009560E9"/>
    <w:rsid w:val="00956BAD"/>
    <w:rsid w:val="00956D35"/>
    <w:rsid w:val="00957574"/>
    <w:rsid w:val="00957A32"/>
    <w:rsid w:val="00961053"/>
    <w:rsid w:val="009611FA"/>
    <w:rsid w:val="00961B4B"/>
    <w:rsid w:val="00962F22"/>
    <w:rsid w:val="00964220"/>
    <w:rsid w:val="00964DD4"/>
    <w:rsid w:val="00966BAB"/>
    <w:rsid w:val="00967281"/>
    <w:rsid w:val="0096785B"/>
    <w:rsid w:val="00970444"/>
    <w:rsid w:val="00970A16"/>
    <w:rsid w:val="00971178"/>
    <w:rsid w:val="00971E93"/>
    <w:rsid w:val="00974B0E"/>
    <w:rsid w:val="009750D6"/>
    <w:rsid w:val="009751C3"/>
    <w:rsid w:val="00975210"/>
    <w:rsid w:val="00976A54"/>
    <w:rsid w:val="00976C8B"/>
    <w:rsid w:val="0098056A"/>
    <w:rsid w:val="00981394"/>
    <w:rsid w:val="0098251D"/>
    <w:rsid w:val="009828E3"/>
    <w:rsid w:val="009832B0"/>
    <w:rsid w:val="009836BD"/>
    <w:rsid w:val="00984BA4"/>
    <w:rsid w:val="009902B2"/>
    <w:rsid w:val="00990604"/>
    <w:rsid w:val="00990AC1"/>
    <w:rsid w:val="00990C5B"/>
    <w:rsid w:val="009913D3"/>
    <w:rsid w:val="00994E4E"/>
    <w:rsid w:val="009956AF"/>
    <w:rsid w:val="00995A61"/>
    <w:rsid w:val="00996DAC"/>
    <w:rsid w:val="009A0812"/>
    <w:rsid w:val="009A1A1F"/>
    <w:rsid w:val="009A41C8"/>
    <w:rsid w:val="009A4EC4"/>
    <w:rsid w:val="009A57B4"/>
    <w:rsid w:val="009A57F2"/>
    <w:rsid w:val="009B02A3"/>
    <w:rsid w:val="009B0C8E"/>
    <w:rsid w:val="009B189D"/>
    <w:rsid w:val="009B1B30"/>
    <w:rsid w:val="009B2553"/>
    <w:rsid w:val="009B3D99"/>
    <w:rsid w:val="009B48AC"/>
    <w:rsid w:val="009B4BF9"/>
    <w:rsid w:val="009B4EE5"/>
    <w:rsid w:val="009B6ACF"/>
    <w:rsid w:val="009B6E74"/>
    <w:rsid w:val="009C0747"/>
    <w:rsid w:val="009C26A2"/>
    <w:rsid w:val="009C26BC"/>
    <w:rsid w:val="009C2D2C"/>
    <w:rsid w:val="009C354D"/>
    <w:rsid w:val="009C3CE0"/>
    <w:rsid w:val="009C441C"/>
    <w:rsid w:val="009C5B2D"/>
    <w:rsid w:val="009C66A7"/>
    <w:rsid w:val="009D0D91"/>
    <w:rsid w:val="009D0F94"/>
    <w:rsid w:val="009D150F"/>
    <w:rsid w:val="009D2004"/>
    <w:rsid w:val="009D2B6A"/>
    <w:rsid w:val="009D2E62"/>
    <w:rsid w:val="009D4B1D"/>
    <w:rsid w:val="009D5C8C"/>
    <w:rsid w:val="009D755F"/>
    <w:rsid w:val="009D7CAC"/>
    <w:rsid w:val="009E2B47"/>
    <w:rsid w:val="009E30AA"/>
    <w:rsid w:val="009E31EB"/>
    <w:rsid w:val="009E3497"/>
    <w:rsid w:val="009E4AF0"/>
    <w:rsid w:val="009E4C33"/>
    <w:rsid w:val="009E5224"/>
    <w:rsid w:val="009E5E8F"/>
    <w:rsid w:val="009E70FA"/>
    <w:rsid w:val="009E7FFD"/>
    <w:rsid w:val="009F0D41"/>
    <w:rsid w:val="009F23E2"/>
    <w:rsid w:val="009F335D"/>
    <w:rsid w:val="009F3973"/>
    <w:rsid w:val="009F5EC3"/>
    <w:rsid w:val="009F6503"/>
    <w:rsid w:val="009F71F1"/>
    <w:rsid w:val="00A00006"/>
    <w:rsid w:val="00A00F10"/>
    <w:rsid w:val="00A0147C"/>
    <w:rsid w:val="00A01B5C"/>
    <w:rsid w:val="00A0254C"/>
    <w:rsid w:val="00A02827"/>
    <w:rsid w:val="00A02BBE"/>
    <w:rsid w:val="00A03C73"/>
    <w:rsid w:val="00A0595C"/>
    <w:rsid w:val="00A05B1E"/>
    <w:rsid w:val="00A05E37"/>
    <w:rsid w:val="00A103A2"/>
    <w:rsid w:val="00A10643"/>
    <w:rsid w:val="00A10D10"/>
    <w:rsid w:val="00A11670"/>
    <w:rsid w:val="00A117A9"/>
    <w:rsid w:val="00A11AB9"/>
    <w:rsid w:val="00A120C7"/>
    <w:rsid w:val="00A12B42"/>
    <w:rsid w:val="00A12E74"/>
    <w:rsid w:val="00A13D6F"/>
    <w:rsid w:val="00A148A8"/>
    <w:rsid w:val="00A14BEE"/>
    <w:rsid w:val="00A16B50"/>
    <w:rsid w:val="00A20E05"/>
    <w:rsid w:val="00A24830"/>
    <w:rsid w:val="00A25D10"/>
    <w:rsid w:val="00A26521"/>
    <w:rsid w:val="00A27D75"/>
    <w:rsid w:val="00A31EE4"/>
    <w:rsid w:val="00A355E6"/>
    <w:rsid w:val="00A35E3D"/>
    <w:rsid w:val="00A36253"/>
    <w:rsid w:val="00A378E9"/>
    <w:rsid w:val="00A420D1"/>
    <w:rsid w:val="00A42592"/>
    <w:rsid w:val="00A4345A"/>
    <w:rsid w:val="00A44D08"/>
    <w:rsid w:val="00A45253"/>
    <w:rsid w:val="00A46A1E"/>
    <w:rsid w:val="00A46A85"/>
    <w:rsid w:val="00A50213"/>
    <w:rsid w:val="00A51297"/>
    <w:rsid w:val="00A527D9"/>
    <w:rsid w:val="00A53DA0"/>
    <w:rsid w:val="00A540A5"/>
    <w:rsid w:val="00A54776"/>
    <w:rsid w:val="00A547DC"/>
    <w:rsid w:val="00A5595B"/>
    <w:rsid w:val="00A56A72"/>
    <w:rsid w:val="00A575EA"/>
    <w:rsid w:val="00A60350"/>
    <w:rsid w:val="00A615C4"/>
    <w:rsid w:val="00A62822"/>
    <w:rsid w:val="00A63B84"/>
    <w:rsid w:val="00A63E26"/>
    <w:rsid w:val="00A6411E"/>
    <w:rsid w:val="00A647A5"/>
    <w:rsid w:val="00A67240"/>
    <w:rsid w:val="00A67937"/>
    <w:rsid w:val="00A73490"/>
    <w:rsid w:val="00A75A96"/>
    <w:rsid w:val="00A76137"/>
    <w:rsid w:val="00A76915"/>
    <w:rsid w:val="00A77AF0"/>
    <w:rsid w:val="00A8000F"/>
    <w:rsid w:val="00A80984"/>
    <w:rsid w:val="00A80D46"/>
    <w:rsid w:val="00A80DF1"/>
    <w:rsid w:val="00A81247"/>
    <w:rsid w:val="00A815D4"/>
    <w:rsid w:val="00A842ED"/>
    <w:rsid w:val="00A8499D"/>
    <w:rsid w:val="00A84B59"/>
    <w:rsid w:val="00A86BBE"/>
    <w:rsid w:val="00A91FE3"/>
    <w:rsid w:val="00A92DDE"/>
    <w:rsid w:val="00A937B2"/>
    <w:rsid w:val="00A93C9D"/>
    <w:rsid w:val="00A94999"/>
    <w:rsid w:val="00A94CA6"/>
    <w:rsid w:val="00A95D4A"/>
    <w:rsid w:val="00A961A3"/>
    <w:rsid w:val="00A972B3"/>
    <w:rsid w:val="00AA0E43"/>
    <w:rsid w:val="00AA16EE"/>
    <w:rsid w:val="00AA2D07"/>
    <w:rsid w:val="00AA415E"/>
    <w:rsid w:val="00AA41AF"/>
    <w:rsid w:val="00AA454E"/>
    <w:rsid w:val="00AA4E42"/>
    <w:rsid w:val="00AA7AF0"/>
    <w:rsid w:val="00AB0469"/>
    <w:rsid w:val="00AB1849"/>
    <w:rsid w:val="00AB19D6"/>
    <w:rsid w:val="00AB1AB6"/>
    <w:rsid w:val="00AB249B"/>
    <w:rsid w:val="00AB4826"/>
    <w:rsid w:val="00AC01AC"/>
    <w:rsid w:val="00AC09E4"/>
    <w:rsid w:val="00AC18D1"/>
    <w:rsid w:val="00AC1C4A"/>
    <w:rsid w:val="00AC59B4"/>
    <w:rsid w:val="00AC5FAE"/>
    <w:rsid w:val="00AD0186"/>
    <w:rsid w:val="00AD01DF"/>
    <w:rsid w:val="00AD142F"/>
    <w:rsid w:val="00AD1C36"/>
    <w:rsid w:val="00AD2767"/>
    <w:rsid w:val="00AD2FC9"/>
    <w:rsid w:val="00AD3296"/>
    <w:rsid w:val="00AD3F6E"/>
    <w:rsid w:val="00AD51E4"/>
    <w:rsid w:val="00AD5736"/>
    <w:rsid w:val="00AD7CB3"/>
    <w:rsid w:val="00AE03B0"/>
    <w:rsid w:val="00AE07C3"/>
    <w:rsid w:val="00AE0F85"/>
    <w:rsid w:val="00AE14AE"/>
    <w:rsid w:val="00AE188D"/>
    <w:rsid w:val="00AE220A"/>
    <w:rsid w:val="00AE28C0"/>
    <w:rsid w:val="00AE31E4"/>
    <w:rsid w:val="00AE5BE2"/>
    <w:rsid w:val="00AE69BB"/>
    <w:rsid w:val="00AE6AC4"/>
    <w:rsid w:val="00AF341C"/>
    <w:rsid w:val="00AF345B"/>
    <w:rsid w:val="00AF50C0"/>
    <w:rsid w:val="00AF65D2"/>
    <w:rsid w:val="00AF7475"/>
    <w:rsid w:val="00B00BE1"/>
    <w:rsid w:val="00B01582"/>
    <w:rsid w:val="00B02127"/>
    <w:rsid w:val="00B0310B"/>
    <w:rsid w:val="00B03A99"/>
    <w:rsid w:val="00B04F68"/>
    <w:rsid w:val="00B05891"/>
    <w:rsid w:val="00B11780"/>
    <w:rsid w:val="00B11BC9"/>
    <w:rsid w:val="00B12289"/>
    <w:rsid w:val="00B132D1"/>
    <w:rsid w:val="00B165BB"/>
    <w:rsid w:val="00B23312"/>
    <w:rsid w:val="00B2358B"/>
    <w:rsid w:val="00B2453D"/>
    <w:rsid w:val="00B25551"/>
    <w:rsid w:val="00B27CE8"/>
    <w:rsid w:val="00B27D88"/>
    <w:rsid w:val="00B31DEF"/>
    <w:rsid w:val="00B32FC2"/>
    <w:rsid w:val="00B33CE3"/>
    <w:rsid w:val="00B33D77"/>
    <w:rsid w:val="00B36DED"/>
    <w:rsid w:val="00B412C5"/>
    <w:rsid w:val="00B42FB9"/>
    <w:rsid w:val="00B433D8"/>
    <w:rsid w:val="00B43994"/>
    <w:rsid w:val="00B43ED3"/>
    <w:rsid w:val="00B451A3"/>
    <w:rsid w:val="00B460D6"/>
    <w:rsid w:val="00B46F36"/>
    <w:rsid w:val="00B5191A"/>
    <w:rsid w:val="00B51C4B"/>
    <w:rsid w:val="00B54D92"/>
    <w:rsid w:val="00B55F2A"/>
    <w:rsid w:val="00B560D0"/>
    <w:rsid w:val="00B56510"/>
    <w:rsid w:val="00B57F93"/>
    <w:rsid w:val="00B601CF"/>
    <w:rsid w:val="00B61C64"/>
    <w:rsid w:val="00B62D6B"/>
    <w:rsid w:val="00B64D33"/>
    <w:rsid w:val="00B66F85"/>
    <w:rsid w:val="00B72455"/>
    <w:rsid w:val="00B72457"/>
    <w:rsid w:val="00B72E88"/>
    <w:rsid w:val="00B73955"/>
    <w:rsid w:val="00B73A0E"/>
    <w:rsid w:val="00B7408C"/>
    <w:rsid w:val="00B7632C"/>
    <w:rsid w:val="00B76500"/>
    <w:rsid w:val="00B76CDE"/>
    <w:rsid w:val="00B7764E"/>
    <w:rsid w:val="00B77841"/>
    <w:rsid w:val="00B83C31"/>
    <w:rsid w:val="00B84E56"/>
    <w:rsid w:val="00B85657"/>
    <w:rsid w:val="00B865C5"/>
    <w:rsid w:val="00B870EA"/>
    <w:rsid w:val="00B90901"/>
    <w:rsid w:val="00B91071"/>
    <w:rsid w:val="00B916A6"/>
    <w:rsid w:val="00B924DA"/>
    <w:rsid w:val="00B92900"/>
    <w:rsid w:val="00B9422E"/>
    <w:rsid w:val="00B94AA2"/>
    <w:rsid w:val="00B951DC"/>
    <w:rsid w:val="00B95E2D"/>
    <w:rsid w:val="00B96EB0"/>
    <w:rsid w:val="00B97AC2"/>
    <w:rsid w:val="00BA03C3"/>
    <w:rsid w:val="00BA1EDD"/>
    <w:rsid w:val="00BA2EF9"/>
    <w:rsid w:val="00BA36E6"/>
    <w:rsid w:val="00BA3947"/>
    <w:rsid w:val="00BA4C4B"/>
    <w:rsid w:val="00BA4F93"/>
    <w:rsid w:val="00BA5087"/>
    <w:rsid w:val="00BA61AB"/>
    <w:rsid w:val="00BA649F"/>
    <w:rsid w:val="00BA67D8"/>
    <w:rsid w:val="00BA7A25"/>
    <w:rsid w:val="00BA7AC9"/>
    <w:rsid w:val="00BB1FF1"/>
    <w:rsid w:val="00BB2D27"/>
    <w:rsid w:val="00BB392D"/>
    <w:rsid w:val="00BB4100"/>
    <w:rsid w:val="00BB4788"/>
    <w:rsid w:val="00BB57C8"/>
    <w:rsid w:val="00BB6CA6"/>
    <w:rsid w:val="00BC0300"/>
    <w:rsid w:val="00BC2046"/>
    <w:rsid w:val="00BC2317"/>
    <w:rsid w:val="00BC4091"/>
    <w:rsid w:val="00BC4A67"/>
    <w:rsid w:val="00BC5407"/>
    <w:rsid w:val="00BC57B2"/>
    <w:rsid w:val="00BC5B28"/>
    <w:rsid w:val="00BC6D25"/>
    <w:rsid w:val="00BD0301"/>
    <w:rsid w:val="00BD0D00"/>
    <w:rsid w:val="00BD2390"/>
    <w:rsid w:val="00BD6330"/>
    <w:rsid w:val="00BD7965"/>
    <w:rsid w:val="00BD79F8"/>
    <w:rsid w:val="00BD7A1B"/>
    <w:rsid w:val="00BD7D22"/>
    <w:rsid w:val="00BD7D29"/>
    <w:rsid w:val="00BD7FB9"/>
    <w:rsid w:val="00BE20EF"/>
    <w:rsid w:val="00BE2ABE"/>
    <w:rsid w:val="00BE2D53"/>
    <w:rsid w:val="00BE3039"/>
    <w:rsid w:val="00BE33B5"/>
    <w:rsid w:val="00BE399B"/>
    <w:rsid w:val="00BE4BF0"/>
    <w:rsid w:val="00BF12BD"/>
    <w:rsid w:val="00BF163D"/>
    <w:rsid w:val="00BF208B"/>
    <w:rsid w:val="00BF21E6"/>
    <w:rsid w:val="00BF2399"/>
    <w:rsid w:val="00BF2582"/>
    <w:rsid w:val="00BF2807"/>
    <w:rsid w:val="00BF3122"/>
    <w:rsid w:val="00BF3811"/>
    <w:rsid w:val="00BF39D4"/>
    <w:rsid w:val="00BF48B7"/>
    <w:rsid w:val="00BF517A"/>
    <w:rsid w:val="00BF652D"/>
    <w:rsid w:val="00BF67F9"/>
    <w:rsid w:val="00BF7E19"/>
    <w:rsid w:val="00C006B2"/>
    <w:rsid w:val="00C01271"/>
    <w:rsid w:val="00C01FCD"/>
    <w:rsid w:val="00C03119"/>
    <w:rsid w:val="00C03FF0"/>
    <w:rsid w:val="00C04A0B"/>
    <w:rsid w:val="00C074A9"/>
    <w:rsid w:val="00C077DC"/>
    <w:rsid w:val="00C10458"/>
    <w:rsid w:val="00C11930"/>
    <w:rsid w:val="00C11BE5"/>
    <w:rsid w:val="00C15227"/>
    <w:rsid w:val="00C159A0"/>
    <w:rsid w:val="00C16180"/>
    <w:rsid w:val="00C17462"/>
    <w:rsid w:val="00C20B16"/>
    <w:rsid w:val="00C213C5"/>
    <w:rsid w:val="00C22829"/>
    <w:rsid w:val="00C241F8"/>
    <w:rsid w:val="00C245C2"/>
    <w:rsid w:val="00C253FF"/>
    <w:rsid w:val="00C2799D"/>
    <w:rsid w:val="00C30AAF"/>
    <w:rsid w:val="00C319E4"/>
    <w:rsid w:val="00C32510"/>
    <w:rsid w:val="00C327BC"/>
    <w:rsid w:val="00C32E19"/>
    <w:rsid w:val="00C342DB"/>
    <w:rsid w:val="00C35697"/>
    <w:rsid w:val="00C375E6"/>
    <w:rsid w:val="00C37CDA"/>
    <w:rsid w:val="00C4068A"/>
    <w:rsid w:val="00C409B8"/>
    <w:rsid w:val="00C40D57"/>
    <w:rsid w:val="00C415B1"/>
    <w:rsid w:val="00C417A1"/>
    <w:rsid w:val="00C4186D"/>
    <w:rsid w:val="00C42169"/>
    <w:rsid w:val="00C42D24"/>
    <w:rsid w:val="00C430BD"/>
    <w:rsid w:val="00C43ED1"/>
    <w:rsid w:val="00C44495"/>
    <w:rsid w:val="00C4650D"/>
    <w:rsid w:val="00C47FE6"/>
    <w:rsid w:val="00C50EDA"/>
    <w:rsid w:val="00C51301"/>
    <w:rsid w:val="00C524EB"/>
    <w:rsid w:val="00C5337E"/>
    <w:rsid w:val="00C53886"/>
    <w:rsid w:val="00C554AB"/>
    <w:rsid w:val="00C55F05"/>
    <w:rsid w:val="00C56E56"/>
    <w:rsid w:val="00C576EA"/>
    <w:rsid w:val="00C579DC"/>
    <w:rsid w:val="00C57EC7"/>
    <w:rsid w:val="00C61301"/>
    <w:rsid w:val="00C61FE6"/>
    <w:rsid w:val="00C62749"/>
    <w:rsid w:val="00C62A7C"/>
    <w:rsid w:val="00C645C4"/>
    <w:rsid w:val="00C66319"/>
    <w:rsid w:val="00C70BD8"/>
    <w:rsid w:val="00C70E7B"/>
    <w:rsid w:val="00C71679"/>
    <w:rsid w:val="00C71877"/>
    <w:rsid w:val="00C72244"/>
    <w:rsid w:val="00C72E8B"/>
    <w:rsid w:val="00C77267"/>
    <w:rsid w:val="00C779D5"/>
    <w:rsid w:val="00C77A59"/>
    <w:rsid w:val="00C80DDA"/>
    <w:rsid w:val="00C82FEC"/>
    <w:rsid w:val="00C8421C"/>
    <w:rsid w:val="00C84F6B"/>
    <w:rsid w:val="00C85442"/>
    <w:rsid w:val="00C85689"/>
    <w:rsid w:val="00C86DCD"/>
    <w:rsid w:val="00C87377"/>
    <w:rsid w:val="00C90E34"/>
    <w:rsid w:val="00C9332F"/>
    <w:rsid w:val="00C93CE0"/>
    <w:rsid w:val="00C94A48"/>
    <w:rsid w:val="00CA0995"/>
    <w:rsid w:val="00CA1A31"/>
    <w:rsid w:val="00CA1B2D"/>
    <w:rsid w:val="00CA39B6"/>
    <w:rsid w:val="00CA4CA4"/>
    <w:rsid w:val="00CA51AF"/>
    <w:rsid w:val="00CA57D5"/>
    <w:rsid w:val="00CA6E28"/>
    <w:rsid w:val="00CA73CC"/>
    <w:rsid w:val="00CB00B5"/>
    <w:rsid w:val="00CB230A"/>
    <w:rsid w:val="00CB3F77"/>
    <w:rsid w:val="00CB4089"/>
    <w:rsid w:val="00CB44EF"/>
    <w:rsid w:val="00CB4DA7"/>
    <w:rsid w:val="00CB752D"/>
    <w:rsid w:val="00CB77D4"/>
    <w:rsid w:val="00CC0584"/>
    <w:rsid w:val="00CC0CFE"/>
    <w:rsid w:val="00CC0D4B"/>
    <w:rsid w:val="00CC2ED3"/>
    <w:rsid w:val="00CC4F6E"/>
    <w:rsid w:val="00CC75BE"/>
    <w:rsid w:val="00CD4690"/>
    <w:rsid w:val="00CD5DF8"/>
    <w:rsid w:val="00CD7FAE"/>
    <w:rsid w:val="00CE080F"/>
    <w:rsid w:val="00CE1524"/>
    <w:rsid w:val="00CE27F7"/>
    <w:rsid w:val="00CE405D"/>
    <w:rsid w:val="00CE6C8B"/>
    <w:rsid w:val="00CE7948"/>
    <w:rsid w:val="00CF3138"/>
    <w:rsid w:val="00CF3447"/>
    <w:rsid w:val="00CF40AD"/>
    <w:rsid w:val="00CF5F89"/>
    <w:rsid w:val="00CF6169"/>
    <w:rsid w:val="00CF69A0"/>
    <w:rsid w:val="00CF783F"/>
    <w:rsid w:val="00CF7E79"/>
    <w:rsid w:val="00D010D8"/>
    <w:rsid w:val="00D03554"/>
    <w:rsid w:val="00D075F5"/>
    <w:rsid w:val="00D1147F"/>
    <w:rsid w:val="00D12886"/>
    <w:rsid w:val="00D13E3C"/>
    <w:rsid w:val="00D141E3"/>
    <w:rsid w:val="00D15620"/>
    <w:rsid w:val="00D15C70"/>
    <w:rsid w:val="00D17855"/>
    <w:rsid w:val="00D17AE4"/>
    <w:rsid w:val="00D234B0"/>
    <w:rsid w:val="00D250CE"/>
    <w:rsid w:val="00D251C5"/>
    <w:rsid w:val="00D2525E"/>
    <w:rsid w:val="00D2594D"/>
    <w:rsid w:val="00D26220"/>
    <w:rsid w:val="00D269EB"/>
    <w:rsid w:val="00D27A32"/>
    <w:rsid w:val="00D3008D"/>
    <w:rsid w:val="00D310F1"/>
    <w:rsid w:val="00D3175A"/>
    <w:rsid w:val="00D318AE"/>
    <w:rsid w:val="00D31B67"/>
    <w:rsid w:val="00D32C52"/>
    <w:rsid w:val="00D3428E"/>
    <w:rsid w:val="00D34391"/>
    <w:rsid w:val="00D352AC"/>
    <w:rsid w:val="00D35856"/>
    <w:rsid w:val="00D37502"/>
    <w:rsid w:val="00D42487"/>
    <w:rsid w:val="00D4307D"/>
    <w:rsid w:val="00D430BF"/>
    <w:rsid w:val="00D4373C"/>
    <w:rsid w:val="00D4458E"/>
    <w:rsid w:val="00D44C47"/>
    <w:rsid w:val="00D47703"/>
    <w:rsid w:val="00D4788A"/>
    <w:rsid w:val="00D52065"/>
    <w:rsid w:val="00D56D79"/>
    <w:rsid w:val="00D570FC"/>
    <w:rsid w:val="00D6026B"/>
    <w:rsid w:val="00D61101"/>
    <w:rsid w:val="00D61541"/>
    <w:rsid w:val="00D62C6E"/>
    <w:rsid w:val="00D6321C"/>
    <w:rsid w:val="00D63E83"/>
    <w:rsid w:val="00D63FD5"/>
    <w:rsid w:val="00D667AB"/>
    <w:rsid w:val="00D66B05"/>
    <w:rsid w:val="00D71B05"/>
    <w:rsid w:val="00D72400"/>
    <w:rsid w:val="00D729A4"/>
    <w:rsid w:val="00D72E58"/>
    <w:rsid w:val="00D7356F"/>
    <w:rsid w:val="00D779F9"/>
    <w:rsid w:val="00D77F30"/>
    <w:rsid w:val="00D819A2"/>
    <w:rsid w:val="00D82369"/>
    <w:rsid w:val="00D850E6"/>
    <w:rsid w:val="00D86270"/>
    <w:rsid w:val="00D86D65"/>
    <w:rsid w:val="00D8795E"/>
    <w:rsid w:val="00D87E2A"/>
    <w:rsid w:val="00D9109D"/>
    <w:rsid w:val="00D911C6"/>
    <w:rsid w:val="00D91649"/>
    <w:rsid w:val="00D91AC2"/>
    <w:rsid w:val="00D94357"/>
    <w:rsid w:val="00D94783"/>
    <w:rsid w:val="00D97B23"/>
    <w:rsid w:val="00D97F65"/>
    <w:rsid w:val="00DA0CFB"/>
    <w:rsid w:val="00DA18AF"/>
    <w:rsid w:val="00DA2A62"/>
    <w:rsid w:val="00DA3607"/>
    <w:rsid w:val="00DA516F"/>
    <w:rsid w:val="00DA5BA3"/>
    <w:rsid w:val="00DA5D6D"/>
    <w:rsid w:val="00DA6F11"/>
    <w:rsid w:val="00DB0304"/>
    <w:rsid w:val="00DB2280"/>
    <w:rsid w:val="00DB2A35"/>
    <w:rsid w:val="00DB3A9E"/>
    <w:rsid w:val="00DB5CAF"/>
    <w:rsid w:val="00DC21BB"/>
    <w:rsid w:val="00DC2A58"/>
    <w:rsid w:val="00DC344C"/>
    <w:rsid w:val="00DC36A6"/>
    <w:rsid w:val="00DC45BD"/>
    <w:rsid w:val="00DC602E"/>
    <w:rsid w:val="00DD2F42"/>
    <w:rsid w:val="00DD457D"/>
    <w:rsid w:val="00DD4D61"/>
    <w:rsid w:val="00DD55FD"/>
    <w:rsid w:val="00DD774A"/>
    <w:rsid w:val="00DE185B"/>
    <w:rsid w:val="00DE19C6"/>
    <w:rsid w:val="00DE2721"/>
    <w:rsid w:val="00DE2E3B"/>
    <w:rsid w:val="00DE334D"/>
    <w:rsid w:val="00DE345D"/>
    <w:rsid w:val="00DE37B7"/>
    <w:rsid w:val="00DE5776"/>
    <w:rsid w:val="00DE610D"/>
    <w:rsid w:val="00DE635D"/>
    <w:rsid w:val="00DE64A2"/>
    <w:rsid w:val="00DE73B7"/>
    <w:rsid w:val="00DF0AF3"/>
    <w:rsid w:val="00DF0B50"/>
    <w:rsid w:val="00DF10D7"/>
    <w:rsid w:val="00DF228D"/>
    <w:rsid w:val="00DF2778"/>
    <w:rsid w:val="00DF488A"/>
    <w:rsid w:val="00DF5646"/>
    <w:rsid w:val="00DF5941"/>
    <w:rsid w:val="00DF6772"/>
    <w:rsid w:val="00DF6860"/>
    <w:rsid w:val="00DF717C"/>
    <w:rsid w:val="00E011B2"/>
    <w:rsid w:val="00E023A0"/>
    <w:rsid w:val="00E02C3F"/>
    <w:rsid w:val="00E03111"/>
    <w:rsid w:val="00E03722"/>
    <w:rsid w:val="00E0434E"/>
    <w:rsid w:val="00E049EB"/>
    <w:rsid w:val="00E049F5"/>
    <w:rsid w:val="00E04AE5"/>
    <w:rsid w:val="00E073D4"/>
    <w:rsid w:val="00E1080D"/>
    <w:rsid w:val="00E125DB"/>
    <w:rsid w:val="00E12BAD"/>
    <w:rsid w:val="00E139CA"/>
    <w:rsid w:val="00E148FA"/>
    <w:rsid w:val="00E1569D"/>
    <w:rsid w:val="00E15AB7"/>
    <w:rsid w:val="00E1621D"/>
    <w:rsid w:val="00E16943"/>
    <w:rsid w:val="00E17DD6"/>
    <w:rsid w:val="00E200F5"/>
    <w:rsid w:val="00E21211"/>
    <w:rsid w:val="00E21874"/>
    <w:rsid w:val="00E2265C"/>
    <w:rsid w:val="00E22796"/>
    <w:rsid w:val="00E24D5E"/>
    <w:rsid w:val="00E26E86"/>
    <w:rsid w:val="00E3002D"/>
    <w:rsid w:val="00E30536"/>
    <w:rsid w:val="00E30AE6"/>
    <w:rsid w:val="00E3257A"/>
    <w:rsid w:val="00E33069"/>
    <w:rsid w:val="00E330B1"/>
    <w:rsid w:val="00E401AF"/>
    <w:rsid w:val="00E40BA8"/>
    <w:rsid w:val="00E40C0F"/>
    <w:rsid w:val="00E41380"/>
    <w:rsid w:val="00E4148F"/>
    <w:rsid w:val="00E42034"/>
    <w:rsid w:val="00E44242"/>
    <w:rsid w:val="00E463A3"/>
    <w:rsid w:val="00E46B48"/>
    <w:rsid w:val="00E46C85"/>
    <w:rsid w:val="00E504F7"/>
    <w:rsid w:val="00E50D8B"/>
    <w:rsid w:val="00E50F1B"/>
    <w:rsid w:val="00E518EA"/>
    <w:rsid w:val="00E51F07"/>
    <w:rsid w:val="00E554F8"/>
    <w:rsid w:val="00E5727D"/>
    <w:rsid w:val="00E60915"/>
    <w:rsid w:val="00E60E10"/>
    <w:rsid w:val="00E6175E"/>
    <w:rsid w:val="00E619AC"/>
    <w:rsid w:val="00E61A16"/>
    <w:rsid w:val="00E62038"/>
    <w:rsid w:val="00E62169"/>
    <w:rsid w:val="00E640FE"/>
    <w:rsid w:val="00E648DB"/>
    <w:rsid w:val="00E64D04"/>
    <w:rsid w:val="00E65525"/>
    <w:rsid w:val="00E65E6D"/>
    <w:rsid w:val="00E67291"/>
    <w:rsid w:val="00E70A8C"/>
    <w:rsid w:val="00E73EF0"/>
    <w:rsid w:val="00E76D58"/>
    <w:rsid w:val="00E80612"/>
    <w:rsid w:val="00E824E5"/>
    <w:rsid w:val="00E82DD1"/>
    <w:rsid w:val="00E82EAF"/>
    <w:rsid w:val="00E83899"/>
    <w:rsid w:val="00E84577"/>
    <w:rsid w:val="00E84687"/>
    <w:rsid w:val="00E86B80"/>
    <w:rsid w:val="00E86BF6"/>
    <w:rsid w:val="00E874CF"/>
    <w:rsid w:val="00E90814"/>
    <w:rsid w:val="00E90DDA"/>
    <w:rsid w:val="00E919D8"/>
    <w:rsid w:val="00E91C44"/>
    <w:rsid w:val="00E92097"/>
    <w:rsid w:val="00E938DB"/>
    <w:rsid w:val="00E953ED"/>
    <w:rsid w:val="00E955D5"/>
    <w:rsid w:val="00E96BF2"/>
    <w:rsid w:val="00E97191"/>
    <w:rsid w:val="00EA08E5"/>
    <w:rsid w:val="00EA0E47"/>
    <w:rsid w:val="00EA4C9C"/>
    <w:rsid w:val="00EA6A2F"/>
    <w:rsid w:val="00EB0016"/>
    <w:rsid w:val="00EB00F5"/>
    <w:rsid w:val="00EB1C87"/>
    <w:rsid w:val="00EB289B"/>
    <w:rsid w:val="00EB5D8B"/>
    <w:rsid w:val="00EC0CCC"/>
    <w:rsid w:val="00EC1FB8"/>
    <w:rsid w:val="00EC2AD2"/>
    <w:rsid w:val="00EC43AB"/>
    <w:rsid w:val="00EC61FF"/>
    <w:rsid w:val="00EC6904"/>
    <w:rsid w:val="00ED10AB"/>
    <w:rsid w:val="00ED1743"/>
    <w:rsid w:val="00ED279C"/>
    <w:rsid w:val="00ED32BF"/>
    <w:rsid w:val="00ED66B1"/>
    <w:rsid w:val="00ED6760"/>
    <w:rsid w:val="00ED6CA3"/>
    <w:rsid w:val="00ED70F8"/>
    <w:rsid w:val="00ED7651"/>
    <w:rsid w:val="00EE03B3"/>
    <w:rsid w:val="00EE055A"/>
    <w:rsid w:val="00EE0675"/>
    <w:rsid w:val="00EE1133"/>
    <w:rsid w:val="00EE2051"/>
    <w:rsid w:val="00EE23A2"/>
    <w:rsid w:val="00EE2F02"/>
    <w:rsid w:val="00EE33A6"/>
    <w:rsid w:val="00EE36D2"/>
    <w:rsid w:val="00EE393E"/>
    <w:rsid w:val="00EE4619"/>
    <w:rsid w:val="00EE4FB8"/>
    <w:rsid w:val="00EE6D0C"/>
    <w:rsid w:val="00EE72D9"/>
    <w:rsid w:val="00EE757F"/>
    <w:rsid w:val="00EE7ABE"/>
    <w:rsid w:val="00EF08B1"/>
    <w:rsid w:val="00EF1844"/>
    <w:rsid w:val="00EF3030"/>
    <w:rsid w:val="00EF33D5"/>
    <w:rsid w:val="00EF4DAB"/>
    <w:rsid w:val="00EF5FF4"/>
    <w:rsid w:val="00EF632F"/>
    <w:rsid w:val="00EF7835"/>
    <w:rsid w:val="00F01D4A"/>
    <w:rsid w:val="00F02A8E"/>
    <w:rsid w:val="00F02B35"/>
    <w:rsid w:val="00F03067"/>
    <w:rsid w:val="00F05F46"/>
    <w:rsid w:val="00F0758C"/>
    <w:rsid w:val="00F07904"/>
    <w:rsid w:val="00F07AD0"/>
    <w:rsid w:val="00F07FEB"/>
    <w:rsid w:val="00F11E9C"/>
    <w:rsid w:val="00F1465A"/>
    <w:rsid w:val="00F14B38"/>
    <w:rsid w:val="00F1675A"/>
    <w:rsid w:val="00F175BF"/>
    <w:rsid w:val="00F20200"/>
    <w:rsid w:val="00F22C5D"/>
    <w:rsid w:val="00F24400"/>
    <w:rsid w:val="00F26021"/>
    <w:rsid w:val="00F26ABF"/>
    <w:rsid w:val="00F26D20"/>
    <w:rsid w:val="00F302B8"/>
    <w:rsid w:val="00F31BF9"/>
    <w:rsid w:val="00F31D81"/>
    <w:rsid w:val="00F348A6"/>
    <w:rsid w:val="00F3639A"/>
    <w:rsid w:val="00F36587"/>
    <w:rsid w:val="00F36D66"/>
    <w:rsid w:val="00F36DA2"/>
    <w:rsid w:val="00F372EC"/>
    <w:rsid w:val="00F37434"/>
    <w:rsid w:val="00F37A7C"/>
    <w:rsid w:val="00F37D65"/>
    <w:rsid w:val="00F40A8D"/>
    <w:rsid w:val="00F40EC4"/>
    <w:rsid w:val="00F4112B"/>
    <w:rsid w:val="00F411B1"/>
    <w:rsid w:val="00F419E7"/>
    <w:rsid w:val="00F43324"/>
    <w:rsid w:val="00F439B7"/>
    <w:rsid w:val="00F45A67"/>
    <w:rsid w:val="00F46373"/>
    <w:rsid w:val="00F46A0C"/>
    <w:rsid w:val="00F50735"/>
    <w:rsid w:val="00F50924"/>
    <w:rsid w:val="00F517EA"/>
    <w:rsid w:val="00F52468"/>
    <w:rsid w:val="00F5593F"/>
    <w:rsid w:val="00F55A21"/>
    <w:rsid w:val="00F56141"/>
    <w:rsid w:val="00F56823"/>
    <w:rsid w:val="00F56B5D"/>
    <w:rsid w:val="00F6027D"/>
    <w:rsid w:val="00F616C0"/>
    <w:rsid w:val="00F618CE"/>
    <w:rsid w:val="00F6311D"/>
    <w:rsid w:val="00F63172"/>
    <w:rsid w:val="00F642A2"/>
    <w:rsid w:val="00F64854"/>
    <w:rsid w:val="00F65502"/>
    <w:rsid w:val="00F700AB"/>
    <w:rsid w:val="00F70161"/>
    <w:rsid w:val="00F7019A"/>
    <w:rsid w:val="00F7075F"/>
    <w:rsid w:val="00F709D6"/>
    <w:rsid w:val="00F70D6F"/>
    <w:rsid w:val="00F70EE1"/>
    <w:rsid w:val="00F72FCA"/>
    <w:rsid w:val="00F74108"/>
    <w:rsid w:val="00F7552E"/>
    <w:rsid w:val="00F75E78"/>
    <w:rsid w:val="00F762EF"/>
    <w:rsid w:val="00F76416"/>
    <w:rsid w:val="00F777E3"/>
    <w:rsid w:val="00F80059"/>
    <w:rsid w:val="00F8016E"/>
    <w:rsid w:val="00F802EC"/>
    <w:rsid w:val="00F811D1"/>
    <w:rsid w:val="00F85302"/>
    <w:rsid w:val="00F85CA2"/>
    <w:rsid w:val="00F864C0"/>
    <w:rsid w:val="00F86C85"/>
    <w:rsid w:val="00F86CD9"/>
    <w:rsid w:val="00F870D0"/>
    <w:rsid w:val="00F87322"/>
    <w:rsid w:val="00F87E85"/>
    <w:rsid w:val="00F90A8B"/>
    <w:rsid w:val="00F935E7"/>
    <w:rsid w:val="00F9434A"/>
    <w:rsid w:val="00F95800"/>
    <w:rsid w:val="00F95C1A"/>
    <w:rsid w:val="00F95F8A"/>
    <w:rsid w:val="00F961D1"/>
    <w:rsid w:val="00F97766"/>
    <w:rsid w:val="00F977D4"/>
    <w:rsid w:val="00F97D87"/>
    <w:rsid w:val="00FA1077"/>
    <w:rsid w:val="00FA2E88"/>
    <w:rsid w:val="00FA33C8"/>
    <w:rsid w:val="00FA363F"/>
    <w:rsid w:val="00FA4020"/>
    <w:rsid w:val="00FA4896"/>
    <w:rsid w:val="00FA4C62"/>
    <w:rsid w:val="00FA5227"/>
    <w:rsid w:val="00FA52AA"/>
    <w:rsid w:val="00FA5E25"/>
    <w:rsid w:val="00FB002D"/>
    <w:rsid w:val="00FB0B5E"/>
    <w:rsid w:val="00FB1250"/>
    <w:rsid w:val="00FB22CE"/>
    <w:rsid w:val="00FB2436"/>
    <w:rsid w:val="00FB3CAA"/>
    <w:rsid w:val="00FB4CEF"/>
    <w:rsid w:val="00FB55FD"/>
    <w:rsid w:val="00FB6B71"/>
    <w:rsid w:val="00FC0C9C"/>
    <w:rsid w:val="00FC1F6A"/>
    <w:rsid w:val="00FC254B"/>
    <w:rsid w:val="00FC475D"/>
    <w:rsid w:val="00FC507C"/>
    <w:rsid w:val="00FC6EA4"/>
    <w:rsid w:val="00FD0175"/>
    <w:rsid w:val="00FD2811"/>
    <w:rsid w:val="00FD2849"/>
    <w:rsid w:val="00FD34F3"/>
    <w:rsid w:val="00FD3546"/>
    <w:rsid w:val="00FD3DBC"/>
    <w:rsid w:val="00FD49E2"/>
    <w:rsid w:val="00FD7DA8"/>
    <w:rsid w:val="00FE019F"/>
    <w:rsid w:val="00FE0352"/>
    <w:rsid w:val="00FE102E"/>
    <w:rsid w:val="00FE2DD3"/>
    <w:rsid w:val="00FE42D0"/>
    <w:rsid w:val="00FE5383"/>
    <w:rsid w:val="00FE7B39"/>
    <w:rsid w:val="00FF04DB"/>
    <w:rsid w:val="00FF260F"/>
    <w:rsid w:val="00FF370E"/>
    <w:rsid w:val="00FF3FCF"/>
    <w:rsid w:val="00FF5F05"/>
    <w:rsid w:val="00FF66E9"/>
    <w:rsid w:val="00FF75AC"/>
    <w:rsid w:val="00FF75F6"/>
    <w:rsid w:val="00FF7B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86C6FAF"/>
  <w15:docId w15:val="{AC8179BC-D98D-4DD3-BB5E-E3B253B4E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4449"/>
    <w:pPr>
      <w:spacing w:after="200" w:line="276" w:lineRule="auto"/>
    </w:pPr>
    <w:rPr>
      <w:lang w:eastAsia="en-US"/>
    </w:rPr>
  </w:style>
  <w:style w:type="paragraph" w:styleId="Heading1">
    <w:name w:val="heading 1"/>
    <w:basedOn w:val="Normal"/>
    <w:next w:val="Normal"/>
    <w:link w:val="Heading1Char"/>
    <w:uiPriority w:val="99"/>
    <w:qFormat/>
    <w:rsid w:val="00F439B7"/>
    <w:pPr>
      <w:keepNext/>
      <w:spacing w:before="240" w:after="60"/>
      <w:outlineLvl w:val="0"/>
    </w:pPr>
    <w:rPr>
      <w:rFonts w:ascii="Calibri Light" w:eastAsia="Times New Roman" w:hAnsi="Calibri Light"/>
      <w:b/>
      <w:bCs/>
      <w:kern w:val="32"/>
      <w:sz w:val="32"/>
      <w:szCs w:val="32"/>
    </w:rPr>
  </w:style>
  <w:style w:type="paragraph" w:styleId="Heading2">
    <w:name w:val="heading 2"/>
    <w:basedOn w:val="Normal"/>
    <w:next w:val="Normal"/>
    <w:link w:val="Heading2Char"/>
    <w:unhideWhenUsed/>
    <w:qFormat/>
    <w:locked/>
    <w:rsid w:val="00CC058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locked/>
    <w:rsid w:val="00C93CE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nhideWhenUsed/>
    <w:qFormat/>
    <w:locked/>
    <w:rsid w:val="00FD2849"/>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CA1B2D"/>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locked/>
    <w:rsid w:val="00CA1B2D"/>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locked/>
    <w:rsid w:val="00CA1B2D"/>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439B7"/>
    <w:rPr>
      <w:rFonts w:ascii="Calibri Light" w:hAnsi="Calibri Light" w:cs="Times New Roman"/>
      <w:b/>
      <w:kern w:val="32"/>
      <w:sz w:val="32"/>
      <w:lang w:eastAsia="en-US"/>
    </w:rPr>
  </w:style>
  <w:style w:type="character" w:customStyle="1" w:styleId="apple-converted-space">
    <w:name w:val="apple-converted-space"/>
    <w:basedOn w:val="DefaultParagraphFont"/>
    <w:uiPriority w:val="99"/>
    <w:rsid w:val="00BF2807"/>
    <w:rPr>
      <w:rFonts w:cs="Times New Roman"/>
    </w:rPr>
  </w:style>
  <w:style w:type="paragraph" w:styleId="NormalWeb">
    <w:name w:val="Normal (Web)"/>
    <w:basedOn w:val="Normal"/>
    <w:uiPriority w:val="99"/>
    <w:semiHidden/>
    <w:rsid w:val="00DE635D"/>
    <w:pPr>
      <w:spacing w:before="100" w:beforeAutospacing="1" w:after="100" w:afterAutospacing="1" w:line="240" w:lineRule="auto"/>
    </w:pPr>
    <w:rPr>
      <w:rFonts w:ascii="Times New Roman" w:eastAsia="Times New Roman" w:hAnsi="Times New Roman"/>
      <w:sz w:val="24"/>
      <w:szCs w:val="24"/>
      <w:lang w:eastAsia="en-GB"/>
    </w:rPr>
  </w:style>
  <w:style w:type="character" w:styleId="Emphasis">
    <w:name w:val="Emphasis"/>
    <w:basedOn w:val="DefaultParagraphFont"/>
    <w:uiPriority w:val="99"/>
    <w:qFormat/>
    <w:rsid w:val="00DE635D"/>
    <w:rPr>
      <w:rFonts w:cs="Times New Roman"/>
      <w:i/>
    </w:rPr>
  </w:style>
  <w:style w:type="paragraph" w:styleId="Header">
    <w:name w:val="header"/>
    <w:basedOn w:val="Normal"/>
    <w:link w:val="HeaderChar"/>
    <w:uiPriority w:val="99"/>
    <w:rsid w:val="00600118"/>
    <w:pPr>
      <w:tabs>
        <w:tab w:val="center" w:pos="4513"/>
        <w:tab w:val="right" w:pos="9026"/>
      </w:tabs>
    </w:pPr>
  </w:style>
  <w:style w:type="character" w:customStyle="1" w:styleId="HeaderChar">
    <w:name w:val="Header Char"/>
    <w:basedOn w:val="DefaultParagraphFont"/>
    <w:link w:val="Header"/>
    <w:uiPriority w:val="99"/>
    <w:locked/>
    <w:rsid w:val="00600118"/>
    <w:rPr>
      <w:rFonts w:cs="Times New Roman"/>
      <w:sz w:val="22"/>
      <w:lang w:eastAsia="en-US"/>
    </w:rPr>
  </w:style>
  <w:style w:type="paragraph" w:styleId="Footer">
    <w:name w:val="footer"/>
    <w:basedOn w:val="Normal"/>
    <w:link w:val="FooterChar"/>
    <w:uiPriority w:val="99"/>
    <w:rsid w:val="00600118"/>
    <w:pPr>
      <w:tabs>
        <w:tab w:val="center" w:pos="4513"/>
        <w:tab w:val="right" w:pos="9026"/>
      </w:tabs>
    </w:pPr>
  </w:style>
  <w:style w:type="character" w:customStyle="1" w:styleId="FooterChar">
    <w:name w:val="Footer Char"/>
    <w:basedOn w:val="DefaultParagraphFont"/>
    <w:link w:val="Footer"/>
    <w:uiPriority w:val="99"/>
    <w:locked/>
    <w:rsid w:val="00600118"/>
    <w:rPr>
      <w:rFonts w:cs="Times New Roman"/>
      <w:sz w:val="22"/>
      <w:lang w:eastAsia="en-US"/>
    </w:rPr>
  </w:style>
  <w:style w:type="paragraph" w:styleId="FootnoteText">
    <w:name w:val="footnote text"/>
    <w:basedOn w:val="Normal"/>
    <w:link w:val="FootnoteTextChar"/>
    <w:uiPriority w:val="99"/>
    <w:rsid w:val="00600118"/>
    <w:rPr>
      <w:sz w:val="20"/>
      <w:szCs w:val="20"/>
    </w:rPr>
  </w:style>
  <w:style w:type="character" w:customStyle="1" w:styleId="FootnoteTextChar">
    <w:name w:val="Footnote Text Char"/>
    <w:basedOn w:val="DefaultParagraphFont"/>
    <w:link w:val="FootnoteText"/>
    <w:uiPriority w:val="99"/>
    <w:locked/>
    <w:rsid w:val="00600118"/>
    <w:rPr>
      <w:rFonts w:cs="Times New Roman"/>
      <w:lang w:eastAsia="en-US"/>
    </w:rPr>
  </w:style>
  <w:style w:type="character" w:styleId="FootnoteReference">
    <w:name w:val="footnote reference"/>
    <w:basedOn w:val="DefaultParagraphFont"/>
    <w:uiPriority w:val="99"/>
    <w:semiHidden/>
    <w:rsid w:val="00600118"/>
    <w:rPr>
      <w:rFonts w:cs="Times New Roman"/>
      <w:vertAlign w:val="superscript"/>
    </w:rPr>
  </w:style>
  <w:style w:type="paragraph" w:styleId="NoSpacing">
    <w:name w:val="No Spacing"/>
    <w:uiPriority w:val="99"/>
    <w:qFormat/>
    <w:rsid w:val="001F77D4"/>
    <w:rPr>
      <w:lang w:eastAsia="en-US"/>
    </w:rPr>
  </w:style>
  <w:style w:type="character" w:customStyle="1" w:styleId="Heading2Char">
    <w:name w:val="Heading 2 Char"/>
    <w:basedOn w:val="DefaultParagraphFont"/>
    <w:link w:val="Heading2"/>
    <w:rsid w:val="00CC0584"/>
    <w:rPr>
      <w:rFonts w:asciiTheme="majorHAnsi" w:eastAsiaTheme="majorEastAsia" w:hAnsiTheme="majorHAnsi" w:cstheme="majorBidi"/>
      <w:color w:val="365F91" w:themeColor="accent1" w:themeShade="BF"/>
      <w:sz w:val="26"/>
      <w:szCs w:val="26"/>
      <w:lang w:eastAsia="en-US"/>
    </w:rPr>
  </w:style>
  <w:style w:type="character" w:customStyle="1" w:styleId="Heading3Char">
    <w:name w:val="Heading 3 Char"/>
    <w:basedOn w:val="DefaultParagraphFont"/>
    <w:link w:val="Heading3"/>
    <w:rsid w:val="00C93CE0"/>
    <w:rPr>
      <w:rFonts w:asciiTheme="majorHAnsi" w:eastAsiaTheme="majorEastAsia" w:hAnsiTheme="majorHAnsi" w:cstheme="majorBidi"/>
      <w:color w:val="243F60" w:themeColor="accent1" w:themeShade="7F"/>
      <w:sz w:val="24"/>
      <w:szCs w:val="24"/>
      <w:lang w:eastAsia="en-US"/>
    </w:rPr>
  </w:style>
  <w:style w:type="character" w:customStyle="1" w:styleId="Heading4Char">
    <w:name w:val="Heading 4 Char"/>
    <w:basedOn w:val="DefaultParagraphFont"/>
    <w:link w:val="Heading4"/>
    <w:rsid w:val="00FD2849"/>
    <w:rPr>
      <w:rFonts w:asciiTheme="majorHAnsi" w:eastAsiaTheme="majorEastAsia" w:hAnsiTheme="majorHAnsi" w:cstheme="majorBidi"/>
      <w:i/>
      <w:iCs/>
      <w:color w:val="365F91" w:themeColor="accent1" w:themeShade="BF"/>
      <w:lang w:eastAsia="en-US"/>
    </w:rPr>
  </w:style>
  <w:style w:type="character" w:styleId="CommentReference">
    <w:name w:val="annotation reference"/>
    <w:basedOn w:val="DefaultParagraphFont"/>
    <w:uiPriority w:val="99"/>
    <w:semiHidden/>
    <w:unhideWhenUsed/>
    <w:rsid w:val="005537C4"/>
    <w:rPr>
      <w:sz w:val="16"/>
      <w:szCs w:val="16"/>
    </w:rPr>
  </w:style>
  <w:style w:type="paragraph" w:styleId="CommentText">
    <w:name w:val="annotation text"/>
    <w:basedOn w:val="Normal"/>
    <w:link w:val="CommentTextChar"/>
    <w:uiPriority w:val="99"/>
    <w:semiHidden/>
    <w:unhideWhenUsed/>
    <w:rsid w:val="005537C4"/>
    <w:pPr>
      <w:spacing w:line="240" w:lineRule="auto"/>
    </w:pPr>
    <w:rPr>
      <w:sz w:val="20"/>
      <w:szCs w:val="20"/>
    </w:rPr>
  </w:style>
  <w:style w:type="character" w:customStyle="1" w:styleId="CommentTextChar">
    <w:name w:val="Comment Text Char"/>
    <w:basedOn w:val="DefaultParagraphFont"/>
    <w:link w:val="CommentText"/>
    <w:uiPriority w:val="99"/>
    <w:semiHidden/>
    <w:rsid w:val="005537C4"/>
    <w:rPr>
      <w:sz w:val="20"/>
      <w:szCs w:val="20"/>
      <w:lang w:eastAsia="en-US"/>
    </w:rPr>
  </w:style>
  <w:style w:type="paragraph" w:styleId="CommentSubject">
    <w:name w:val="annotation subject"/>
    <w:basedOn w:val="CommentText"/>
    <w:next w:val="CommentText"/>
    <w:link w:val="CommentSubjectChar"/>
    <w:uiPriority w:val="99"/>
    <w:semiHidden/>
    <w:unhideWhenUsed/>
    <w:rsid w:val="005537C4"/>
    <w:rPr>
      <w:b/>
      <w:bCs/>
    </w:rPr>
  </w:style>
  <w:style w:type="character" w:customStyle="1" w:styleId="CommentSubjectChar">
    <w:name w:val="Comment Subject Char"/>
    <w:basedOn w:val="CommentTextChar"/>
    <w:link w:val="CommentSubject"/>
    <w:uiPriority w:val="99"/>
    <w:semiHidden/>
    <w:rsid w:val="005537C4"/>
    <w:rPr>
      <w:b/>
      <w:bCs/>
      <w:sz w:val="20"/>
      <w:szCs w:val="20"/>
      <w:lang w:eastAsia="en-US"/>
    </w:rPr>
  </w:style>
  <w:style w:type="paragraph" w:styleId="BalloonText">
    <w:name w:val="Balloon Text"/>
    <w:basedOn w:val="Normal"/>
    <w:link w:val="BalloonTextChar"/>
    <w:uiPriority w:val="99"/>
    <w:semiHidden/>
    <w:unhideWhenUsed/>
    <w:rsid w:val="005537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37C4"/>
    <w:rPr>
      <w:rFonts w:ascii="Tahoma" w:hAnsi="Tahoma" w:cs="Tahoma"/>
      <w:sz w:val="16"/>
      <w:szCs w:val="16"/>
      <w:lang w:eastAsia="en-US"/>
    </w:rPr>
  </w:style>
  <w:style w:type="paragraph" w:styleId="Revision">
    <w:name w:val="Revision"/>
    <w:hidden/>
    <w:uiPriority w:val="99"/>
    <w:semiHidden/>
    <w:rsid w:val="0012692F"/>
    <w:rPr>
      <w:lang w:eastAsia="en-US"/>
    </w:rPr>
  </w:style>
  <w:style w:type="character" w:styleId="Hyperlink">
    <w:name w:val="Hyperlink"/>
    <w:basedOn w:val="DefaultParagraphFont"/>
    <w:uiPriority w:val="99"/>
    <w:unhideWhenUsed/>
    <w:rsid w:val="00FB3CAA"/>
    <w:rPr>
      <w:color w:val="0000FF" w:themeColor="hyperlink"/>
      <w:u w:val="single"/>
    </w:rPr>
  </w:style>
  <w:style w:type="character" w:styleId="Strong">
    <w:name w:val="Strong"/>
    <w:basedOn w:val="DefaultParagraphFont"/>
    <w:qFormat/>
    <w:locked/>
    <w:rsid w:val="00CA1B2D"/>
    <w:rPr>
      <w:b/>
      <w:bCs/>
    </w:rPr>
  </w:style>
  <w:style w:type="character" w:customStyle="1" w:styleId="Heading5Char">
    <w:name w:val="Heading 5 Char"/>
    <w:basedOn w:val="DefaultParagraphFont"/>
    <w:link w:val="Heading5"/>
    <w:rsid w:val="00CA1B2D"/>
    <w:rPr>
      <w:rFonts w:asciiTheme="majorHAnsi" w:eastAsiaTheme="majorEastAsia" w:hAnsiTheme="majorHAnsi" w:cstheme="majorBidi"/>
      <w:color w:val="243F60" w:themeColor="accent1" w:themeShade="7F"/>
      <w:lang w:eastAsia="en-US"/>
    </w:rPr>
  </w:style>
  <w:style w:type="character" w:customStyle="1" w:styleId="Heading6Char">
    <w:name w:val="Heading 6 Char"/>
    <w:basedOn w:val="DefaultParagraphFont"/>
    <w:link w:val="Heading6"/>
    <w:rsid w:val="00CA1B2D"/>
    <w:rPr>
      <w:rFonts w:asciiTheme="majorHAnsi" w:eastAsiaTheme="majorEastAsia" w:hAnsiTheme="majorHAnsi" w:cstheme="majorBidi"/>
      <w:i/>
      <w:iCs/>
      <w:color w:val="243F60" w:themeColor="accent1" w:themeShade="7F"/>
      <w:lang w:eastAsia="en-US"/>
    </w:rPr>
  </w:style>
  <w:style w:type="character" w:customStyle="1" w:styleId="Heading7Char">
    <w:name w:val="Heading 7 Char"/>
    <w:basedOn w:val="DefaultParagraphFont"/>
    <w:link w:val="Heading7"/>
    <w:rsid w:val="00CA1B2D"/>
    <w:rPr>
      <w:rFonts w:asciiTheme="majorHAnsi" w:eastAsiaTheme="majorEastAsia" w:hAnsiTheme="majorHAnsi" w:cstheme="majorBidi"/>
      <w:i/>
      <w:iCs/>
      <w:color w:val="404040" w:themeColor="text1" w:themeTint="BF"/>
      <w:lang w:eastAsia="en-US"/>
    </w:rPr>
  </w:style>
  <w:style w:type="paragraph" w:styleId="EndnoteText">
    <w:name w:val="endnote text"/>
    <w:basedOn w:val="Normal"/>
    <w:link w:val="EndnoteTextChar"/>
    <w:uiPriority w:val="99"/>
    <w:semiHidden/>
    <w:unhideWhenUsed/>
    <w:rsid w:val="0017228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7228C"/>
    <w:rPr>
      <w:sz w:val="20"/>
      <w:szCs w:val="20"/>
      <w:lang w:eastAsia="en-US"/>
    </w:rPr>
  </w:style>
  <w:style w:type="character" w:styleId="EndnoteReference">
    <w:name w:val="endnote reference"/>
    <w:basedOn w:val="DefaultParagraphFont"/>
    <w:uiPriority w:val="99"/>
    <w:semiHidden/>
    <w:unhideWhenUsed/>
    <w:rsid w:val="0017228C"/>
    <w:rPr>
      <w:vertAlign w:val="superscript"/>
    </w:rPr>
  </w:style>
  <w:style w:type="paragraph" w:styleId="ListParagraph">
    <w:name w:val="List Paragraph"/>
    <w:basedOn w:val="Normal"/>
    <w:uiPriority w:val="34"/>
    <w:qFormat/>
    <w:rsid w:val="00A527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8557860">
      <w:marLeft w:val="0"/>
      <w:marRight w:val="0"/>
      <w:marTop w:val="0"/>
      <w:marBottom w:val="0"/>
      <w:divBdr>
        <w:top w:val="none" w:sz="0" w:space="0" w:color="auto"/>
        <w:left w:val="none" w:sz="0" w:space="0" w:color="auto"/>
        <w:bottom w:val="none" w:sz="0" w:space="0" w:color="auto"/>
        <w:right w:val="none" w:sz="0" w:space="0" w:color="auto"/>
      </w:divBdr>
    </w:div>
    <w:div w:id="328557861">
      <w:marLeft w:val="0"/>
      <w:marRight w:val="0"/>
      <w:marTop w:val="0"/>
      <w:marBottom w:val="0"/>
      <w:divBdr>
        <w:top w:val="none" w:sz="0" w:space="0" w:color="auto"/>
        <w:left w:val="none" w:sz="0" w:space="0" w:color="auto"/>
        <w:bottom w:val="none" w:sz="0" w:space="0" w:color="auto"/>
        <w:right w:val="none" w:sz="0" w:space="0" w:color="auto"/>
      </w:divBdr>
    </w:div>
    <w:div w:id="328557862">
      <w:marLeft w:val="0"/>
      <w:marRight w:val="0"/>
      <w:marTop w:val="0"/>
      <w:marBottom w:val="0"/>
      <w:divBdr>
        <w:top w:val="none" w:sz="0" w:space="0" w:color="auto"/>
        <w:left w:val="none" w:sz="0" w:space="0" w:color="auto"/>
        <w:bottom w:val="none" w:sz="0" w:space="0" w:color="auto"/>
        <w:right w:val="none" w:sz="0" w:space="0" w:color="auto"/>
      </w:divBdr>
    </w:div>
    <w:div w:id="328557863">
      <w:marLeft w:val="0"/>
      <w:marRight w:val="0"/>
      <w:marTop w:val="0"/>
      <w:marBottom w:val="0"/>
      <w:divBdr>
        <w:top w:val="none" w:sz="0" w:space="0" w:color="auto"/>
        <w:left w:val="none" w:sz="0" w:space="0" w:color="auto"/>
        <w:bottom w:val="none" w:sz="0" w:space="0" w:color="auto"/>
        <w:right w:val="none" w:sz="0" w:space="0" w:color="auto"/>
      </w:divBdr>
    </w:div>
    <w:div w:id="328557864">
      <w:marLeft w:val="0"/>
      <w:marRight w:val="0"/>
      <w:marTop w:val="0"/>
      <w:marBottom w:val="0"/>
      <w:divBdr>
        <w:top w:val="none" w:sz="0" w:space="0" w:color="auto"/>
        <w:left w:val="none" w:sz="0" w:space="0" w:color="auto"/>
        <w:bottom w:val="none" w:sz="0" w:space="0" w:color="auto"/>
        <w:right w:val="none" w:sz="0" w:space="0" w:color="auto"/>
      </w:divBdr>
    </w:div>
    <w:div w:id="581987343">
      <w:bodyDiv w:val="1"/>
      <w:marLeft w:val="0"/>
      <w:marRight w:val="0"/>
      <w:marTop w:val="0"/>
      <w:marBottom w:val="0"/>
      <w:divBdr>
        <w:top w:val="none" w:sz="0" w:space="0" w:color="auto"/>
        <w:left w:val="none" w:sz="0" w:space="0" w:color="auto"/>
        <w:bottom w:val="none" w:sz="0" w:space="0" w:color="auto"/>
        <w:right w:val="none" w:sz="0" w:space="0" w:color="auto"/>
      </w:divBdr>
      <w:divsChild>
        <w:div w:id="1456677289">
          <w:marLeft w:val="0"/>
          <w:marRight w:val="0"/>
          <w:marTop w:val="0"/>
          <w:marBottom w:val="0"/>
          <w:divBdr>
            <w:top w:val="single" w:sz="18" w:space="6" w:color="E1E9EB"/>
            <w:left w:val="none" w:sz="0" w:space="0" w:color="auto"/>
            <w:bottom w:val="none" w:sz="0" w:space="0" w:color="auto"/>
            <w:right w:val="none" w:sz="0" w:space="0" w:color="auto"/>
          </w:divBdr>
        </w:div>
        <w:div w:id="94786447">
          <w:marLeft w:val="0"/>
          <w:marRight w:val="0"/>
          <w:marTop w:val="120"/>
          <w:marBottom w:val="0"/>
          <w:divBdr>
            <w:top w:val="none" w:sz="0" w:space="0" w:color="auto"/>
            <w:left w:val="none" w:sz="0" w:space="0" w:color="auto"/>
            <w:bottom w:val="none" w:sz="0" w:space="0" w:color="auto"/>
            <w:right w:val="none" w:sz="0" w:space="0" w:color="auto"/>
          </w:divBdr>
        </w:div>
      </w:divsChild>
    </w:div>
    <w:div w:id="934021720">
      <w:bodyDiv w:val="1"/>
      <w:marLeft w:val="0"/>
      <w:marRight w:val="0"/>
      <w:marTop w:val="0"/>
      <w:marBottom w:val="0"/>
      <w:divBdr>
        <w:top w:val="none" w:sz="0" w:space="0" w:color="auto"/>
        <w:left w:val="none" w:sz="0" w:space="0" w:color="auto"/>
        <w:bottom w:val="none" w:sz="0" w:space="0" w:color="auto"/>
        <w:right w:val="none" w:sz="0" w:space="0" w:color="auto"/>
      </w:divBdr>
    </w:div>
    <w:div w:id="1007708714">
      <w:bodyDiv w:val="1"/>
      <w:marLeft w:val="0"/>
      <w:marRight w:val="0"/>
      <w:marTop w:val="0"/>
      <w:marBottom w:val="0"/>
      <w:divBdr>
        <w:top w:val="none" w:sz="0" w:space="0" w:color="auto"/>
        <w:left w:val="none" w:sz="0" w:space="0" w:color="auto"/>
        <w:bottom w:val="none" w:sz="0" w:space="0" w:color="auto"/>
        <w:right w:val="none" w:sz="0" w:space="0" w:color="auto"/>
      </w:divBdr>
      <w:divsChild>
        <w:div w:id="941109459">
          <w:marLeft w:val="0"/>
          <w:marRight w:val="0"/>
          <w:marTop w:val="0"/>
          <w:marBottom w:val="0"/>
          <w:divBdr>
            <w:top w:val="none" w:sz="0" w:space="0" w:color="auto"/>
            <w:left w:val="none" w:sz="0" w:space="0" w:color="auto"/>
            <w:bottom w:val="none" w:sz="0" w:space="0" w:color="auto"/>
            <w:right w:val="none" w:sz="0" w:space="0" w:color="auto"/>
          </w:divBdr>
        </w:div>
        <w:div w:id="694500860">
          <w:marLeft w:val="0"/>
          <w:marRight w:val="0"/>
          <w:marTop w:val="0"/>
          <w:marBottom w:val="0"/>
          <w:divBdr>
            <w:top w:val="none" w:sz="0" w:space="0" w:color="auto"/>
            <w:left w:val="none" w:sz="0" w:space="0" w:color="auto"/>
            <w:bottom w:val="none" w:sz="0" w:space="0" w:color="auto"/>
            <w:right w:val="none" w:sz="0" w:space="0" w:color="auto"/>
          </w:divBdr>
        </w:div>
        <w:div w:id="2108114908">
          <w:marLeft w:val="0"/>
          <w:marRight w:val="0"/>
          <w:marTop w:val="0"/>
          <w:marBottom w:val="0"/>
          <w:divBdr>
            <w:top w:val="none" w:sz="0" w:space="0" w:color="auto"/>
            <w:left w:val="none" w:sz="0" w:space="0" w:color="auto"/>
            <w:bottom w:val="none" w:sz="0" w:space="0" w:color="auto"/>
            <w:right w:val="none" w:sz="0" w:space="0" w:color="auto"/>
          </w:divBdr>
        </w:div>
        <w:div w:id="1574051370">
          <w:marLeft w:val="0"/>
          <w:marRight w:val="0"/>
          <w:marTop w:val="0"/>
          <w:marBottom w:val="0"/>
          <w:divBdr>
            <w:top w:val="none" w:sz="0" w:space="0" w:color="auto"/>
            <w:left w:val="none" w:sz="0" w:space="0" w:color="auto"/>
            <w:bottom w:val="none" w:sz="0" w:space="0" w:color="auto"/>
            <w:right w:val="none" w:sz="0" w:space="0" w:color="auto"/>
          </w:divBdr>
        </w:div>
        <w:div w:id="936060121">
          <w:marLeft w:val="0"/>
          <w:marRight w:val="0"/>
          <w:marTop w:val="0"/>
          <w:marBottom w:val="0"/>
          <w:divBdr>
            <w:top w:val="none" w:sz="0" w:space="0" w:color="auto"/>
            <w:left w:val="none" w:sz="0" w:space="0" w:color="auto"/>
            <w:bottom w:val="none" w:sz="0" w:space="0" w:color="auto"/>
            <w:right w:val="none" w:sz="0" w:space="0" w:color="auto"/>
          </w:divBdr>
        </w:div>
      </w:divsChild>
    </w:div>
    <w:div w:id="1257134362">
      <w:bodyDiv w:val="1"/>
      <w:marLeft w:val="0"/>
      <w:marRight w:val="0"/>
      <w:marTop w:val="0"/>
      <w:marBottom w:val="0"/>
      <w:divBdr>
        <w:top w:val="none" w:sz="0" w:space="0" w:color="auto"/>
        <w:left w:val="none" w:sz="0" w:space="0" w:color="auto"/>
        <w:bottom w:val="none" w:sz="0" w:space="0" w:color="auto"/>
        <w:right w:val="none" w:sz="0" w:space="0" w:color="auto"/>
      </w:divBdr>
      <w:divsChild>
        <w:div w:id="786780851">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www.measuringworth.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msi.co.u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easuringworth.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measuringworth.com"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Version="6"/>
</file>

<file path=customXml/itemProps1.xml><?xml version="1.0" encoding="utf-8"?>
<ds:datastoreItem xmlns:ds="http://schemas.openxmlformats.org/officeDocument/2006/customXml" ds:itemID="{AFB704AB-8DC9-473A-B7AC-1DF8538515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38</Pages>
  <Words>11557</Words>
  <Characters>65766</Characters>
  <Application>Microsoft Office Word</Application>
  <DocSecurity>4</DocSecurity>
  <Lines>548</Lines>
  <Paragraphs>154</Paragraphs>
  <ScaleCrop>false</ScaleCrop>
  <HeadingPairs>
    <vt:vector size="2" baseType="variant">
      <vt:variant>
        <vt:lpstr>Title</vt:lpstr>
      </vt:variant>
      <vt:variant>
        <vt:i4>1</vt:i4>
      </vt:variant>
    </vt:vector>
  </HeadingPairs>
  <TitlesOfParts>
    <vt:vector size="1" baseType="lpstr">
      <vt:lpstr>The Water Business: Strathpeffer Spa c</vt:lpstr>
    </vt:vector>
  </TitlesOfParts>
  <Company>Microsoft</Company>
  <LinksUpToDate>false</LinksUpToDate>
  <CharactersWithSpaces>77169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Water Business: Strathpeffer Spa c</dc:title>
  <dc:creator>Elaine Di-Rollo</dc:creator>
  <cp:lastModifiedBy>Gibson, Lyn</cp:lastModifiedBy>
  <cp:revision>2</cp:revision>
  <dcterms:created xsi:type="dcterms:W3CDTF">2017-08-18T14:26:00Z</dcterms:created>
  <dcterms:modified xsi:type="dcterms:W3CDTF">2017-08-18T14:26:00Z</dcterms:modified>
</cp:coreProperties>
</file>