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35" w:rsidRPr="00D87D36" w:rsidRDefault="00DC3255" w:rsidP="00EC437A">
      <w:pPr>
        <w:spacing w:line="480" w:lineRule="auto"/>
        <w:contextualSpacing/>
        <w:rPr>
          <w:b/>
          <w:sz w:val="24"/>
          <w:szCs w:val="24"/>
        </w:rPr>
      </w:pPr>
      <w:r w:rsidRPr="00D87D36">
        <w:rPr>
          <w:b/>
          <w:sz w:val="24"/>
          <w:szCs w:val="24"/>
        </w:rPr>
        <w:t>TITLE</w:t>
      </w:r>
    </w:p>
    <w:p w:rsidR="00562C11" w:rsidRPr="00D87D36" w:rsidRDefault="00D06F20" w:rsidP="00EC437A">
      <w:pPr>
        <w:spacing w:line="480" w:lineRule="auto"/>
        <w:contextualSpacing/>
        <w:rPr>
          <w:sz w:val="24"/>
          <w:szCs w:val="24"/>
        </w:rPr>
      </w:pPr>
      <w:r w:rsidRPr="00D87D36">
        <w:rPr>
          <w:sz w:val="24"/>
          <w:szCs w:val="24"/>
        </w:rPr>
        <w:t xml:space="preserve">Hepatitis C in a new therapeutic era: </w:t>
      </w:r>
      <w:proofErr w:type="spellStart"/>
      <w:r w:rsidRPr="00D87D36">
        <w:rPr>
          <w:sz w:val="24"/>
          <w:szCs w:val="24"/>
        </w:rPr>
        <w:t>Recontextualising</w:t>
      </w:r>
      <w:proofErr w:type="spellEnd"/>
      <w:r w:rsidRPr="00D87D36">
        <w:rPr>
          <w:sz w:val="24"/>
          <w:szCs w:val="24"/>
        </w:rPr>
        <w:t xml:space="preserve"> the lived experience</w:t>
      </w:r>
    </w:p>
    <w:p w:rsidR="002B3924" w:rsidRPr="00D87D36" w:rsidRDefault="002B3924" w:rsidP="00EC437A">
      <w:pPr>
        <w:spacing w:line="480" w:lineRule="auto"/>
        <w:contextualSpacing/>
        <w:rPr>
          <w:b/>
          <w:sz w:val="24"/>
          <w:szCs w:val="24"/>
        </w:rPr>
      </w:pPr>
    </w:p>
    <w:p w:rsidR="000A38E1" w:rsidRPr="00D87D36" w:rsidRDefault="00DC3255" w:rsidP="00EC437A">
      <w:pPr>
        <w:spacing w:line="480" w:lineRule="auto"/>
        <w:contextualSpacing/>
        <w:rPr>
          <w:b/>
          <w:sz w:val="24"/>
          <w:szCs w:val="24"/>
        </w:rPr>
      </w:pPr>
      <w:r w:rsidRPr="00D87D36">
        <w:rPr>
          <w:b/>
          <w:sz w:val="24"/>
          <w:szCs w:val="24"/>
        </w:rPr>
        <w:t>ABSTRACT</w:t>
      </w:r>
    </w:p>
    <w:p w:rsidR="001E4FE3" w:rsidRPr="00D87D36" w:rsidRDefault="009442BD" w:rsidP="001E4FE3">
      <w:pPr>
        <w:spacing w:line="480" w:lineRule="auto"/>
        <w:contextualSpacing/>
        <w:rPr>
          <w:sz w:val="24"/>
          <w:szCs w:val="24"/>
        </w:rPr>
      </w:pPr>
      <w:r w:rsidRPr="00D87D36">
        <w:rPr>
          <w:i/>
          <w:sz w:val="24"/>
          <w:szCs w:val="24"/>
        </w:rPr>
        <w:t>Aims and Objectives:</w:t>
      </w:r>
      <w:r w:rsidRPr="00D87D36">
        <w:rPr>
          <w:b/>
          <w:sz w:val="24"/>
          <w:szCs w:val="24"/>
        </w:rPr>
        <w:t xml:space="preserve"> </w:t>
      </w:r>
      <w:r w:rsidRPr="00D87D36">
        <w:rPr>
          <w:sz w:val="24"/>
          <w:szCs w:val="24"/>
        </w:rPr>
        <w:t xml:space="preserve">To explore </w:t>
      </w:r>
      <w:r w:rsidR="001E4FE3" w:rsidRPr="00D87D36">
        <w:rPr>
          <w:sz w:val="24"/>
          <w:szCs w:val="24"/>
        </w:rPr>
        <w:t xml:space="preserve">the experience of adults living with hepatitis C in a new era of </w:t>
      </w:r>
      <w:r w:rsidR="000D5BB2" w:rsidRPr="00D87D36">
        <w:rPr>
          <w:sz w:val="24"/>
          <w:szCs w:val="24"/>
        </w:rPr>
        <w:t xml:space="preserve">interferon-free </w:t>
      </w:r>
      <w:r w:rsidR="001E4FE3" w:rsidRPr="00D87D36">
        <w:rPr>
          <w:sz w:val="24"/>
          <w:szCs w:val="24"/>
        </w:rPr>
        <w:t>treatment.</w:t>
      </w:r>
    </w:p>
    <w:p w:rsidR="00853489" w:rsidRPr="00D87D36" w:rsidRDefault="009442BD" w:rsidP="00EC437A">
      <w:pPr>
        <w:spacing w:line="480" w:lineRule="auto"/>
        <w:contextualSpacing/>
        <w:rPr>
          <w:sz w:val="24"/>
          <w:szCs w:val="24"/>
        </w:rPr>
      </w:pPr>
      <w:r w:rsidRPr="00D87D36">
        <w:rPr>
          <w:i/>
          <w:sz w:val="24"/>
          <w:szCs w:val="24"/>
        </w:rPr>
        <w:t xml:space="preserve">Background: </w:t>
      </w:r>
      <w:r w:rsidR="009872B6" w:rsidRPr="00D87D36">
        <w:rPr>
          <w:sz w:val="24"/>
          <w:szCs w:val="24"/>
        </w:rPr>
        <w:t xml:space="preserve">Hepatitis C is a leading cause of morbidity and mortality worldwide, posing a significant challenge to global public health.  </w:t>
      </w:r>
      <w:r w:rsidR="00853489" w:rsidRPr="00D87D36">
        <w:rPr>
          <w:sz w:val="24"/>
          <w:szCs w:val="24"/>
        </w:rPr>
        <w:t>Historically, the treatment of hepatitis C was poorly efficacious and highly demanding, however, more effective and tolerable therapies have become available in high-income nations</w:t>
      </w:r>
      <w:r w:rsidR="001E4FE3" w:rsidRPr="00D87D36">
        <w:rPr>
          <w:sz w:val="24"/>
          <w:szCs w:val="24"/>
        </w:rPr>
        <w:t xml:space="preserve"> in recent years</w:t>
      </w:r>
      <w:r w:rsidR="00853489" w:rsidRPr="00D87D36">
        <w:rPr>
          <w:sz w:val="24"/>
          <w:szCs w:val="24"/>
        </w:rPr>
        <w:t>.  This is the first study to explore how these significant developments</w:t>
      </w:r>
      <w:r w:rsidR="001609B2" w:rsidRPr="00D87D36">
        <w:rPr>
          <w:sz w:val="24"/>
          <w:szCs w:val="24"/>
        </w:rPr>
        <w:t xml:space="preserve"> in the treatment of hepatitis C</w:t>
      </w:r>
      <w:r w:rsidR="00853489" w:rsidRPr="00D87D36">
        <w:rPr>
          <w:sz w:val="24"/>
          <w:szCs w:val="24"/>
        </w:rPr>
        <w:t xml:space="preserve"> </w:t>
      </w:r>
      <w:r w:rsidR="001E4FE3" w:rsidRPr="00D87D36">
        <w:rPr>
          <w:sz w:val="24"/>
          <w:szCs w:val="24"/>
        </w:rPr>
        <w:t xml:space="preserve">may </w:t>
      </w:r>
      <w:r w:rsidR="000D5BB2" w:rsidRPr="00D87D36">
        <w:rPr>
          <w:sz w:val="24"/>
          <w:szCs w:val="24"/>
        </w:rPr>
        <w:t>have</w:t>
      </w:r>
      <w:r w:rsidR="001E4FE3" w:rsidRPr="00D87D36">
        <w:rPr>
          <w:sz w:val="24"/>
          <w:szCs w:val="24"/>
        </w:rPr>
        <w:t xml:space="preserve"> influenc</w:t>
      </w:r>
      <w:r w:rsidR="000D5BB2" w:rsidRPr="00D87D36">
        <w:rPr>
          <w:sz w:val="24"/>
          <w:szCs w:val="24"/>
        </w:rPr>
        <w:t>ed</w:t>
      </w:r>
      <w:r w:rsidR="001E4FE3" w:rsidRPr="00D87D36">
        <w:rPr>
          <w:sz w:val="24"/>
          <w:szCs w:val="24"/>
        </w:rPr>
        <w:t xml:space="preserve"> the experience of those living with the virus, and their understanding of the disease.</w:t>
      </w:r>
    </w:p>
    <w:p w:rsidR="001E4FE3" w:rsidRPr="00D87D36" w:rsidRDefault="001609B2" w:rsidP="00EC437A">
      <w:pPr>
        <w:spacing w:line="480" w:lineRule="auto"/>
        <w:contextualSpacing/>
        <w:rPr>
          <w:sz w:val="24"/>
          <w:szCs w:val="24"/>
        </w:rPr>
      </w:pPr>
      <w:r w:rsidRPr="00D87D36">
        <w:rPr>
          <w:i/>
          <w:sz w:val="24"/>
          <w:szCs w:val="24"/>
        </w:rPr>
        <w:t xml:space="preserve">Design: </w:t>
      </w:r>
      <w:r w:rsidRPr="00D87D36">
        <w:rPr>
          <w:sz w:val="24"/>
          <w:szCs w:val="24"/>
        </w:rPr>
        <w:t>A qualitative study underpinned by social phenomenological theory.</w:t>
      </w:r>
    </w:p>
    <w:p w:rsidR="00812B3D" w:rsidRPr="00D87D36" w:rsidRDefault="001609B2" w:rsidP="00EC437A">
      <w:pPr>
        <w:spacing w:line="480" w:lineRule="auto"/>
        <w:contextualSpacing/>
        <w:rPr>
          <w:sz w:val="24"/>
          <w:szCs w:val="24"/>
        </w:rPr>
      </w:pPr>
      <w:r w:rsidRPr="00D87D36">
        <w:rPr>
          <w:i/>
          <w:sz w:val="24"/>
          <w:szCs w:val="24"/>
        </w:rPr>
        <w:t xml:space="preserve">Methods: </w:t>
      </w:r>
      <w:r w:rsidR="000130C5" w:rsidRPr="00D87D36">
        <w:rPr>
          <w:sz w:val="24"/>
          <w:szCs w:val="24"/>
        </w:rPr>
        <w:t xml:space="preserve">Data </w:t>
      </w:r>
      <w:proofErr w:type="gramStart"/>
      <w:r w:rsidR="000130C5" w:rsidRPr="00D87D36">
        <w:rPr>
          <w:sz w:val="24"/>
          <w:szCs w:val="24"/>
        </w:rPr>
        <w:t>were generated</w:t>
      </w:r>
      <w:proofErr w:type="gramEnd"/>
      <w:r w:rsidR="000130C5" w:rsidRPr="00D87D36">
        <w:rPr>
          <w:sz w:val="24"/>
          <w:szCs w:val="24"/>
        </w:rPr>
        <w:t xml:space="preserve"> through semi-structured interviews with a purposive sample of 20 </w:t>
      </w:r>
      <w:r w:rsidR="002E1A35" w:rsidRPr="00D87D36">
        <w:rPr>
          <w:sz w:val="24"/>
          <w:szCs w:val="24"/>
        </w:rPr>
        <w:t>hepatitis C</w:t>
      </w:r>
      <w:r w:rsidR="00DE1E32" w:rsidRPr="00D87D36">
        <w:rPr>
          <w:sz w:val="24"/>
          <w:szCs w:val="24"/>
        </w:rPr>
        <w:t xml:space="preserve"> positive </w:t>
      </w:r>
      <w:r w:rsidR="00812B3D" w:rsidRPr="00D87D36">
        <w:rPr>
          <w:sz w:val="24"/>
          <w:szCs w:val="24"/>
        </w:rPr>
        <w:t>adults</w:t>
      </w:r>
      <w:r w:rsidR="00A30087" w:rsidRPr="00D87D36">
        <w:rPr>
          <w:sz w:val="24"/>
          <w:szCs w:val="24"/>
        </w:rPr>
        <w:t xml:space="preserve"> living in a large city in Scotland</w:t>
      </w:r>
      <w:r w:rsidR="000130C5" w:rsidRPr="00D87D36">
        <w:rPr>
          <w:sz w:val="24"/>
          <w:szCs w:val="24"/>
        </w:rPr>
        <w:t xml:space="preserve">.  </w:t>
      </w:r>
    </w:p>
    <w:p w:rsidR="002E1A35" w:rsidRPr="00D87D36" w:rsidRDefault="002E1A35" w:rsidP="00EC437A">
      <w:pPr>
        <w:spacing w:line="480" w:lineRule="auto"/>
        <w:contextualSpacing/>
        <w:rPr>
          <w:sz w:val="24"/>
          <w:szCs w:val="24"/>
        </w:rPr>
      </w:pPr>
      <w:r w:rsidRPr="00D87D36">
        <w:rPr>
          <w:i/>
          <w:sz w:val="24"/>
          <w:szCs w:val="24"/>
        </w:rPr>
        <w:t xml:space="preserve">Results: </w:t>
      </w:r>
      <w:r w:rsidR="000130C5" w:rsidRPr="00D87D36">
        <w:rPr>
          <w:sz w:val="24"/>
          <w:szCs w:val="24"/>
        </w:rPr>
        <w:t>Thematic analysis</w:t>
      </w:r>
      <w:r w:rsidRPr="00D87D36">
        <w:rPr>
          <w:sz w:val="24"/>
          <w:szCs w:val="24"/>
        </w:rPr>
        <w:t xml:space="preserve"> ide</w:t>
      </w:r>
      <w:r w:rsidR="000130C5" w:rsidRPr="00D87D36">
        <w:rPr>
          <w:sz w:val="24"/>
          <w:szCs w:val="24"/>
        </w:rPr>
        <w:t xml:space="preserve">ntified three over-riding themes.  </w:t>
      </w:r>
      <w:r w:rsidR="001B5B86" w:rsidRPr="00D87D36">
        <w:rPr>
          <w:sz w:val="24"/>
          <w:szCs w:val="24"/>
        </w:rPr>
        <w:t>‘Positioning hepatitis C</w:t>
      </w:r>
      <w:r w:rsidR="000130C5" w:rsidRPr="00D87D36">
        <w:rPr>
          <w:sz w:val="24"/>
          <w:szCs w:val="24"/>
        </w:rPr>
        <w:t xml:space="preserve">’ illustrated how </w:t>
      </w:r>
      <w:r w:rsidR="009B577F" w:rsidRPr="00D87D36">
        <w:rPr>
          <w:sz w:val="24"/>
          <w:szCs w:val="24"/>
        </w:rPr>
        <w:t xml:space="preserve">the disease </w:t>
      </w:r>
      <w:proofErr w:type="gramStart"/>
      <w:r w:rsidR="000130C5" w:rsidRPr="00D87D36">
        <w:rPr>
          <w:sz w:val="24"/>
          <w:szCs w:val="24"/>
        </w:rPr>
        <w:t>was understood</w:t>
      </w:r>
      <w:proofErr w:type="gramEnd"/>
      <w:r w:rsidR="000130C5" w:rsidRPr="00D87D36">
        <w:rPr>
          <w:sz w:val="24"/>
          <w:szCs w:val="24"/>
        </w:rPr>
        <w:t xml:space="preserve"> within wider sociocultural, medical and politico-economic contexts.  ‘Beyond a physical burden’ emphasised the </w:t>
      </w:r>
      <w:r w:rsidR="009B577F" w:rsidRPr="00D87D36">
        <w:rPr>
          <w:sz w:val="24"/>
          <w:szCs w:val="24"/>
        </w:rPr>
        <w:t>emotional aspect</w:t>
      </w:r>
      <w:r w:rsidR="000130C5" w:rsidRPr="00D87D36">
        <w:rPr>
          <w:sz w:val="24"/>
          <w:szCs w:val="24"/>
        </w:rPr>
        <w:t xml:space="preserve"> of</w:t>
      </w:r>
      <w:r w:rsidR="009B577F" w:rsidRPr="00D87D36">
        <w:rPr>
          <w:sz w:val="24"/>
          <w:szCs w:val="24"/>
        </w:rPr>
        <w:t xml:space="preserve"> infection, and</w:t>
      </w:r>
      <w:r w:rsidR="000130C5" w:rsidRPr="00D87D36">
        <w:rPr>
          <w:sz w:val="24"/>
          <w:szCs w:val="24"/>
        </w:rPr>
        <w:t xml:space="preserve"> ‘</w:t>
      </w:r>
      <w:r w:rsidR="009B577F" w:rsidRPr="00D87D36">
        <w:rPr>
          <w:sz w:val="24"/>
          <w:szCs w:val="24"/>
        </w:rPr>
        <w:t>a</w:t>
      </w:r>
      <w:r w:rsidR="000130C5" w:rsidRPr="00D87D36">
        <w:rPr>
          <w:sz w:val="24"/>
          <w:szCs w:val="24"/>
        </w:rPr>
        <w:t xml:space="preserve"> new uncertainty’ revealed participants’</w:t>
      </w:r>
      <w:r w:rsidR="009B577F" w:rsidRPr="00D87D36">
        <w:rPr>
          <w:sz w:val="24"/>
          <w:szCs w:val="24"/>
        </w:rPr>
        <w:t xml:space="preserve"> cautious response to </w:t>
      </w:r>
      <w:r w:rsidR="003D0269" w:rsidRPr="00D87D36">
        <w:rPr>
          <w:sz w:val="24"/>
          <w:szCs w:val="24"/>
        </w:rPr>
        <w:t xml:space="preserve">the </w:t>
      </w:r>
      <w:r w:rsidR="009B577F" w:rsidRPr="00D87D36">
        <w:rPr>
          <w:sz w:val="24"/>
          <w:szCs w:val="24"/>
        </w:rPr>
        <w:t>ad</w:t>
      </w:r>
      <w:r w:rsidR="000130C5" w:rsidRPr="00D87D36">
        <w:rPr>
          <w:sz w:val="24"/>
          <w:szCs w:val="24"/>
        </w:rPr>
        <w:t xml:space="preserve">vances in </w:t>
      </w:r>
      <w:r w:rsidRPr="00D87D36">
        <w:rPr>
          <w:sz w:val="24"/>
          <w:szCs w:val="24"/>
        </w:rPr>
        <w:t>hepatitis C</w:t>
      </w:r>
      <w:r w:rsidR="00E07D01" w:rsidRPr="00D87D36">
        <w:rPr>
          <w:sz w:val="24"/>
          <w:szCs w:val="24"/>
        </w:rPr>
        <w:t xml:space="preserve"> therapy</w:t>
      </w:r>
      <w:r w:rsidR="009B577F" w:rsidRPr="00D87D36">
        <w:rPr>
          <w:sz w:val="24"/>
          <w:szCs w:val="24"/>
        </w:rPr>
        <w:t>.</w:t>
      </w:r>
    </w:p>
    <w:p w:rsidR="000130C5" w:rsidRPr="00D87D36" w:rsidRDefault="002E1A35" w:rsidP="00EC437A">
      <w:pPr>
        <w:spacing w:line="480" w:lineRule="auto"/>
        <w:contextualSpacing/>
        <w:rPr>
          <w:sz w:val="24"/>
          <w:szCs w:val="24"/>
        </w:rPr>
      </w:pPr>
      <w:r w:rsidRPr="00D87D36">
        <w:rPr>
          <w:i/>
          <w:sz w:val="24"/>
          <w:szCs w:val="24"/>
        </w:rPr>
        <w:t>Conclusions:</w:t>
      </w:r>
      <w:r w:rsidRPr="00D87D36">
        <w:rPr>
          <w:sz w:val="24"/>
          <w:szCs w:val="24"/>
        </w:rPr>
        <w:t xml:space="preserve"> </w:t>
      </w:r>
      <w:r w:rsidR="000130C5" w:rsidRPr="00D87D36">
        <w:rPr>
          <w:sz w:val="24"/>
          <w:szCs w:val="24"/>
        </w:rPr>
        <w:t>Inter-thematic discourse port</w:t>
      </w:r>
      <w:r w:rsidR="009B577F" w:rsidRPr="00D87D36">
        <w:rPr>
          <w:sz w:val="24"/>
          <w:szCs w:val="24"/>
        </w:rPr>
        <w:t xml:space="preserve">rayed the new era of </w:t>
      </w:r>
      <w:r w:rsidRPr="00D87D36">
        <w:rPr>
          <w:sz w:val="24"/>
          <w:szCs w:val="24"/>
        </w:rPr>
        <w:t xml:space="preserve">hepatitis C </w:t>
      </w:r>
      <w:r w:rsidR="000130C5" w:rsidRPr="00D87D36">
        <w:rPr>
          <w:sz w:val="24"/>
          <w:szCs w:val="24"/>
        </w:rPr>
        <w:t xml:space="preserve">treatment as holding little sway over constructions of the illness, </w:t>
      </w:r>
      <w:r w:rsidR="00402AE2" w:rsidRPr="00D87D36">
        <w:rPr>
          <w:sz w:val="24"/>
          <w:szCs w:val="24"/>
        </w:rPr>
        <w:t xml:space="preserve">as narratives resonated with previous studies.  </w:t>
      </w:r>
      <w:r w:rsidR="005D6A35" w:rsidRPr="00D87D36">
        <w:rPr>
          <w:sz w:val="24"/>
          <w:szCs w:val="24"/>
        </w:rPr>
        <w:t xml:space="preserve">Such unmoving ‘lay’ </w:t>
      </w:r>
      <w:r w:rsidR="00832835" w:rsidRPr="00D87D36">
        <w:rPr>
          <w:sz w:val="24"/>
          <w:szCs w:val="24"/>
        </w:rPr>
        <w:t>understandings</w:t>
      </w:r>
      <w:r w:rsidR="001B5B86" w:rsidRPr="00D87D36">
        <w:rPr>
          <w:sz w:val="24"/>
          <w:szCs w:val="24"/>
        </w:rPr>
        <w:t xml:space="preserve"> of hepatitis C</w:t>
      </w:r>
      <w:r w:rsidR="005D6A35" w:rsidRPr="00D87D36">
        <w:rPr>
          <w:sz w:val="24"/>
          <w:szCs w:val="24"/>
        </w:rPr>
        <w:t xml:space="preserve"> </w:t>
      </w:r>
      <w:r w:rsidR="009B577F" w:rsidRPr="00D87D36">
        <w:rPr>
          <w:sz w:val="24"/>
          <w:szCs w:val="24"/>
        </w:rPr>
        <w:t>may</w:t>
      </w:r>
      <w:r w:rsidR="000130C5" w:rsidRPr="00D87D36">
        <w:rPr>
          <w:sz w:val="24"/>
          <w:szCs w:val="24"/>
        </w:rPr>
        <w:t xml:space="preserve"> pose potential barriers to</w:t>
      </w:r>
      <w:r w:rsidR="00453908" w:rsidRPr="00D87D36">
        <w:rPr>
          <w:sz w:val="24"/>
          <w:szCs w:val="24"/>
        </w:rPr>
        <w:t xml:space="preserve"> the</w:t>
      </w:r>
      <w:r w:rsidR="009B577F" w:rsidRPr="00D87D36">
        <w:rPr>
          <w:sz w:val="24"/>
          <w:szCs w:val="24"/>
        </w:rPr>
        <w:t xml:space="preserve"> new th</w:t>
      </w:r>
      <w:r w:rsidR="000130C5" w:rsidRPr="00D87D36">
        <w:rPr>
          <w:sz w:val="24"/>
          <w:szCs w:val="24"/>
        </w:rPr>
        <w:t>erapeutic era from reaching its full potential.</w:t>
      </w:r>
    </w:p>
    <w:p w:rsidR="002E1A35" w:rsidRPr="00D87D36" w:rsidRDefault="002E1A35" w:rsidP="00EC437A">
      <w:pPr>
        <w:spacing w:line="480" w:lineRule="auto"/>
        <w:contextualSpacing/>
        <w:rPr>
          <w:sz w:val="24"/>
          <w:szCs w:val="24"/>
        </w:rPr>
      </w:pPr>
      <w:r w:rsidRPr="00D87D36">
        <w:rPr>
          <w:i/>
          <w:sz w:val="24"/>
          <w:szCs w:val="24"/>
        </w:rPr>
        <w:t>Relevance to clinical practice:</w:t>
      </w:r>
      <w:r w:rsidR="00105CF1" w:rsidRPr="00D87D36">
        <w:rPr>
          <w:i/>
          <w:sz w:val="24"/>
          <w:szCs w:val="24"/>
        </w:rPr>
        <w:t xml:space="preserve"> </w:t>
      </w:r>
      <w:r w:rsidR="000D5BB2" w:rsidRPr="00D87D36">
        <w:rPr>
          <w:sz w:val="24"/>
          <w:szCs w:val="24"/>
        </w:rPr>
        <w:t xml:space="preserve">How people living with the virus </w:t>
      </w:r>
      <w:r w:rsidR="002056AC" w:rsidRPr="00D87D36">
        <w:rPr>
          <w:sz w:val="24"/>
          <w:szCs w:val="24"/>
        </w:rPr>
        <w:t>perce</w:t>
      </w:r>
      <w:r w:rsidR="000D5BB2" w:rsidRPr="00D87D36">
        <w:rPr>
          <w:sz w:val="24"/>
          <w:szCs w:val="24"/>
        </w:rPr>
        <w:t xml:space="preserve">ive and understand </w:t>
      </w:r>
      <w:r w:rsidR="002056AC" w:rsidRPr="00D87D36">
        <w:rPr>
          <w:sz w:val="24"/>
          <w:szCs w:val="24"/>
        </w:rPr>
        <w:t xml:space="preserve">hepatitis C can </w:t>
      </w:r>
      <w:r w:rsidR="000D5BB2" w:rsidRPr="00D87D36">
        <w:rPr>
          <w:sz w:val="24"/>
          <w:szCs w:val="24"/>
        </w:rPr>
        <w:t xml:space="preserve">have an </w:t>
      </w:r>
      <w:r w:rsidR="002056AC" w:rsidRPr="00D87D36">
        <w:rPr>
          <w:sz w:val="24"/>
          <w:szCs w:val="24"/>
        </w:rPr>
        <w:t xml:space="preserve">adverse impact </w:t>
      </w:r>
      <w:r w:rsidR="000D5BB2" w:rsidRPr="00D87D36">
        <w:rPr>
          <w:sz w:val="24"/>
          <w:szCs w:val="24"/>
        </w:rPr>
        <w:t>on</w:t>
      </w:r>
      <w:r w:rsidR="00105CF1" w:rsidRPr="00D87D36">
        <w:rPr>
          <w:sz w:val="24"/>
          <w:szCs w:val="24"/>
        </w:rPr>
        <w:t xml:space="preserve"> </w:t>
      </w:r>
      <w:r w:rsidR="000D5BB2" w:rsidRPr="00D87D36">
        <w:rPr>
          <w:sz w:val="24"/>
          <w:szCs w:val="24"/>
        </w:rPr>
        <w:t xml:space="preserve">their </w:t>
      </w:r>
      <w:r w:rsidR="00105CF1" w:rsidRPr="00D87D36">
        <w:rPr>
          <w:sz w:val="24"/>
          <w:szCs w:val="24"/>
        </w:rPr>
        <w:t xml:space="preserve">engagement with care </w:t>
      </w:r>
      <w:r w:rsidR="002056AC" w:rsidRPr="00D87D36">
        <w:rPr>
          <w:sz w:val="24"/>
          <w:szCs w:val="24"/>
        </w:rPr>
        <w:t xml:space="preserve">and </w:t>
      </w:r>
      <w:r w:rsidR="00105CF1" w:rsidRPr="00D87D36">
        <w:rPr>
          <w:sz w:val="24"/>
          <w:szCs w:val="24"/>
        </w:rPr>
        <w:t>treatment.</w:t>
      </w:r>
      <w:r w:rsidR="002056AC" w:rsidRPr="00D87D36">
        <w:rPr>
          <w:sz w:val="24"/>
          <w:szCs w:val="24"/>
        </w:rPr>
        <w:t xml:space="preserve">  Whilst global medical </w:t>
      </w:r>
      <w:r w:rsidR="002056AC" w:rsidRPr="00D87D36">
        <w:rPr>
          <w:sz w:val="24"/>
          <w:szCs w:val="24"/>
        </w:rPr>
        <w:lastRenderedPageBreak/>
        <w:t>discourse eulogises the arrival of</w:t>
      </w:r>
      <w:r w:rsidR="00B24C0A" w:rsidRPr="00D87D36">
        <w:rPr>
          <w:sz w:val="24"/>
          <w:szCs w:val="24"/>
        </w:rPr>
        <w:t xml:space="preserve"> a new era of therapy</w:t>
      </w:r>
      <w:r w:rsidR="002056AC" w:rsidRPr="00D87D36">
        <w:rPr>
          <w:sz w:val="24"/>
          <w:szCs w:val="24"/>
        </w:rPr>
        <w:t>, there remain sig</w:t>
      </w:r>
      <w:r w:rsidR="00C61766" w:rsidRPr="00D87D36">
        <w:rPr>
          <w:sz w:val="24"/>
          <w:szCs w:val="24"/>
        </w:rPr>
        <w:t>nificant challenges for nurses engaging</w:t>
      </w:r>
      <w:r w:rsidR="002056AC" w:rsidRPr="00D87D36">
        <w:rPr>
          <w:sz w:val="24"/>
          <w:szCs w:val="24"/>
        </w:rPr>
        <w:t xml:space="preserve"> those with hepatitis C in </w:t>
      </w:r>
      <w:r w:rsidR="001148ED" w:rsidRPr="00D87D36">
        <w:rPr>
          <w:sz w:val="24"/>
          <w:szCs w:val="24"/>
        </w:rPr>
        <w:t xml:space="preserve">therapeutic </w:t>
      </w:r>
      <w:r w:rsidR="002056AC" w:rsidRPr="00D87D36">
        <w:rPr>
          <w:sz w:val="24"/>
          <w:szCs w:val="24"/>
        </w:rPr>
        <w:t>pathways.</w:t>
      </w:r>
    </w:p>
    <w:p w:rsidR="00305BA3" w:rsidRPr="00D87D36" w:rsidRDefault="00305BA3" w:rsidP="00EC437A">
      <w:pPr>
        <w:spacing w:line="480" w:lineRule="auto"/>
        <w:contextualSpacing/>
        <w:rPr>
          <w:sz w:val="24"/>
          <w:szCs w:val="24"/>
        </w:rPr>
      </w:pPr>
    </w:p>
    <w:p w:rsidR="00B24C0A" w:rsidRPr="00D87D36" w:rsidRDefault="00DC3255" w:rsidP="00EC437A">
      <w:pPr>
        <w:spacing w:line="480" w:lineRule="auto"/>
        <w:contextualSpacing/>
        <w:rPr>
          <w:b/>
          <w:sz w:val="24"/>
          <w:szCs w:val="24"/>
        </w:rPr>
      </w:pPr>
      <w:r w:rsidRPr="00D87D36">
        <w:rPr>
          <w:b/>
          <w:sz w:val="24"/>
          <w:szCs w:val="24"/>
        </w:rPr>
        <w:t>SUMMARY BOX</w:t>
      </w:r>
    </w:p>
    <w:p w:rsidR="00B24C0A" w:rsidRPr="00D87D36" w:rsidRDefault="00B24C0A" w:rsidP="00EC437A">
      <w:pPr>
        <w:spacing w:line="480" w:lineRule="auto"/>
        <w:contextualSpacing/>
        <w:rPr>
          <w:sz w:val="24"/>
          <w:szCs w:val="24"/>
        </w:rPr>
      </w:pPr>
      <w:r w:rsidRPr="00D87D36">
        <w:rPr>
          <w:b/>
          <w:i/>
          <w:sz w:val="24"/>
          <w:szCs w:val="24"/>
        </w:rPr>
        <w:t>What does this paper contribute to the wider global community?</w:t>
      </w:r>
    </w:p>
    <w:p w:rsidR="00B24C0A" w:rsidRPr="00D87D36" w:rsidRDefault="006A32B9" w:rsidP="006A32B9">
      <w:pPr>
        <w:pStyle w:val="ListParagraph"/>
        <w:numPr>
          <w:ilvl w:val="0"/>
          <w:numId w:val="4"/>
        </w:numPr>
        <w:spacing w:line="480" w:lineRule="auto"/>
        <w:rPr>
          <w:sz w:val="24"/>
          <w:szCs w:val="24"/>
        </w:rPr>
      </w:pPr>
      <w:r w:rsidRPr="00D87D36">
        <w:rPr>
          <w:sz w:val="24"/>
          <w:szCs w:val="24"/>
        </w:rPr>
        <w:t>This paper provides the first exploration of how individuals living with hepatitis C are experiencing an interferon-free era of therapy.</w:t>
      </w:r>
    </w:p>
    <w:p w:rsidR="006A32B9" w:rsidRPr="00D87D36" w:rsidRDefault="006A32B9" w:rsidP="006A32B9">
      <w:pPr>
        <w:pStyle w:val="ListParagraph"/>
        <w:numPr>
          <w:ilvl w:val="0"/>
          <w:numId w:val="4"/>
        </w:numPr>
        <w:spacing w:line="480" w:lineRule="auto"/>
        <w:rPr>
          <w:sz w:val="24"/>
          <w:szCs w:val="24"/>
        </w:rPr>
      </w:pPr>
      <w:r w:rsidRPr="00D87D36">
        <w:rPr>
          <w:sz w:val="24"/>
          <w:szCs w:val="24"/>
        </w:rPr>
        <w:t xml:space="preserve">The arrival of interferon-free treatments in clinical practice </w:t>
      </w:r>
      <w:r w:rsidR="000D5BB2" w:rsidRPr="00D87D36">
        <w:rPr>
          <w:sz w:val="24"/>
          <w:szCs w:val="24"/>
        </w:rPr>
        <w:t>has yet to challenge societal</w:t>
      </w:r>
      <w:r w:rsidRPr="00D87D36">
        <w:rPr>
          <w:sz w:val="24"/>
          <w:szCs w:val="24"/>
        </w:rPr>
        <w:t xml:space="preserve"> constructions </w:t>
      </w:r>
      <w:r w:rsidR="000D5BB2" w:rsidRPr="00D87D36">
        <w:rPr>
          <w:sz w:val="24"/>
          <w:szCs w:val="24"/>
        </w:rPr>
        <w:t xml:space="preserve">and understandings </w:t>
      </w:r>
      <w:r w:rsidRPr="00D87D36">
        <w:rPr>
          <w:sz w:val="24"/>
          <w:szCs w:val="24"/>
        </w:rPr>
        <w:t>of hepatitis C.</w:t>
      </w:r>
    </w:p>
    <w:p w:rsidR="006A32B9" w:rsidRPr="00D87D36" w:rsidRDefault="00586AD0" w:rsidP="0040622F">
      <w:pPr>
        <w:pStyle w:val="ListParagraph"/>
        <w:numPr>
          <w:ilvl w:val="0"/>
          <w:numId w:val="4"/>
        </w:numPr>
        <w:spacing w:line="480" w:lineRule="auto"/>
        <w:rPr>
          <w:sz w:val="24"/>
          <w:szCs w:val="24"/>
        </w:rPr>
      </w:pPr>
      <w:r w:rsidRPr="00D87D36">
        <w:rPr>
          <w:sz w:val="24"/>
          <w:szCs w:val="24"/>
        </w:rPr>
        <w:t xml:space="preserve">The </w:t>
      </w:r>
      <w:r w:rsidR="00D84168" w:rsidRPr="00D87D36">
        <w:rPr>
          <w:sz w:val="24"/>
          <w:szCs w:val="24"/>
        </w:rPr>
        <w:t>emergence of treatment rationing provides fresh challenges for engaging disenfranchised hepatitis C populations in care.</w:t>
      </w:r>
    </w:p>
    <w:p w:rsidR="000D5BB2" w:rsidRPr="00D87D36" w:rsidRDefault="000D5BB2" w:rsidP="00EC437A">
      <w:pPr>
        <w:spacing w:line="480" w:lineRule="auto"/>
        <w:contextualSpacing/>
        <w:rPr>
          <w:b/>
          <w:sz w:val="24"/>
          <w:szCs w:val="24"/>
        </w:rPr>
      </w:pPr>
    </w:p>
    <w:p w:rsidR="005D6A35" w:rsidRPr="00D87D36" w:rsidRDefault="00DC3255" w:rsidP="00EC437A">
      <w:pPr>
        <w:spacing w:line="480" w:lineRule="auto"/>
        <w:contextualSpacing/>
        <w:rPr>
          <w:b/>
          <w:sz w:val="24"/>
          <w:szCs w:val="24"/>
        </w:rPr>
      </w:pPr>
      <w:r w:rsidRPr="00D87D36">
        <w:rPr>
          <w:b/>
          <w:sz w:val="24"/>
          <w:szCs w:val="24"/>
        </w:rPr>
        <w:t>KEYWORDS</w:t>
      </w:r>
    </w:p>
    <w:p w:rsidR="00325E26" w:rsidRPr="00D87D36" w:rsidRDefault="00DC3255" w:rsidP="00EC437A">
      <w:pPr>
        <w:spacing w:line="480" w:lineRule="auto"/>
        <w:contextualSpacing/>
        <w:rPr>
          <w:sz w:val="24"/>
          <w:szCs w:val="24"/>
        </w:rPr>
      </w:pPr>
      <w:r w:rsidRPr="00D87D36">
        <w:rPr>
          <w:sz w:val="24"/>
          <w:szCs w:val="24"/>
        </w:rPr>
        <w:t xml:space="preserve">Direct-acting antivirals, </w:t>
      </w:r>
      <w:r w:rsidR="00BE3C74" w:rsidRPr="00D87D36">
        <w:rPr>
          <w:sz w:val="24"/>
          <w:szCs w:val="24"/>
        </w:rPr>
        <w:t>H</w:t>
      </w:r>
      <w:r w:rsidR="00FA1073" w:rsidRPr="00D87D36">
        <w:rPr>
          <w:sz w:val="24"/>
          <w:szCs w:val="24"/>
        </w:rPr>
        <w:t>epatitis C,</w:t>
      </w:r>
      <w:r w:rsidR="00587860" w:rsidRPr="00D87D36">
        <w:rPr>
          <w:sz w:val="24"/>
          <w:szCs w:val="24"/>
        </w:rPr>
        <w:t xml:space="preserve"> </w:t>
      </w:r>
      <w:r w:rsidR="00FA1073" w:rsidRPr="00D87D36">
        <w:rPr>
          <w:sz w:val="24"/>
          <w:szCs w:val="24"/>
        </w:rPr>
        <w:t>interferon-free treatment, lived experience,</w:t>
      </w:r>
      <w:r w:rsidR="00E55D23" w:rsidRPr="00D87D36">
        <w:rPr>
          <w:sz w:val="24"/>
          <w:szCs w:val="24"/>
        </w:rPr>
        <w:t xml:space="preserve"> </w:t>
      </w:r>
      <w:r w:rsidR="0049272A" w:rsidRPr="00D87D36">
        <w:rPr>
          <w:sz w:val="24"/>
          <w:szCs w:val="24"/>
        </w:rPr>
        <w:t xml:space="preserve">social phenomenology, </w:t>
      </w:r>
      <w:r w:rsidR="005D6A35" w:rsidRPr="00D87D36">
        <w:rPr>
          <w:sz w:val="24"/>
          <w:szCs w:val="24"/>
        </w:rPr>
        <w:t>thematic analysis</w:t>
      </w:r>
      <w:r w:rsidR="00FA1073" w:rsidRPr="00D87D36">
        <w:rPr>
          <w:sz w:val="24"/>
          <w:szCs w:val="24"/>
        </w:rPr>
        <w:t>,</w:t>
      </w:r>
      <w:r w:rsidR="005D6A35" w:rsidRPr="00D87D36">
        <w:rPr>
          <w:sz w:val="24"/>
          <w:szCs w:val="24"/>
        </w:rPr>
        <w:t xml:space="preserve"> </w:t>
      </w:r>
      <w:r w:rsidR="00FA1073" w:rsidRPr="00D87D36">
        <w:rPr>
          <w:sz w:val="24"/>
          <w:szCs w:val="24"/>
        </w:rPr>
        <w:t>treatment rationing</w:t>
      </w:r>
    </w:p>
    <w:p w:rsidR="005D6A35" w:rsidRPr="00D87D36" w:rsidRDefault="005D6A35" w:rsidP="0049272A">
      <w:pPr>
        <w:spacing w:line="480" w:lineRule="auto"/>
        <w:rPr>
          <w:sz w:val="24"/>
          <w:szCs w:val="24"/>
        </w:rPr>
      </w:pPr>
    </w:p>
    <w:p w:rsidR="00BF5834" w:rsidRPr="00D87D36" w:rsidRDefault="0039085A" w:rsidP="00EC437A">
      <w:pPr>
        <w:spacing w:line="480" w:lineRule="auto"/>
        <w:contextualSpacing/>
        <w:rPr>
          <w:b/>
          <w:sz w:val="24"/>
          <w:szCs w:val="24"/>
        </w:rPr>
      </w:pPr>
      <w:r w:rsidRPr="00D87D36">
        <w:rPr>
          <w:b/>
          <w:sz w:val="24"/>
          <w:szCs w:val="24"/>
        </w:rPr>
        <w:t>I</w:t>
      </w:r>
      <w:r w:rsidR="009D7EC4" w:rsidRPr="00D87D36">
        <w:rPr>
          <w:b/>
          <w:sz w:val="24"/>
          <w:szCs w:val="24"/>
        </w:rPr>
        <w:t>NTRODUCTION</w:t>
      </w:r>
    </w:p>
    <w:p w:rsidR="00E9343B" w:rsidRPr="00D87D36" w:rsidRDefault="00E9343B" w:rsidP="00EC437A">
      <w:pPr>
        <w:spacing w:line="480" w:lineRule="auto"/>
        <w:contextualSpacing/>
        <w:rPr>
          <w:sz w:val="24"/>
          <w:szCs w:val="24"/>
        </w:rPr>
      </w:pPr>
      <w:r w:rsidRPr="00D87D36">
        <w:rPr>
          <w:sz w:val="24"/>
          <w:szCs w:val="24"/>
        </w:rPr>
        <w:t>T</w:t>
      </w:r>
      <w:r w:rsidR="00AA4A43" w:rsidRPr="00D87D36">
        <w:rPr>
          <w:sz w:val="24"/>
          <w:szCs w:val="24"/>
        </w:rPr>
        <w:t xml:space="preserve">he hepatitis C virus (HCV) is a </w:t>
      </w:r>
      <w:r w:rsidRPr="00D87D36">
        <w:rPr>
          <w:sz w:val="24"/>
          <w:szCs w:val="24"/>
        </w:rPr>
        <w:t>leading cause of mortality and morbidity worldwide, posing a major challenge to global public health (World Health Assembly, 201</w:t>
      </w:r>
      <w:r w:rsidR="00C04673" w:rsidRPr="00D87D36">
        <w:rPr>
          <w:sz w:val="24"/>
          <w:szCs w:val="24"/>
        </w:rPr>
        <w:t>6).  The virus is a</w:t>
      </w:r>
      <w:r w:rsidR="00757A35" w:rsidRPr="00D87D36">
        <w:rPr>
          <w:sz w:val="24"/>
          <w:szCs w:val="24"/>
        </w:rPr>
        <w:t>cquired through exposure to infected blood</w:t>
      </w:r>
      <w:r w:rsidR="00C04673" w:rsidRPr="00D87D36">
        <w:rPr>
          <w:sz w:val="24"/>
          <w:szCs w:val="24"/>
        </w:rPr>
        <w:t>, and whilst the spontaneous resolution o</w:t>
      </w:r>
      <w:r w:rsidR="00914162" w:rsidRPr="00D87D36">
        <w:rPr>
          <w:sz w:val="24"/>
          <w:szCs w:val="24"/>
        </w:rPr>
        <w:t>f acute infection is possible, long-term</w:t>
      </w:r>
      <w:r w:rsidRPr="00D87D36">
        <w:rPr>
          <w:sz w:val="24"/>
          <w:szCs w:val="24"/>
        </w:rPr>
        <w:t xml:space="preserve"> infection occurs </w:t>
      </w:r>
      <w:r w:rsidR="00C04673" w:rsidRPr="00D87D36">
        <w:rPr>
          <w:sz w:val="24"/>
          <w:szCs w:val="24"/>
        </w:rPr>
        <w:t>in approximately 60-85% of cases.</w:t>
      </w:r>
      <w:r w:rsidR="00310A89" w:rsidRPr="00D87D36">
        <w:rPr>
          <w:sz w:val="24"/>
          <w:szCs w:val="24"/>
        </w:rPr>
        <w:t xml:space="preserve">  Chronic HCV is </w:t>
      </w:r>
      <w:r w:rsidRPr="00D87D36">
        <w:rPr>
          <w:sz w:val="24"/>
          <w:szCs w:val="24"/>
        </w:rPr>
        <w:t>c</w:t>
      </w:r>
      <w:r w:rsidR="00DC3255" w:rsidRPr="00D87D36">
        <w:rPr>
          <w:sz w:val="24"/>
          <w:szCs w:val="24"/>
        </w:rPr>
        <w:t>haracterised by slowly progress</w:t>
      </w:r>
      <w:r w:rsidR="00B154E4" w:rsidRPr="00D87D36">
        <w:rPr>
          <w:sz w:val="24"/>
          <w:szCs w:val="24"/>
        </w:rPr>
        <w:t>i</w:t>
      </w:r>
      <w:r w:rsidRPr="00D87D36">
        <w:rPr>
          <w:sz w:val="24"/>
          <w:szCs w:val="24"/>
        </w:rPr>
        <w:t>ng liver fibrosis, which leads to the development of cirrhosis in approximately 10-20% of patients (</w:t>
      </w:r>
      <w:r w:rsidR="00AA4A43" w:rsidRPr="00D87D36">
        <w:rPr>
          <w:sz w:val="24"/>
          <w:szCs w:val="24"/>
        </w:rPr>
        <w:t xml:space="preserve">Westbrook and </w:t>
      </w:r>
      <w:proofErr w:type="spellStart"/>
      <w:r w:rsidR="00AA4A43" w:rsidRPr="00D87D36">
        <w:rPr>
          <w:sz w:val="24"/>
          <w:szCs w:val="24"/>
        </w:rPr>
        <w:t>Dusheiko</w:t>
      </w:r>
      <w:proofErr w:type="spellEnd"/>
      <w:r w:rsidR="00AA4A43" w:rsidRPr="00D87D36">
        <w:rPr>
          <w:sz w:val="24"/>
          <w:szCs w:val="24"/>
        </w:rPr>
        <w:t xml:space="preserve">, 2014).  </w:t>
      </w:r>
      <w:r w:rsidR="00197EB9" w:rsidRPr="00D87D36">
        <w:rPr>
          <w:sz w:val="24"/>
          <w:szCs w:val="24"/>
        </w:rPr>
        <w:t xml:space="preserve">Injecting drug use is the cause of a substantial proportion of the global burden of HCV </w:t>
      </w:r>
      <w:proofErr w:type="gramStart"/>
      <w:r w:rsidR="00197EB9" w:rsidRPr="00D87D36">
        <w:rPr>
          <w:sz w:val="24"/>
          <w:szCs w:val="24"/>
        </w:rPr>
        <w:t>disease,</w:t>
      </w:r>
      <w:proofErr w:type="gramEnd"/>
      <w:r w:rsidR="00197EB9" w:rsidRPr="00D87D36">
        <w:rPr>
          <w:sz w:val="24"/>
          <w:szCs w:val="24"/>
        </w:rPr>
        <w:t xml:space="preserve"> with injecting drug use-attributable HCV highest </w:t>
      </w:r>
      <w:r w:rsidR="00197EB9" w:rsidRPr="00D87D36">
        <w:rPr>
          <w:sz w:val="24"/>
          <w:szCs w:val="24"/>
        </w:rPr>
        <w:lastRenderedPageBreak/>
        <w:t>in high-income nations (</w:t>
      </w:r>
      <w:proofErr w:type="spellStart"/>
      <w:r w:rsidR="00C83711" w:rsidRPr="00D87D36">
        <w:rPr>
          <w:sz w:val="24"/>
          <w:szCs w:val="24"/>
        </w:rPr>
        <w:t>Degenhardt</w:t>
      </w:r>
      <w:proofErr w:type="spellEnd"/>
      <w:r w:rsidR="00C83711" w:rsidRPr="00D87D36">
        <w:rPr>
          <w:sz w:val="24"/>
          <w:szCs w:val="24"/>
        </w:rPr>
        <w:t xml:space="preserve"> et al</w:t>
      </w:r>
      <w:r w:rsidR="00A96806" w:rsidRPr="00D87D36">
        <w:rPr>
          <w:sz w:val="24"/>
          <w:szCs w:val="24"/>
        </w:rPr>
        <w:t>.</w:t>
      </w:r>
      <w:r w:rsidR="00C83711" w:rsidRPr="00D87D36">
        <w:rPr>
          <w:sz w:val="24"/>
          <w:szCs w:val="24"/>
        </w:rPr>
        <w:t>, 2016</w:t>
      </w:r>
      <w:r w:rsidR="00197EB9" w:rsidRPr="00D87D36">
        <w:rPr>
          <w:sz w:val="24"/>
          <w:szCs w:val="24"/>
        </w:rPr>
        <w:t>).</w:t>
      </w:r>
      <w:r w:rsidR="0034107F" w:rsidRPr="00D87D36">
        <w:rPr>
          <w:sz w:val="24"/>
          <w:szCs w:val="24"/>
        </w:rPr>
        <w:t xml:space="preserve">  Within the UK, the most recent national estimates suggest around 214,000 individuals are infected, of which approximately 3</w:t>
      </w:r>
      <w:r w:rsidR="00DD0948" w:rsidRPr="00D87D36">
        <w:rPr>
          <w:sz w:val="24"/>
          <w:szCs w:val="24"/>
        </w:rPr>
        <w:t>7,000</w:t>
      </w:r>
      <w:r w:rsidR="0034107F" w:rsidRPr="00D87D36">
        <w:rPr>
          <w:sz w:val="24"/>
          <w:szCs w:val="24"/>
        </w:rPr>
        <w:t xml:space="preserve"> reside in Scotland (Public Health England, 2015).  </w:t>
      </w:r>
    </w:p>
    <w:p w:rsidR="00310A89" w:rsidRPr="00D87D36" w:rsidRDefault="00310A89" w:rsidP="00EC437A">
      <w:pPr>
        <w:spacing w:line="480" w:lineRule="auto"/>
        <w:contextualSpacing/>
        <w:rPr>
          <w:sz w:val="24"/>
          <w:szCs w:val="24"/>
        </w:rPr>
      </w:pPr>
    </w:p>
    <w:p w:rsidR="0049272A" w:rsidRPr="00D87D36" w:rsidRDefault="009D7EC4" w:rsidP="00EC437A">
      <w:pPr>
        <w:spacing w:line="480" w:lineRule="auto"/>
        <w:contextualSpacing/>
        <w:rPr>
          <w:b/>
          <w:sz w:val="24"/>
          <w:szCs w:val="24"/>
        </w:rPr>
      </w:pPr>
      <w:r w:rsidRPr="00D87D36">
        <w:rPr>
          <w:b/>
          <w:sz w:val="24"/>
          <w:szCs w:val="24"/>
        </w:rPr>
        <w:t>BACKGROUND</w:t>
      </w:r>
    </w:p>
    <w:p w:rsidR="00BA5DC1" w:rsidRPr="00D87D36" w:rsidRDefault="004217D3" w:rsidP="00EC437A">
      <w:pPr>
        <w:spacing w:line="480" w:lineRule="auto"/>
        <w:contextualSpacing/>
        <w:rPr>
          <w:sz w:val="24"/>
          <w:szCs w:val="24"/>
        </w:rPr>
      </w:pPr>
      <w:r w:rsidRPr="00D87D36">
        <w:rPr>
          <w:sz w:val="24"/>
          <w:szCs w:val="24"/>
        </w:rPr>
        <w:t>For over 15 years,</w:t>
      </w:r>
      <w:r w:rsidR="00453908" w:rsidRPr="00D87D36">
        <w:rPr>
          <w:sz w:val="24"/>
          <w:szCs w:val="24"/>
        </w:rPr>
        <w:t xml:space="preserve"> </w:t>
      </w:r>
      <w:r w:rsidRPr="00D87D36">
        <w:rPr>
          <w:sz w:val="24"/>
          <w:szCs w:val="24"/>
        </w:rPr>
        <w:t>recurrent</w:t>
      </w:r>
      <w:r w:rsidR="009F276D" w:rsidRPr="00D87D36">
        <w:rPr>
          <w:sz w:val="24"/>
          <w:szCs w:val="24"/>
        </w:rPr>
        <w:t xml:space="preserve"> </w:t>
      </w:r>
      <w:r w:rsidR="00453908" w:rsidRPr="00D87D36">
        <w:rPr>
          <w:sz w:val="24"/>
          <w:szCs w:val="24"/>
        </w:rPr>
        <w:t xml:space="preserve">qualitative investigation has illuminated how HCV </w:t>
      </w:r>
      <w:proofErr w:type="gramStart"/>
      <w:r w:rsidR="00453908" w:rsidRPr="00D87D36">
        <w:rPr>
          <w:sz w:val="24"/>
          <w:szCs w:val="24"/>
        </w:rPr>
        <w:t xml:space="preserve">is </w:t>
      </w:r>
      <w:r w:rsidR="0053006E" w:rsidRPr="00D87D36">
        <w:rPr>
          <w:sz w:val="24"/>
          <w:szCs w:val="24"/>
        </w:rPr>
        <w:t>experienced</w:t>
      </w:r>
      <w:r w:rsidR="00D52010" w:rsidRPr="00D87D36">
        <w:rPr>
          <w:sz w:val="24"/>
          <w:szCs w:val="24"/>
        </w:rPr>
        <w:t>,</w:t>
      </w:r>
      <w:r w:rsidR="0053006E" w:rsidRPr="00D87D36">
        <w:rPr>
          <w:sz w:val="24"/>
          <w:szCs w:val="24"/>
        </w:rPr>
        <w:t xml:space="preserve"> understood </w:t>
      </w:r>
      <w:r w:rsidR="00D52010" w:rsidRPr="00D87D36">
        <w:rPr>
          <w:sz w:val="24"/>
          <w:szCs w:val="24"/>
        </w:rPr>
        <w:t xml:space="preserve">and constructed </w:t>
      </w:r>
      <w:r w:rsidR="00B8627A" w:rsidRPr="00D87D36">
        <w:rPr>
          <w:sz w:val="24"/>
          <w:szCs w:val="24"/>
        </w:rPr>
        <w:t>by those living with the virus</w:t>
      </w:r>
      <w:proofErr w:type="gramEnd"/>
      <w:r w:rsidR="00D52010" w:rsidRPr="00D87D36">
        <w:rPr>
          <w:sz w:val="24"/>
          <w:szCs w:val="24"/>
        </w:rPr>
        <w:t>.  Studies commonly portray</w:t>
      </w:r>
      <w:r w:rsidR="00453908" w:rsidRPr="00D87D36">
        <w:rPr>
          <w:sz w:val="24"/>
          <w:szCs w:val="24"/>
        </w:rPr>
        <w:t xml:space="preserve"> a disruptive and distressing phenomenon manifest in social, emotional and physical spheres of illness, with specific facets of experience such as diagnosis (</w:t>
      </w:r>
      <w:proofErr w:type="spellStart"/>
      <w:r w:rsidR="00453908" w:rsidRPr="00D87D36">
        <w:rPr>
          <w:sz w:val="24"/>
          <w:szCs w:val="24"/>
        </w:rPr>
        <w:t>Glacken</w:t>
      </w:r>
      <w:proofErr w:type="spellEnd"/>
      <w:r w:rsidR="0039085A" w:rsidRPr="00D87D36">
        <w:rPr>
          <w:sz w:val="24"/>
          <w:szCs w:val="24"/>
        </w:rPr>
        <w:t xml:space="preserve"> et al.</w:t>
      </w:r>
      <w:r w:rsidR="00A96806" w:rsidRPr="00D87D36">
        <w:rPr>
          <w:sz w:val="24"/>
          <w:szCs w:val="24"/>
        </w:rPr>
        <w:t xml:space="preserve">, </w:t>
      </w:r>
      <w:r w:rsidR="00453908" w:rsidRPr="00D87D36">
        <w:rPr>
          <w:sz w:val="24"/>
          <w:szCs w:val="24"/>
        </w:rPr>
        <w:t>2001), fatigue (</w:t>
      </w:r>
      <w:proofErr w:type="spellStart"/>
      <w:r w:rsidR="00453908" w:rsidRPr="00D87D36">
        <w:rPr>
          <w:sz w:val="24"/>
          <w:szCs w:val="24"/>
        </w:rPr>
        <w:t>Glacken</w:t>
      </w:r>
      <w:proofErr w:type="spellEnd"/>
      <w:r w:rsidR="0039085A" w:rsidRPr="00D87D36">
        <w:rPr>
          <w:sz w:val="24"/>
          <w:szCs w:val="24"/>
        </w:rPr>
        <w:t xml:space="preserve"> et al.</w:t>
      </w:r>
      <w:r w:rsidR="00A96806" w:rsidRPr="00D87D36">
        <w:rPr>
          <w:sz w:val="24"/>
          <w:szCs w:val="24"/>
        </w:rPr>
        <w:t xml:space="preserve">, </w:t>
      </w:r>
      <w:r w:rsidR="00453908" w:rsidRPr="00D87D36">
        <w:rPr>
          <w:sz w:val="24"/>
          <w:szCs w:val="24"/>
        </w:rPr>
        <w:t xml:space="preserve">2003; </w:t>
      </w:r>
      <w:proofErr w:type="spellStart"/>
      <w:r w:rsidR="00453908" w:rsidRPr="00D87D36">
        <w:rPr>
          <w:sz w:val="24"/>
          <w:szCs w:val="24"/>
        </w:rPr>
        <w:t>Zalai</w:t>
      </w:r>
      <w:proofErr w:type="spellEnd"/>
      <w:r w:rsidR="0039085A" w:rsidRPr="00D87D36">
        <w:rPr>
          <w:sz w:val="24"/>
          <w:szCs w:val="24"/>
        </w:rPr>
        <w:t xml:space="preserve"> et al.</w:t>
      </w:r>
      <w:r w:rsidR="00A96806" w:rsidRPr="00D87D36">
        <w:rPr>
          <w:sz w:val="24"/>
          <w:szCs w:val="24"/>
        </w:rPr>
        <w:t xml:space="preserve">, </w:t>
      </w:r>
      <w:r w:rsidR="00453908" w:rsidRPr="00D87D36">
        <w:rPr>
          <w:sz w:val="24"/>
          <w:szCs w:val="24"/>
        </w:rPr>
        <w:t>2016) and stigma (Butt</w:t>
      </w:r>
      <w:r w:rsidR="0039085A" w:rsidRPr="00D87D36">
        <w:rPr>
          <w:sz w:val="24"/>
          <w:szCs w:val="24"/>
        </w:rPr>
        <w:t xml:space="preserve"> et al.</w:t>
      </w:r>
      <w:r w:rsidR="00A96806" w:rsidRPr="00D87D36">
        <w:rPr>
          <w:sz w:val="24"/>
          <w:szCs w:val="24"/>
        </w:rPr>
        <w:t xml:space="preserve">, </w:t>
      </w:r>
      <w:r w:rsidR="0039085A" w:rsidRPr="00D87D36">
        <w:rPr>
          <w:sz w:val="24"/>
          <w:szCs w:val="24"/>
        </w:rPr>
        <w:t>2</w:t>
      </w:r>
      <w:r w:rsidR="00453908" w:rsidRPr="00D87D36">
        <w:rPr>
          <w:sz w:val="24"/>
          <w:szCs w:val="24"/>
        </w:rPr>
        <w:t xml:space="preserve">008; Fraser and </w:t>
      </w:r>
      <w:proofErr w:type="spellStart"/>
      <w:r w:rsidR="00453908" w:rsidRPr="00D87D36">
        <w:rPr>
          <w:sz w:val="24"/>
          <w:szCs w:val="24"/>
        </w:rPr>
        <w:t>Treloar</w:t>
      </w:r>
      <w:proofErr w:type="spellEnd"/>
      <w:r w:rsidR="00453908" w:rsidRPr="00D87D36">
        <w:rPr>
          <w:sz w:val="24"/>
          <w:szCs w:val="24"/>
        </w:rPr>
        <w:t xml:space="preserve">, 2006) often emphasised.  This body of work provides insight into how HCV is </w:t>
      </w:r>
      <w:r w:rsidR="0053006E" w:rsidRPr="00D87D36">
        <w:rPr>
          <w:sz w:val="24"/>
          <w:szCs w:val="24"/>
        </w:rPr>
        <w:t xml:space="preserve">conceptualised </w:t>
      </w:r>
      <w:r w:rsidR="00453908" w:rsidRPr="00D87D36">
        <w:rPr>
          <w:sz w:val="24"/>
          <w:szCs w:val="24"/>
        </w:rPr>
        <w:t xml:space="preserve">by those it </w:t>
      </w:r>
      <w:proofErr w:type="gramStart"/>
      <w:r w:rsidR="00453908" w:rsidRPr="00D87D36">
        <w:rPr>
          <w:sz w:val="24"/>
          <w:szCs w:val="24"/>
        </w:rPr>
        <w:t>affects</w:t>
      </w:r>
      <w:proofErr w:type="gramEnd"/>
      <w:r w:rsidR="00453908" w:rsidRPr="00D87D36">
        <w:rPr>
          <w:sz w:val="24"/>
          <w:szCs w:val="24"/>
        </w:rPr>
        <w:t>, exposing common expectations of chronic morbidity and altered life trajectories (Conrad</w:t>
      </w:r>
      <w:r w:rsidR="007E4D33" w:rsidRPr="00D87D36">
        <w:rPr>
          <w:sz w:val="24"/>
          <w:szCs w:val="24"/>
        </w:rPr>
        <w:t xml:space="preserve"> et al.</w:t>
      </w:r>
      <w:r w:rsidR="00A96806" w:rsidRPr="00D87D36">
        <w:rPr>
          <w:sz w:val="24"/>
          <w:szCs w:val="24"/>
        </w:rPr>
        <w:t xml:space="preserve">, </w:t>
      </w:r>
      <w:r w:rsidR="00453908" w:rsidRPr="00D87D36">
        <w:rPr>
          <w:sz w:val="24"/>
          <w:szCs w:val="24"/>
        </w:rPr>
        <w:t>2006; Paterson</w:t>
      </w:r>
      <w:r w:rsidR="007E4D33" w:rsidRPr="00D87D36">
        <w:rPr>
          <w:sz w:val="24"/>
          <w:szCs w:val="24"/>
        </w:rPr>
        <w:t xml:space="preserve"> et al.</w:t>
      </w:r>
      <w:r w:rsidR="00A96806" w:rsidRPr="00D87D36">
        <w:rPr>
          <w:sz w:val="24"/>
          <w:szCs w:val="24"/>
        </w:rPr>
        <w:t xml:space="preserve">, </w:t>
      </w:r>
      <w:r w:rsidR="00453908" w:rsidRPr="00D87D36">
        <w:rPr>
          <w:sz w:val="24"/>
          <w:szCs w:val="24"/>
        </w:rPr>
        <w:t>20</w:t>
      </w:r>
      <w:r w:rsidR="007C2E0E" w:rsidRPr="00D87D36">
        <w:rPr>
          <w:sz w:val="24"/>
          <w:szCs w:val="24"/>
        </w:rPr>
        <w:t xml:space="preserve">06; Sutton and </w:t>
      </w:r>
      <w:proofErr w:type="spellStart"/>
      <w:r w:rsidR="007C2E0E" w:rsidRPr="00D87D36">
        <w:rPr>
          <w:sz w:val="24"/>
          <w:szCs w:val="24"/>
        </w:rPr>
        <w:t>Treloar</w:t>
      </w:r>
      <w:proofErr w:type="spellEnd"/>
      <w:r w:rsidR="007C2E0E" w:rsidRPr="00D87D36">
        <w:rPr>
          <w:sz w:val="24"/>
          <w:szCs w:val="24"/>
        </w:rPr>
        <w:t xml:space="preserve">, 2007).  </w:t>
      </w:r>
      <w:r w:rsidR="00453908" w:rsidRPr="00D87D36">
        <w:rPr>
          <w:sz w:val="24"/>
          <w:szCs w:val="24"/>
        </w:rPr>
        <w:t>In contrast, the normalisation of HCV has also been reported from studies focused on people who inject drugs (PWID), revealing constructions of HCV infection as inevitable, unavoidable and ultimately part of the PWID identity (Harris, 2009; Roy</w:t>
      </w:r>
      <w:r w:rsidR="007E4D33" w:rsidRPr="00D87D36">
        <w:rPr>
          <w:sz w:val="24"/>
          <w:szCs w:val="24"/>
        </w:rPr>
        <w:t xml:space="preserve"> et al.</w:t>
      </w:r>
      <w:r w:rsidR="00A96806" w:rsidRPr="00D87D36">
        <w:rPr>
          <w:sz w:val="24"/>
          <w:szCs w:val="24"/>
        </w:rPr>
        <w:t xml:space="preserve">, </w:t>
      </w:r>
      <w:r w:rsidR="00453908" w:rsidRPr="00D87D36">
        <w:rPr>
          <w:sz w:val="24"/>
          <w:szCs w:val="24"/>
        </w:rPr>
        <w:t>2007; Wozniak</w:t>
      </w:r>
      <w:r w:rsidR="007E4D33" w:rsidRPr="00D87D36">
        <w:rPr>
          <w:sz w:val="24"/>
          <w:szCs w:val="24"/>
        </w:rPr>
        <w:t xml:space="preserve"> et al.,</w:t>
      </w:r>
      <w:r w:rsidR="00453908" w:rsidRPr="00D87D36">
        <w:rPr>
          <w:sz w:val="24"/>
          <w:szCs w:val="24"/>
        </w:rPr>
        <w:t xml:space="preserve"> 2007).  </w:t>
      </w:r>
      <w:r w:rsidR="00432C58" w:rsidRPr="00D87D36">
        <w:rPr>
          <w:sz w:val="24"/>
          <w:szCs w:val="24"/>
        </w:rPr>
        <w:t xml:space="preserve">Importantly, </w:t>
      </w:r>
      <w:r w:rsidR="00DD0948" w:rsidRPr="00D87D36">
        <w:rPr>
          <w:sz w:val="24"/>
          <w:szCs w:val="24"/>
        </w:rPr>
        <w:t xml:space="preserve">these insights into lived experience are situated within their sociocultural </w:t>
      </w:r>
      <w:r w:rsidR="002C48B8" w:rsidRPr="00D87D36">
        <w:rPr>
          <w:sz w:val="24"/>
          <w:szCs w:val="24"/>
        </w:rPr>
        <w:t xml:space="preserve">and temporal </w:t>
      </w:r>
      <w:r w:rsidR="00BA5DC1" w:rsidRPr="00D87D36">
        <w:rPr>
          <w:sz w:val="24"/>
          <w:szCs w:val="24"/>
        </w:rPr>
        <w:t>context</w:t>
      </w:r>
      <w:r w:rsidR="00B72F95" w:rsidRPr="00D87D36">
        <w:rPr>
          <w:sz w:val="24"/>
          <w:szCs w:val="24"/>
        </w:rPr>
        <w:t>s</w:t>
      </w:r>
      <w:r w:rsidR="00BA5DC1" w:rsidRPr="00D87D36">
        <w:rPr>
          <w:sz w:val="24"/>
          <w:szCs w:val="24"/>
        </w:rPr>
        <w:t xml:space="preserve">, and </w:t>
      </w:r>
      <w:r w:rsidR="00D52010" w:rsidRPr="00D87D36">
        <w:rPr>
          <w:sz w:val="24"/>
          <w:szCs w:val="24"/>
        </w:rPr>
        <w:t>have been</w:t>
      </w:r>
      <w:r w:rsidR="002C48B8" w:rsidRPr="00D87D36">
        <w:rPr>
          <w:sz w:val="24"/>
          <w:szCs w:val="24"/>
        </w:rPr>
        <w:t xml:space="preserve"> repeatedly entwined with societal understandings of the challenging treatment available </w:t>
      </w:r>
      <w:r w:rsidR="007A666E" w:rsidRPr="00D87D36">
        <w:rPr>
          <w:sz w:val="24"/>
          <w:szCs w:val="24"/>
        </w:rPr>
        <w:t>for HCV</w:t>
      </w:r>
      <w:r w:rsidR="00914162" w:rsidRPr="00D87D36">
        <w:rPr>
          <w:sz w:val="24"/>
          <w:szCs w:val="24"/>
        </w:rPr>
        <w:t xml:space="preserve"> at the time</w:t>
      </w:r>
      <w:r w:rsidR="002C48B8" w:rsidRPr="00D87D36">
        <w:rPr>
          <w:sz w:val="24"/>
          <w:szCs w:val="24"/>
        </w:rPr>
        <w:t xml:space="preserve">, and an associated expectation of not being cured </w:t>
      </w:r>
      <w:r w:rsidR="00453908" w:rsidRPr="00D87D36">
        <w:rPr>
          <w:sz w:val="24"/>
          <w:szCs w:val="24"/>
        </w:rPr>
        <w:t>(</w:t>
      </w:r>
      <w:proofErr w:type="spellStart"/>
      <w:r w:rsidR="00453908" w:rsidRPr="00D87D36">
        <w:rPr>
          <w:sz w:val="24"/>
          <w:szCs w:val="24"/>
        </w:rPr>
        <w:t>Fraenkel</w:t>
      </w:r>
      <w:proofErr w:type="spellEnd"/>
      <w:r w:rsidR="007E4D33" w:rsidRPr="00D87D36">
        <w:rPr>
          <w:sz w:val="24"/>
          <w:szCs w:val="24"/>
        </w:rPr>
        <w:t xml:space="preserve"> et al.</w:t>
      </w:r>
      <w:r w:rsidR="00A96806" w:rsidRPr="00D87D36">
        <w:rPr>
          <w:sz w:val="24"/>
          <w:szCs w:val="24"/>
        </w:rPr>
        <w:t xml:space="preserve">, </w:t>
      </w:r>
      <w:r w:rsidR="007E4D33" w:rsidRPr="00D87D36">
        <w:rPr>
          <w:sz w:val="24"/>
          <w:szCs w:val="24"/>
        </w:rPr>
        <w:t>20</w:t>
      </w:r>
      <w:r w:rsidR="00453908" w:rsidRPr="00D87D36">
        <w:rPr>
          <w:sz w:val="24"/>
          <w:szCs w:val="24"/>
        </w:rPr>
        <w:t xml:space="preserve">05; </w:t>
      </w:r>
      <w:proofErr w:type="spellStart"/>
      <w:r w:rsidR="00453908" w:rsidRPr="00D87D36">
        <w:rPr>
          <w:sz w:val="24"/>
          <w:szCs w:val="24"/>
        </w:rPr>
        <w:t>Groessl</w:t>
      </w:r>
      <w:proofErr w:type="spellEnd"/>
      <w:r w:rsidR="00453908" w:rsidRPr="00D87D36">
        <w:rPr>
          <w:sz w:val="24"/>
          <w:szCs w:val="24"/>
        </w:rPr>
        <w:t xml:space="preserve"> et al</w:t>
      </w:r>
      <w:r w:rsidR="00A96806" w:rsidRPr="00D87D36">
        <w:rPr>
          <w:sz w:val="24"/>
          <w:szCs w:val="24"/>
        </w:rPr>
        <w:t>.</w:t>
      </w:r>
      <w:r w:rsidR="00453908" w:rsidRPr="00D87D36">
        <w:rPr>
          <w:sz w:val="24"/>
          <w:szCs w:val="24"/>
        </w:rPr>
        <w:t>, 2008; Hill</w:t>
      </w:r>
      <w:r w:rsidR="007E4D33" w:rsidRPr="00D87D36">
        <w:rPr>
          <w:sz w:val="24"/>
          <w:szCs w:val="24"/>
        </w:rPr>
        <w:t xml:space="preserve"> et al.</w:t>
      </w:r>
      <w:r w:rsidR="00A96806" w:rsidRPr="00D87D36">
        <w:rPr>
          <w:sz w:val="24"/>
          <w:szCs w:val="24"/>
        </w:rPr>
        <w:t xml:space="preserve">, </w:t>
      </w:r>
      <w:r w:rsidR="00453908" w:rsidRPr="00D87D36">
        <w:rPr>
          <w:sz w:val="24"/>
          <w:szCs w:val="24"/>
        </w:rPr>
        <w:t>2015; North</w:t>
      </w:r>
      <w:r w:rsidR="007E4D33" w:rsidRPr="00D87D36">
        <w:rPr>
          <w:sz w:val="24"/>
          <w:szCs w:val="24"/>
        </w:rPr>
        <w:t xml:space="preserve"> et al.</w:t>
      </w:r>
      <w:r w:rsidR="00A96806" w:rsidRPr="00D87D36">
        <w:rPr>
          <w:sz w:val="24"/>
          <w:szCs w:val="24"/>
        </w:rPr>
        <w:t xml:space="preserve">, </w:t>
      </w:r>
      <w:r w:rsidR="00453908" w:rsidRPr="00D87D36">
        <w:rPr>
          <w:sz w:val="24"/>
          <w:szCs w:val="24"/>
        </w:rPr>
        <w:t>2014; Swan et al</w:t>
      </w:r>
      <w:r w:rsidR="00A96806" w:rsidRPr="00D87D36">
        <w:rPr>
          <w:sz w:val="24"/>
          <w:szCs w:val="24"/>
        </w:rPr>
        <w:t>.</w:t>
      </w:r>
      <w:r w:rsidR="00453908" w:rsidRPr="00D87D36">
        <w:rPr>
          <w:sz w:val="24"/>
          <w:szCs w:val="24"/>
        </w:rPr>
        <w:t>, 2010).</w:t>
      </w:r>
    </w:p>
    <w:p w:rsidR="00BA5DC1" w:rsidRPr="00D87D36" w:rsidRDefault="00BA5DC1" w:rsidP="00EC437A">
      <w:pPr>
        <w:spacing w:line="480" w:lineRule="auto"/>
        <w:contextualSpacing/>
        <w:rPr>
          <w:sz w:val="24"/>
          <w:szCs w:val="24"/>
        </w:rPr>
      </w:pPr>
    </w:p>
    <w:p w:rsidR="00BE747A" w:rsidRPr="00D87D36" w:rsidRDefault="00914162" w:rsidP="00EC437A">
      <w:pPr>
        <w:spacing w:line="480" w:lineRule="auto"/>
        <w:contextualSpacing/>
        <w:rPr>
          <w:sz w:val="24"/>
          <w:szCs w:val="24"/>
        </w:rPr>
      </w:pPr>
      <w:r w:rsidRPr="00D87D36">
        <w:rPr>
          <w:sz w:val="24"/>
          <w:szCs w:val="24"/>
        </w:rPr>
        <w:t xml:space="preserve">Historically, </w:t>
      </w:r>
      <w:r w:rsidR="004830B7" w:rsidRPr="00D87D36">
        <w:rPr>
          <w:sz w:val="24"/>
          <w:szCs w:val="24"/>
        </w:rPr>
        <w:t>the</w:t>
      </w:r>
      <w:r w:rsidR="00310A89" w:rsidRPr="00D87D36">
        <w:rPr>
          <w:sz w:val="24"/>
          <w:szCs w:val="24"/>
        </w:rPr>
        <w:t xml:space="preserve"> </w:t>
      </w:r>
      <w:r w:rsidR="004830B7" w:rsidRPr="00D87D36">
        <w:rPr>
          <w:sz w:val="24"/>
          <w:szCs w:val="24"/>
        </w:rPr>
        <w:t xml:space="preserve">treatment of HCV was stubbornly reliant on the </w:t>
      </w:r>
      <w:r w:rsidRPr="00D87D36">
        <w:rPr>
          <w:sz w:val="24"/>
          <w:szCs w:val="24"/>
        </w:rPr>
        <w:t xml:space="preserve">notoriously unpleasant </w:t>
      </w:r>
      <w:proofErr w:type="spellStart"/>
      <w:r w:rsidRPr="00D87D36">
        <w:rPr>
          <w:sz w:val="24"/>
          <w:szCs w:val="24"/>
        </w:rPr>
        <w:t>immunomodulating</w:t>
      </w:r>
      <w:proofErr w:type="spellEnd"/>
      <w:r w:rsidRPr="00D87D36">
        <w:rPr>
          <w:sz w:val="24"/>
          <w:szCs w:val="24"/>
        </w:rPr>
        <w:t xml:space="preserve"> agent interferon-α</w:t>
      </w:r>
      <w:r w:rsidR="004830B7" w:rsidRPr="00D87D36">
        <w:rPr>
          <w:sz w:val="24"/>
          <w:szCs w:val="24"/>
        </w:rPr>
        <w:t>.</w:t>
      </w:r>
      <w:r w:rsidR="0039192A" w:rsidRPr="00D87D36">
        <w:rPr>
          <w:sz w:val="24"/>
          <w:szCs w:val="24"/>
        </w:rPr>
        <w:t xml:space="preserve">  This drug, </w:t>
      </w:r>
      <w:r w:rsidR="00242A9D" w:rsidRPr="00D87D36">
        <w:rPr>
          <w:sz w:val="24"/>
          <w:szCs w:val="24"/>
        </w:rPr>
        <w:t>when combined with the nucleoside analogue ribavirin</w:t>
      </w:r>
      <w:r w:rsidR="0039192A" w:rsidRPr="00D87D36">
        <w:rPr>
          <w:sz w:val="24"/>
          <w:szCs w:val="24"/>
        </w:rPr>
        <w:t>,</w:t>
      </w:r>
      <w:r w:rsidR="00242A9D" w:rsidRPr="00D87D36">
        <w:rPr>
          <w:sz w:val="24"/>
          <w:szCs w:val="24"/>
        </w:rPr>
        <w:t xml:space="preserve"> comprised the </w:t>
      </w:r>
      <w:r w:rsidR="0039192A" w:rsidRPr="00D87D36">
        <w:rPr>
          <w:sz w:val="24"/>
          <w:szCs w:val="24"/>
        </w:rPr>
        <w:t xml:space="preserve">dual therapy </w:t>
      </w:r>
      <w:r w:rsidR="00242A9D" w:rsidRPr="00D87D36">
        <w:rPr>
          <w:sz w:val="24"/>
          <w:szCs w:val="24"/>
        </w:rPr>
        <w:t xml:space="preserve">standard of care for </w:t>
      </w:r>
      <w:r w:rsidR="0039192A" w:rsidRPr="00D87D36">
        <w:rPr>
          <w:sz w:val="24"/>
          <w:szCs w:val="24"/>
        </w:rPr>
        <w:t xml:space="preserve">HCV which endured throughout the 2000s and into the early part of this decade.  </w:t>
      </w:r>
      <w:r w:rsidR="00310A89" w:rsidRPr="00D87D36">
        <w:rPr>
          <w:sz w:val="24"/>
          <w:szCs w:val="24"/>
        </w:rPr>
        <w:t xml:space="preserve">These drugs needed to be taken for up to 48 weeks, </w:t>
      </w:r>
      <w:r w:rsidR="00310A89" w:rsidRPr="00D87D36">
        <w:rPr>
          <w:sz w:val="24"/>
          <w:szCs w:val="24"/>
        </w:rPr>
        <w:lastRenderedPageBreak/>
        <w:t xml:space="preserve">demonstrated limited efficacy, and came with an extensive catalogue of both physical and neuropsychiatric </w:t>
      </w:r>
      <w:proofErr w:type="gramStart"/>
      <w:r w:rsidR="00310A89" w:rsidRPr="00D87D36">
        <w:rPr>
          <w:sz w:val="24"/>
          <w:szCs w:val="24"/>
        </w:rPr>
        <w:t>side-effects</w:t>
      </w:r>
      <w:proofErr w:type="gramEnd"/>
      <w:r w:rsidR="00310A89" w:rsidRPr="00D87D36">
        <w:rPr>
          <w:sz w:val="24"/>
          <w:szCs w:val="24"/>
        </w:rPr>
        <w:t xml:space="preserve"> (</w:t>
      </w:r>
      <w:proofErr w:type="spellStart"/>
      <w:r w:rsidR="00310A89" w:rsidRPr="00D87D36">
        <w:rPr>
          <w:sz w:val="24"/>
          <w:szCs w:val="24"/>
        </w:rPr>
        <w:t>Manns</w:t>
      </w:r>
      <w:proofErr w:type="spellEnd"/>
      <w:r w:rsidR="007E4D33" w:rsidRPr="00D87D36">
        <w:rPr>
          <w:sz w:val="24"/>
          <w:szCs w:val="24"/>
        </w:rPr>
        <w:t xml:space="preserve"> et al.</w:t>
      </w:r>
      <w:r w:rsidR="00A104EF" w:rsidRPr="00D87D36">
        <w:rPr>
          <w:sz w:val="24"/>
          <w:szCs w:val="24"/>
        </w:rPr>
        <w:t xml:space="preserve">, </w:t>
      </w:r>
      <w:r w:rsidR="0039192A" w:rsidRPr="00D87D36">
        <w:rPr>
          <w:sz w:val="24"/>
          <w:szCs w:val="24"/>
        </w:rPr>
        <w:t>2006).</w:t>
      </w:r>
      <w:r w:rsidR="00442CE4" w:rsidRPr="00D87D36">
        <w:rPr>
          <w:sz w:val="24"/>
          <w:szCs w:val="24"/>
        </w:rPr>
        <w:t xml:space="preserve">  </w:t>
      </w:r>
      <w:r w:rsidR="000571FF" w:rsidRPr="00D87D36">
        <w:rPr>
          <w:sz w:val="24"/>
          <w:szCs w:val="24"/>
        </w:rPr>
        <w:t>Multiple studies exploring</w:t>
      </w:r>
      <w:r w:rsidR="004830B7" w:rsidRPr="00D87D36">
        <w:rPr>
          <w:sz w:val="24"/>
          <w:szCs w:val="24"/>
        </w:rPr>
        <w:t xml:space="preserve"> the experience of </w:t>
      </w:r>
      <w:r w:rsidR="000571FF" w:rsidRPr="00D87D36">
        <w:rPr>
          <w:sz w:val="24"/>
          <w:szCs w:val="24"/>
        </w:rPr>
        <w:t xml:space="preserve">taking </w:t>
      </w:r>
      <w:r w:rsidR="00C1321E" w:rsidRPr="00D87D36">
        <w:rPr>
          <w:sz w:val="24"/>
          <w:szCs w:val="24"/>
        </w:rPr>
        <w:t>interferon-based regimens</w:t>
      </w:r>
      <w:r w:rsidR="000571FF" w:rsidRPr="00D87D36">
        <w:rPr>
          <w:sz w:val="24"/>
          <w:szCs w:val="24"/>
        </w:rPr>
        <w:t xml:space="preserve"> have </w:t>
      </w:r>
      <w:r w:rsidR="00C1321E" w:rsidRPr="00D87D36">
        <w:rPr>
          <w:sz w:val="24"/>
          <w:szCs w:val="24"/>
        </w:rPr>
        <w:t xml:space="preserve">repeatedly </w:t>
      </w:r>
      <w:r w:rsidR="000571FF" w:rsidRPr="00D87D36">
        <w:rPr>
          <w:sz w:val="24"/>
          <w:szCs w:val="24"/>
        </w:rPr>
        <w:t>emphasised</w:t>
      </w:r>
      <w:r w:rsidR="00912C50" w:rsidRPr="00D87D36">
        <w:rPr>
          <w:sz w:val="24"/>
          <w:szCs w:val="24"/>
        </w:rPr>
        <w:t xml:space="preserve"> the severity </w:t>
      </w:r>
      <w:r w:rsidR="00C1321E" w:rsidRPr="00D87D36">
        <w:rPr>
          <w:sz w:val="24"/>
          <w:szCs w:val="24"/>
        </w:rPr>
        <w:t xml:space="preserve">of the treatment and the apprehension and </w:t>
      </w:r>
      <w:r w:rsidR="00690994" w:rsidRPr="00D87D36">
        <w:rPr>
          <w:sz w:val="24"/>
          <w:szCs w:val="24"/>
        </w:rPr>
        <w:t>fear it</w:t>
      </w:r>
      <w:r w:rsidR="00C1321E" w:rsidRPr="00D87D36">
        <w:rPr>
          <w:sz w:val="24"/>
          <w:szCs w:val="24"/>
        </w:rPr>
        <w:t xml:space="preserve"> </w:t>
      </w:r>
      <w:r w:rsidR="00690994" w:rsidRPr="00D87D36">
        <w:rPr>
          <w:sz w:val="24"/>
          <w:szCs w:val="24"/>
        </w:rPr>
        <w:t xml:space="preserve">could </w:t>
      </w:r>
      <w:r w:rsidR="00C1321E" w:rsidRPr="00D87D36">
        <w:rPr>
          <w:sz w:val="24"/>
          <w:szCs w:val="24"/>
        </w:rPr>
        <w:t xml:space="preserve">produce </w:t>
      </w:r>
      <w:r w:rsidR="000571FF" w:rsidRPr="00D87D36">
        <w:rPr>
          <w:sz w:val="24"/>
          <w:szCs w:val="24"/>
        </w:rPr>
        <w:t xml:space="preserve">(Hopwood and </w:t>
      </w:r>
      <w:proofErr w:type="spellStart"/>
      <w:r w:rsidR="000571FF" w:rsidRPr="00D87D36">
        <w:rPr>
          <w:sz w:val="24"/>
          <w:szCs w:val="24"/>
        </w:rPr>
        <w:t>Treloar</w:t>
      </w:r>
      <w:proofErr w:type="spellEnd"/>
      <w:r w:rsidR="000571FF" w:rsidRPr="00D87D36">
        <w:rPr>
          <w:sz w:val="24"/>
          <w:szCs w:val="24"/>
        </w:rPr>
        <w:t xml:space="preserve">, 2005; </w:t>
      </w:r>
      <w:r w:rsidR="00C1321E" w:rsidRPr="00D87D36">
        <w:rPr>
          <w:sz w:val="24"/>
          <w:szCs w:val="24"/>
        </w:rPr>
        <w:t xml:space="preserve">Kinder, 2009; </w:t>
      </w:r>
      <w:r w:rsidR="000571FF" w:rsidRPr="00D87D36">
        <w:rPr>
          <w:sz w:val="24"/>
          <w:szCs w:val="24"/>
        </w:rPr>
        <w:t xml:space="preserve">Sheppard and Hubbert, 2006).  </w:t>
      </w:r>
      <w:r w:rsidR="00B8627A" w:rsidRPr="00D87D36">
        <w:rPr>
          <w:sz w:val="24"/>
          <w:szCs w:val="24"/>
        </w:rPr>
        <w:t xml:space="preserve">The arduous </w:t>
      </w:r>
      <w:r w:rsidR="003B2DA1" w:rsidRPr="00D87D36">
        <w:rPr>
          <w:sz w:val="24"/>
          <w:szCs w:val="24"/>
        </w:rPr>
        <w:t xml:space="preserve">and protracted </w:t>
      </w:r>
      <w:r w:rsidR="00B8627A" w:rsidRPr="00D87D36">
        <w:rPr>
          <w:sz w:val="24"/>
          <w:szCs w:val="24"/>
        </w:rPr>
        <w:t>nature of HCV t</w:t>
      </w:r>
      <w:r w:rsidR="001F6BBA" w:rsidRPr="00D87D36">
        <w:rPr>
          <w:sz w:val="24"/>
          <w:szCs w:val="24"/>
        </w:rPr>
        <w:t>reatment contributed towards the</w:t>
      </w:r>
      <w:r w:rsidR="00B8627A" w:rsidRPr="00D87D36">
        <w:rPr>
          <w:sz w:val="24"/>
          <w:szCs w:val="24"/>
        </w:rPr>
        <w:t xml:space="preserve"> low rates of uptake recurrently reported </w:t>
      </w:r>
      <w:r w:rsidR="00905EA5" w:rsidRPr="00D87D36">
        <w:rPr>
          <w:sz w:val="24"/>
          <w:szCs w:val="24"/>
        </w:rPr>
        <w:t>(</w:t>
      </w:r>
      <w:proofErr w:type="spellStart"/>
      <w:r w:rsidR="007302A2" w:rsidRPr="00D87D36">
        <w:rPr>
          <w:sz w:val="24"/>
          <w:szCs w:val="24"/>
        </w:rPr>
        <w:t>Grebely</w:t>
      </w:r>
      <w:proofErr w:type="spellEnd"/>
      <w:r w:rsidR="007302A2" w:rsidRPr="00D87D36">
        <w:rPr>
          <w:sz w:val="24"/>
          <w:szCs w:val="24"/>
        </w:rPr>
        <w:t xml:space="preserve"> et al</w:t>
      </w:r>
      <w:r w:rsidR="00A104EF" w:rsidRPr="00D87D36">
        <w:rPr>
          <w:i/>
          <w:sz w:val="24"/>
          <w:szCs w:val="24"/>
        </w:rPr>
        <w:t>.</w:t>
      </w:r>
      <w:r w:rsidR="007302A2" w:rsidRPr="00D87D36">
        <w:rPr>
          <w:i/>
          <w:sz w:val="24"/>
          <w:szCs w:val="24"/>
        </w:rPr>
        <w:t xml:space="preserve">, </w:t>
      </w:r>
      <w:r w:rsidR="007302A2" w:rsidRPr="00D87D36">
        <w:rPr>
          <w:sz w:val="24"/>
          <w:szCs w:val="24"/>
        </w:rPr>
        <w:t xml:space="preserve">2009; </w:t>
      </w:r>
      <w:r w:rsidR="00442CE4" w:rsidRPr="00D87D36">
        <w:rPr>
          <w:sz w:val="24"/>
          <w:szCs w:val="24"/>
        </w:rPr>
        <w:t>Lazarus</w:t>
      </w:r>
      <w:r w:rsidR="007E4D33" w:rsidRPr="00D87D36">
        <w:rPr>
          <w:sz w:val="24"/>
          <w:szCs w:val="24"/>
        </w:rPr>
        <w:t xml:space="preserve"> et al.</w:t>
      </w:r>
      <w:r w:rsidR="00A104EF" w:rsidRPr="00D87D36">
        <w:rPr>
          <w:sz w:val="24"/>
          <w:szCs w:val="24"/>
        </w:rPr>
        <w:t xml:space="preserve">, </w:t>
      </w:r>
      <w:r w:rsidR="00442CE4" w:rsidRPr="00D87D36">
        <w:rPr>
          <w:sz w:val="24"/>
          <w:szCs w:val="24"/>
        </w:rPr>
        <w:t>2014; Midgard</w:t>
      </w:r>
      <w:r w:rsidR="007E4D33" w:rsidRPr="00D87D36">
        <w:rPr>
          <w:sz w:val="24"/>
          <w:szCs w:val="24"/>
        </w:rPr>
        <w:t xml:space="preserve"> et al.</w:t>
      </w:r>
      <w:r w:rsidR="00A104EF" w:rsidRPr="00D87D36">
        <w:rPr>
          <w:sz w:val="24"/>
          <w:szCs w:val="24"/>
        </w:rPr>
        <w:t xml:space="preserve">, </w:t>
      </w:r>
      <w:r w:rsidR="00442CE4" w:rsidRPr="00D87D36">
        <w:rPr>
          <w:sz w:val="24"/>
          <w:szCs w:val="24"/>
        </w:rPr>
        <w:t>2016)</w:t>
      </w:r>
      <w:r w:rsidR="00B8627A" w:rsidRPr="00D87D36">
        <w:rPr>
          <w:sz w:val="24"/>
          <w:szCs w:val="24"/>
        </w:rPr>
        <w:t>, although</w:t>
      </w:r>
      <w:r w:rsidR="00442CE4" w:rsidRPr="00D87D36">
        <w:rPr>
          <w:sz w:val="24"/>
          <w:szCs w:val="24"/>
        </w:rPr>
        <w:t xml:space="preserve"> </w:t>
      </w:r>
      <w:r w:rsidR="00197EB9" w:rsidRPr="00D87D36">
        <w:rPr>
          <w:sz w:val="24"/>
          <w:szCs w:val="24"/>
        </w:rPr>
        <w:t xml:space="preserve">multiple </w:t>
      </w:r>
      <w:r w:rsidR="00FC60B8" w:rsidRPr="00D87D36">
        <w:rPr>
          <w:sz w:val="24"/>
          <w:szCs w:val="24"/>
        </w:rPr>
        <w:t xml:space="preserve">patient, provider and social factors </w:t>
      </w:r>
      <w:r w:rsidR="00B8627A" w:rsidRPr="00D87D36">
        <w:rPr>
          <w:sz w:val="24"/>
          <w:szCs w:val="24"/>
        </w:rPr>
        <w:t xml:space="preserve">have been </w:t>
      </w:r>
      <w:r w:rsidR="00FC60B8" w:rsidRPr="00D87D36">
        <w:rPr>
          <w:sz w:val="24"/>
          <w:szCs w:val="24"/>
        </w:rPr>
        <w:t>identified as barr</w:t>
      </w:r>
      <w:r w:rsidR="003B2DA1" w:rsidRPr="00D87D36">
        <w:rPr>
          <w:sz w:val="24"/>
          <w:szCs w:val="24"/>
        </w:rPr>
        <w:t>iers to individuals</w:t>
      </w:r>
      <w:r w:rsidR="00FC60B8" w:rsidRPr="00D87D36">
        <w:rPr>
          <w:sz w:val="24"/>
          <w:szCs w:val="24"/>
        </w:rPr>
        <w:t xml:space="preserve"> accessing and completing a period of </w:t>
      </w:r>
      <w:r w:rsidR="00690994" w:rsidRPr="00D87D36">
        <w:rPr>
          <w:sz w:val="24"/>
          <w:szCs w:val="24"/>
        </w:rPr>
        <w:t>interferon-based</w:t>
      </w:r>
      <w:r w:rsidR="00E11CE4" w:rsidRPr="00D87D36">
        <w:rPr>
          <w:sz w:val="24"/>
          <w:szCs w:val="24"/>
        </w:rPr>
        <w:t xml:space="preserve"> </w:t>
      </w:r>
      <w:r w:rsidR="00FC60B8" w:rsidRPr="00D87D36">
        <w:rPr>
          <w:sz w:val="24"/>
          <w:szCs w:val="24"/>
        </w:rPr>
        <w:t>therapy (Harris and Rhodes, 2013</w:t>
      </w:r>
      <w:r w:rsidR="00197EB9" w:rsidRPr="00D87D36">
        <w:rPr>
          <w:sz w:val="24"/>
          <w:szCs w:val="24"/>
        </w:rPr>
        <w:t>; McGowan and Fried, 2012</w:t>
      </w:r>
      <w:r w:rsidR="00FC60B8" w:rsidRPr="00D87D36">
        <w:rPr>
          <w:sz w:val="24"/>
          <w:szCs w:val="24"/>
        </w:rPr>
        <w:t>)</w:t>
      </w:r>
      <w:r w:rsidR="00914FD8" w:rsidRPr="00D87D36">
        <w:rPr>
          <w:sz w:val="24"/>
          <w:szCs w:val="24"/>
        </w:rPr>
        <w:t xml:space="preserve">.  </w:t>
      </w:r>
      <w:r w:rsidR="00A21DE9" w:rsidRPr="00D87D36">
        <w:rPr>
          <w:sz w:val="24"/>
          <w:szCs w:val="24"/>
        </w:rPr>
        <w:t>These barriers included poor adherence</w:t>
      </w:r>
      <w:r w:rsidR="00C82B21" w:rsidRPr="00D87D36">
        <w:rPr>
          <w:sz w:val="24"/>
          <w:szCs w:val="24"/>
        </w:rPr>
        <w:t xml:space="preserve"> (and provider concerns of poor adherence)</w:t>
      </w:r>
      <w:r w:rsidR="008A2216" w:rsidRPr="00D87D36">
        <w:rPr>
          <w:sz w:val="24"/>
          <w:szCs w:val="24"/>
        </w:rPr>
        <w:t>,</w:t>
      </w:r>
      <w:r w:rsidR="00A21DE9" w:rsidRPr="00D87D36">
        <w:rPr>
          <w:sz w:val="24"/>
          <w:szCs w:val="24"/>
        </w:rPr>
        <w:t xml:space="preserve"> comorbidities (most notably psychiatric disorders</w:t>
      </w:r>
      <w:r w:rsidR="008A2216" w:rsidRPr="00D87D36">
        <w:rPr>
          <w:sz w:val="24"/>
          <w:szCs w:val="24"/>
        </w:rPr>
        <w:t xml:space="preserve">), perceived and actual </w:t>
      </w:r>
      <w:r w:rsidR="00C82B21" w:rsidRPr="00D87D36">
        <w:rPr>
          <w:sz w:val="24"/>
          <w:szCs w:val="24"/>
        </w:rPr>
        <w:t>risks of reinfection</w:t>
      </w:r>
      <w:r w:rsidR="00A21DE9" w:rsidRPr="00D87D36">
        <w:rPr>
          <w:sz w:val="24"/>
          <w:szCs w:val="24"/>
        </w:rPr>
        <w:t xml:space="preserve"> and societal stigma</w:t>
      </w:r>
      <w:r w:rsidR="008A2216" w:rsidRPr="00D87D36">
        <w:rPr>
          <w:sz w:val="24"/>
          <w:szCs w:val="24"/>
        </w:rPr>
        <w:t xml:space="preserve"> </w:t>
      </w:r>
      <w:r w:rsidR="00A21DE9" w:rsidRPr="00D87D36">
        <w:rPr>
          <w:sz w:val="24"/>
          <w:szCs w:val="24"/>
        </w:rPr>
        <w:t>(</w:t>
      </w:r>
      <w:proofErr w:type="spellStart"/>
      <w:r w:rsidR="00C82B21" w:rsidRPr="00D87D36">
        <w:rPr>
          <w:sz w:val="24"/>
          <w:szCs w:val="24"/>
        </w:rPr>
        <w:t>Grebely</w:t>
      </w:r>
      <w:proofErr w:type="spellEnd"/>
      <w:r w:rsidR="00C82B21" w:rsidRPr="00D87D36">
        <w:rPr>
          <w:sz w:val="24"/>
          <w:szCs w:val="24"/>
        </w:rPr>
        <w:t xml:space="preserve"> et al., 2013; </w:t>
      </w:r>
      <w:r w:rsidR="00A21DE9" w:rsidRPr="00D87D36">
        <w:rPr>
          <w:sz w:val="24"/>
          <w:szCs w:val="24"/>
        </w:rPr>
        <w:t>McGowan and Fried, 2012)</w:t>
      </w:r>
      <w:r w:rsidR="00743866" w:rsidRPr="00D87D36">
        <w:rPr>
          <w:sz w:val="24"/>
          <w:szCs w:val="24"/>
        </w:rPr>
        <w:t>, and were most acutely felt among groups of PWID</w:t>
      </w:r>
      <w:r w:rsidR="00C82B21" w:rsidRPr="00D87D36">
        <w:rPr>
          <w:sz w:val="24"/>
          <w:szCs w:val="24"/>
        </w:rPr>
        <w:t>.</w:t>
      </w:r>
      <w:r w:rsidR="008A2216" w:rsidRPr="00D87D36">
        <w:rPr>
          <w:sz w:val="24"/>
          <w:szCs w:val="24"/>
        </w:rPr>
        <w:t xml:space="preserve">  </w:t>
      </w:r>
      <w:r w:rsidR="00743866" w:rsidRPr="00D87D36">
        <w:rPr>
          <w:sz w:val="24"/>
          <w:szCs w:val="24"/>
        </w:rPr>
        <w:t>T</w:t>
      </w:r>
      <w:r w:rsidR="00370451" w:rsidRPr="00D87D36">
        <w:rPr>
          <w:sz w:val="24"/>
          <w:szCs w:val="24"/>
        </w:rPr>
        <w:t>he b</w:t>
      </w:r>
      <w:r w:rsidR="003B2DA1" w:rsidRPr="00D87D36">
        <w:rPr>
          <w:sz w:val="24"/>
          <w:szCs w:val="24"/>
        </w:rPr>
        <w:t xml:space="preserve">ulk </w:t>
      </w:r>
      <w:r w:rsidR="00370451" w:rsidRPr="00D87D36">
        <w:rPr>
          <w:sz w:val="24"/>
          <w:szCs w:val="24"/>
        </w:rPr>
        <w:t>of literature focused on the l</w:t>
      </w:r>
      <w:r w:rsidR="00D52010" w:rsidRPr="00D87D36">
        <w:rPr>
          <w:sz w:val="24"/>
          <w:szCs w:val="24"/>
        </w:rPr>
        <w:t xml:space="preserve">ived experience of HCV </w:t>
      </w:r>
      <w:proofErr w:type="gramStart"/>
      <w:r w:rsidR="00D52010" w:rsidRPr="00D87D36">
        <w:rPr>
          <w:sz w:val="24"/>
          <w:szCs w:val="24"/>
        </w:rPr>
        <w:t>is predominantly situated</w:t>
      </w:r>
      <w:proofErr w:type="gramEnd"/>
      <w:r w:rsidR="00F73BB4" w:rsidRPr="00D87D36">
        <w:rPr>
          <w:sz w:val="24"/>
          <w:szCs w:val="24"/>
        </w:rPr>
        <w:t xml:space="preserve"> </w:t>
      </w:r>
      <w:r w:rsidR="00370451" w:rsidRPr="00D87D36">
        <w:rPr>
          <w:sz w:val="24"/>
          <w:szCs w:val="24"/>
        </w:rPr>
        <w:t>within th</w:t>
      </w:r>
      <w:r w:rsidR="000571FF" w:rsidRPr="00D87D36">
        <w:rPr>
          <w:sz w:val="24"/>
          <w:szCs w:val="24"/>
        </w:rPr>
        <w:t xml:space="preserve">e context </w:t>
      </w:r>
      <w:r w:rsidR="00A675A9" w:rsidRPr="00D87D36">
        <w:rPr>
          <w:sz w:val="24"/>
          <w:szCs w:val="24"/>
        </w:rPr>
        <w:t xml:space="preserve">of </w:t>
      </w:r>
      <w:r w:rsidR="0060762D" w:rsidRPr="00D87D36">
        <w:rPr>
          <w:sz w:val="24"/>
          <w:szCs w:val="24"/>
        </w:rPr>
        <w:t xml:space="preserve">this </w:t>
      </w:r>
      <w:r w:rsidR="00A675A9" w:rsidRPr="00D87D36">
        <w:rPr>
          <w:sz w:val="24"/>
          <w:szCs w:val="24"/>
        </w:rPr>
        <w:t>demanding</w:t>
      </w:r>
      <w:r w:rsidR="001F6BBA" w:rsidRPr="00D87D36">
        <w:rPr>
          <w:sz w:val="24"/>
          <w:szCs w:val="24"/>
        </w:rPr>
        <w:t>, traumatic and inadequate</w:t>
      </w:r>
      <w:r w:rsidR="0065390B" w:rsidRPr="00D87D36">
        <w:rPr>
          <w:sz w:val="24"/>
          <w:szCs w:val="24"/>
        </w:rPr>
        <w:t xml:space="preserve"> treatment.</w:t>
      </w:r>
    </w:p>
    <w:p w:rsidR="00BE747A" w:rsidRPr="00D87D36" w:rsidRDefault="00BE747A" w:rsidP="00EC437A">
      <w:pPr>
        <w:spacing w:line="480" w:lineRule="auto"/>
        <w:contextualSpacing/>
        <w:rPr>
          <w:sz w:val="24"/>
          <w:szCs w:val="24"/>
        </w:rPr>
      </w:pPr>
    </w:p>
    <w:p w:rsidR="00B70A7A" w:rsidRPr="00D87D36" w:rsidRDefault="00310A89" w:rsidP="00EC437A">
      <w:pPr>
        <w:spacing w:line="480" w:lineRule="auto"/>
        <w:contextualSpacing/>
        <w:rPr>
          <w:sz w:val="24"/>
          <w:szCs w:val="24"/>
        </w:rPr>
      </w:pPr>
      <w:r w:rsidRPr="00D87D36">
        <w:rPr>
          <w:sz w:val="24"/>
          <w:szCs w:val="24"/>
        </w:rPr>
        <w:t>Whilst the use of</w:t>
      </w:r>
      <w:r w:rsidR="00354BAD" w:rsidRPr="00D87D36">
        <w:rPr>
          <w:sz w:val="24"/>
          <w:szCs w:val="24"/>
        </w:rPr>
        <w:t xml:space="preserve"> </w:t>
      </w:r>
      <w:r w:rsidR="001F6BBA" w:rsidRPr="00D87D36">
        <w:rPr>
          <w:sz w:val="24"/>
          <w:szCs w:val="24"/>
        </w:rPr>
        <w:t xml:space="preserve">interferon-based dual therapy </w:t>
      </w:r>
      <w:r w:rsidRPr="00D87D36">
        <w:rPr>
          <w:sz w:val="24"/>
          <w:szCs w:val="24"/>
        </w:rPr>
        <w:t>persists in many regions of the world, recent pharmacological advances have given some individuals</w:t>
      </w:r>
      <w:r w:rsidR="00354BAD" w:rsidRPr="00D87D36">
        <w:rPr>
          <w:sz w:val="24"/>
          <w:szCs w:val="24"/>
        </w:rPr>
        <w:t>,</w:t>
      </w:r>
      <w:r w:rsidRPr="00D87D36">
        <w:rPr>
          <w:sz w:val="24"/>
          <w:szCs w:val="24"/>
        </w:rPr>
        <w:t xml:space="preserve"> in mostly high-income nations</w:t>
      </w:r>
      <w:r w:rsidR="00354BAD" w:rsidRPr="00D87D36">
        <w:rPr>
          <w:sz w:val="24"/>
          <w:szCs w:val="24"/>
        </w:rPr>
        <w:t>,</w:t>
      </w:r>
      <w:r w:rsidRPr="00D87D36">
        <w:rPr>
          <w:sz w:val="24"/>
          <w:szCs w:val="24"/>
        </w:rPr>
        <w:t xml:space="preserve"> the potent</w:t>
      </w:r>
      <w:r w:rsidR="00B70A7A" w:rsidRPr="00D87D36">
        <w:rPr>
          <w:sz w:val="24"/>
          <w:szCs w:val="24"/>
        </w:rPr>
        <w:t>ial to access new drugs that</w:t>
      </w:r>
      <w:r w:rsidRPr="00D87D36">
        <w:rPr>
          <w:sz w:val="24"/>
          <w:szCs w:val="24"/>
        </w:rPr>
        <w:t xml:space="preserve"> offer a highly effective and well-tolerated cure.</w:t>
      </w:r>
      <w:r w:rsidR="00354BAD" w:rsidRPr="00D87D36">
        <w:rPr>
          <w:sz w:val="24"/>
          <w:szCs w:val="24"/>
        </w:rPr>
        <w:t xml:space="preserve">  </w:t>
      </w:r>
      <w:r w:rsidR="00E0017A" w:rsidRPr="00D87D36">
        <w:rPr>
          <w:sz w:val="24"/>
          <w:szCs w:val="24"/>
        </w:rPr>
        <w:t>These interferon-free Direct Acting Antiviral (DAA) regi</w:t>
      </w:r>
      <w:r w:rsidR="00E07D01" w:rsidRPr="00D87D36">
        <w:rPr>
          <w:sz w:val="24"/>
          <w:szCs w:val="24"/>
        </w:rPr>
        <w:t>mens offer substantially</w:t>
      </w:r>
      <w:r w:rsidR="00E0017A" w:rsidRPr="00D87D36">
        <w:rPr>
          <w:sz w:val="24"/>
          <w:szCs w:val="24"/>
        </w:rPr>
        <w:t xml:space="preserve"> shorter treatment durations, improved side-effect profiles and </w:t>
      </w:r>
      <w:r w:rsidR="00E07D01" w:rsidRPr="00D87D36">
        <w:rPr>
          <w:sz w:val="24"/>
          <w:szCs w:val="24"/>
        </w:rPr>
        <w:t>have demonstrated sustaine</w:t>
      </w:r>
      <w:r w:rsidR="00205F36" w:rsidRPr="00D87D36">
        <w:rPr>
          <w:sz w:val="24"/>
          <w:szCs w:val="24"/>
        </w:rPr>
        <w:t xml:space="preserve">d </w:t>
      </w:r>
      <w:proofErr w:type="spellStart"/>
      <w:r w:rsidR="00205F36" w:rsidRPr="00D87D36">
        <w:rPr>
          <w:sz w:val="24"/>
          <w:szCs w:val="24"/>
        </w:rPr>
        <w:t>virological</w:t>
      </w:r>
      <w:proofErr w:type="spellEnd"/>
      <w:r w:rsidR="00205F36" w:rsidRPr="00D87D36">
        <w:rPr>
          <w:sz w:val="24"/>
          <w:szCs w:val="24"/>
        </w:rPr>
        <w:t xml:space="preserve"> response rates of over 90% </w:t>
      </w:r>
      <w:r w:rsidR="00E0017A" w:rsidRPr="00D87D36">
        <w:rPr>
          <w:sz w:val="24"/>
          <w:szCs w:val="24"/>
        </w:rPr>
        <w:t>(</w:t>
      </w:r>
      <w:proofErr w:type="spellStart"/>
      <w:r w:rsidR="00E0017A" w:rsidRPr="00D87D36">
        <w:rPr>
          <w:sz w:val="24"/>
          <w:szCs w:val="24"/>
        </w:rPr>
        <w:t>Asselah</w:t>
      </w:r>
      <w:proofErr w:type="spellEnd"/>
      <w:r w:rsidR="007E4D33" w:rsidRPr="00D87D36">
        <w:rPr>
          <w:sz w:val="24"/>
          <w:szCs w:val="24"/>
        </w:rPr>
        <w:t xml:space="preserve"> et al.</w:t>
      </w:r>
      <w:r w:rsidR="00A104EF" w:rsidRPr="00D87D36">
        <w:rPr>
          <w:sz w:val="24"/>
          <w:szCs w:val="24"/>
        </w:rPr>
        <w:t xml:space="preserve">, </w:t>
      </w:r>
      <w:r w:rsidR="00E0017A" w:rsidRPr="00D87D36">
        <w:rPr>
          <w:sz w:val="24"/>
          <w:szCs w:val="24"/>
        </w:rPr>
        <w:t>2016)</w:t>
      </w:r>
      <w:r w:rsidR="00E07D01" w:rsidRPr="00D87D36">
        <w:rPr>
          <w:sz w:val="24"/>
          <w:szCs w:val="24"/>
        </w:rPr>
        <w:t>.</w:t>
      </w:r>
      <w:r w:rsidR="00205F36" w:rsidRPr="00D87D36">
        <w:rPr>
          <w:sz w:val="24"/>
          <w:szCs w:val="24"/>
        </w:rPr>
        <w:t xml:space="preserve">  </w:t>
      </w:r>
      <w:r w:rsidR="00E97486" w:rsidRPr="00D87D36">
        <w:rPr>
          <w:sz w:val="24"/>
          <w:szCs w:val="24"/>
        </w:rPr>
        <w:t>The dawn of this</w:t>
      </w:r>
      <w:r w:rsidRPr="00D87D36">
        <w:rPr>
          <w:sz w:val="24"/>
          <w:szCs w:val="24"/>
        </w:rPr>
        <w:t xml:space="preserve"> </w:t>
      </w:r>
      <w:r w:rsidR="00E97486" w:rsidRPr="00D87D36">
        <w:rPr>
          <w:sz w:val="24"/>
          <w:szCs w:val="24"/>
        </w:rPr>
        <w:t xml:space="preserve">new </w:t>
      </w:r>
      <w:r w:rsidRPr="00D87D36">
        <w:rPr>
          <w:sz w:val="24"/>
          <w:szCs w:val="24"/>
        </w:rPr>
        <w:t>era of HCV therapy has been heralded as a medical triumph (Chung and Baumert, 2014), alth</w:t>
      </w:r>
      <w:r w:rsidR="00E97486" w:rsidRPr="00D87D36">
        <w:rPr>
          <w:sz w:val="24"/>
          <w:szCs w:val="24"/>
        </w:rPr>
        <w:t xml:space="preserve">ough the global use of </w:t>
      </w:r>
      <w:r w:rsidR="00205F36" w:rsidRPr="00D87D36">
        <w:rPr>
          <w:sz w:val="24"/>
          <w:szCs w:val="24"/>
        </w:rPr>
        <w:t>i</w:t>
      </w:r>
      <w:r w:rsidRPr="00D87D36">
        <w:rPr>
          <w:sz w:val="24"/>
          <w:szCs w:val="24"/>
        </w:rPr>
        <w:t>nterferon-free DAA</w:t>
      </w:r>
      <w:r w:rsidR="00205F36" w:rsidRPr="00D87D36">
        <w:rPr>
          <w:sz w:val="24"/>
          <w:szCs w:val="24"/>
        </w:rPr>
        <w:t>s</w:t>
      </w:r>
      <w:r w:rsidRPr="00D87D36">
        <w:rPr>
          <w:sz w:val="24"/>
          <w:szCs w:val="24"/>
        </w:rPr>
        <w:t xml:space="preserve"> has been hampered by their considerable costs.</w:t>
      </w:r>
      <w:r w:rsidR="00DB072F" w:rsidRPr="00D87D36">
        <w:rPr>
          <w:sz w:val="24"/>
          <w:szCs w:val="24"/>
        </w:rPr>
        <w:t xml:space="preserve">  </w:t>
      </w:r>
      <w:r w:rsidR="006D75BB" w:rsidRPr="00D87D36">
        <w:rPr>
          <w:sz w:val="24"/>
          <w:szCs w:val="24"/>
        </w:rPr>
        <w:t xml:space="preserve">How such remarkable and rapid advances in the </w:t>
      </w:r>
      <w:r w:rsidR="00705DF1" w:rsidRPr="00D87D36">
        <w:rPr>
          <w:sz w:val="24"/>
          <w:szCs w:val="24"/>
        </w:rPr>
        <w:t xml:space="preserve">HCV </w:t>
      </w:r>
      <w:r w:rsidR="006D75BB" w:rsidRPr="00D87D36">
        <w:rPr>
          <w:sz w:val="24"/>
          <w:szCs w:val="24"/>
        </w:rPr>
        <w:t xml:space="preserve">treatment landscape may be influencing the experience of being HCV positive has </w:t>
      </w:r>
      <w:r w:rsidR="00C914F0" w:rsidRPr="00D87D36">
        <w:rPr>
          <w:sz w:val="24"/>
          <w:szCs w:val="24"/>
        </w:rPr>
        <w:t>so far received little</w:t>
      </w:r>
      <w:r w:rsidR="006D75BB" w:rsidRPr="00D87D36">
        <w:rPr>
          <w:sz w:val="24"/>
          <w:szCs w:val="24"/>
        </w:rPr>
        <w:t xml:space="preserve"> attention</w:t>
      </w:r>
      <w:r w:rsidR="00705DF1" w:rsidRPr="00D87D36">
        <w:rPr>
          <w:sz w:val="24"/>
          <w:szCs w:val="24"/>
        </w:rPr>
        <w:t>.  To date, only three</w:t>
      </w:r>
      <w:r w:rsidR="00B70A7A" w:rsidRPr="00D87D36">
        <w:rPr>
          <w:sz w:val="24"/>
          <w:szCs w:val="24"/>
        </w:rPr>
        <w:t xml:space="preserve"> articles focused on the lived experience of </w:t>
      </w:r>
      <w:r w:rsidR="00B70A7A" w:rsidRPr="00D87D36">
        <w:rPr>
          <w:sz w:val="24"/>
          <w:szCs w:val="24"/>
        </w:rPr>
        <w:lastRenderedPageBreak/>
        <w:t xml:space="preserve">HCV </w:t>
      </w:r>
      <w:r w:rsidR="00705DF1" w:rsidRPr="00D87D36">
        <w:rPr>
          <w:sz w:val="24"/>
          <w:szCs w:val="24"/>
        </w:rPr>
        <w:t>have</w:t>
      </w:r>
      <w:r w:rsidR="00B70A7A" w:rsidRPr="00D87D36">
        <w:rPr>
          <w:sz w:val="24"/>
          <w:szCs w:val="24"/>
        </w:rPr>
        <w:t xml:space="preserve"> utilised qualitative data collected during the interferon-free DAA era.  One of these articles focused exclusive</w:t>
      </w:r>
      <w:r w:rsidR="00066541" w:rsidRPr="00D87D36">
        <w:rPr>
          <w:sz w:val="24"/>
          <w:szCs w:val="24"/>
        </w:rPr>
        <w:t xml:space="preserve">ly on the Aboriginal </w:t>
      </w:r>
      <w:r w:rsidR="00B70A7A" w:rsidRPr="00D87D36">
        <w:rPr>
          <w:sz w:val="24"/>
          <w:szCs w:val="24"/>
        </w:rPr>
        <w:t>community</w:t>
      </w:r>
      <w:r w:rsidR="00066541" w:rsidRPr="00D87D36">
        <w:rPr>
          <w:sz w:val="24"/>
          <w:szCs w:val="24"/>
        </w:rPr>
        <w:t xml:space="preserve"> in Australia</w:t>
      </w:r>
      <w:r w:rsidR="00B70A7A" w:rsidRPr="00D87D36">
        <w:rPr>
          <w:sz w:val="24"/>
          <w:szCs w:val="24"/>
        </w:rPr>
        <w:t xml:space="preserve"> (</w:t>
      </w:r>
      <w:proofErr w:type="spellStart"/>
      <w:r w:rsidR="00B70A7A" w:rsidRPr="00D87D36">
        <w:rPr>
          <w:sz w:val="24"/>
          <w:szCs w:val="24"/>
        </w:rPr>
        <w:t>Treloar</w:t>
      </w:r>
      <w:proofErr w:type="spellEnd"/>
      <w:r w:rsidR="00B70A7A" w:rsidRPr="00D87D36">
        <w:rPr>
          <w:sz w:val="24"/>
          <w:szCs w:val="24"/>
        </w:rPr>
        <w:t xml:space="preserve"> et al</w:t>
      </w:r>
      <w:r w:rsidR="00A104EF" w:rsidRPr="00D87D36">
        <w:rPr>
          <w:sz w:val="24"/>
          <w:szCs w:val="24"/>
        </w:rPr>
        <w:t>.</w:t>
      </w:r>
      <w:r w:rsidR="00B70A7A" w:rsidRPr="00D87D36">
        <w:rPr>
          <w:sz w:val="24"/>
          <w:szCs w:val="24"/>
        </w:rPr>
        <w:t>, 2016)</w:t>
      </w:r>
      <w:r w:rsidR="00705DF1" w:rsidRPr="00D87D36">
        <w:rPr>
          <w:sz w:val="24"/>
          <w:szCs w:val="24"/>
        </w:rPr>
        <w:t xml:space="preserve">, one on the experience of </w:t>
      </w:r>
      <w:r w:rsidR="00494558" w:rsidRPr="00D87D36">
        <w:rPr>
          <w:sz w:val="24"/>
          <w:szCs w:val="24"/>
        </w:rPr>
        <w:t xml:space="preserve">taking </w:t>
      </w:r>
      <w:r w:rsidR="00705DF1" w:rsidRPr="00D87D36">
        <w:rPr>
          <w:sz w:val="24"/>
          <w:szCs w:val="24"/>
        </w:rPr>
        <w:t>interferon-free treatment (Whiteley</w:t>
      </w:r>
      <w:r w:rsidR="007E4D33" w:rsidRPr="00D87D36">
        <w:rPr>
          <w:sz w:val="24"/>
          <w:szCs w:val="24"/>
        </w:rPr>
        <w:t xml:space="preserve"> et al.</w:t>
      </w:r>
      <w:r w:rsidR="00A104EF" w:rsidRPr="00D87D36">
        <w:rPr>
          <w:sz w:val="24"/>
          <w:szCs w:val="24"/>
        </w:rPr>
        <w:t xml:space="preserve">, </w:t>
      </w:r>
      <w:r w:rsidR="00705DF1" w:rsidRPr="00D87D36">
        <w:rPr>
          <w:sz w:val="24"/>
          <w:szCs w:val="24"/>
        </w:rPr>
        <w:t>2016),</w:t>
      </w:r>
      <w:r w:rsidR="00B70A7A" w:rsidRPr="00D87D36">
        <w:rPr>
          <w:sz w:val="24"/>
          <w:szCs w:val="24"/>
        </w:rPr>
        <w:t xml:space="preserve"> and the other </w:t>
      </w:r>
      <w:r w:rsidR="00D26DD3" w:rsidRPr="00D87D36">
        <w:rPr>
          <w:sz w:val="24"/>
          <w:szCs w:val="24"/>
        </w:rPr>
        <w:t xml:space="preserve">was limited to an </w:t>
      </w:r>
      <w:r w:rsidR="00B70A7A" w:rsidRPr="00D87D36">
        <w:rPr>
          <w:sz w:val="24"/>
          <w:szCs w:val="24"/>
        </w:rPr>
        <w:t>examin</w:t>
      </w:r>
      <w:r w:rsidR="00D26DD3" w:rsidRPr="00D87D36">
        <w:rPr>
          <w:sz w:val="24"/>
          <w:szCs w:val="24"/>
        </w:rPr>
        <w:t>ation of</w:t>
      </w:r>
      <w:r w:rsidR="00B70A7A" w:rsidRPr="00D87D36">
        <w:rPr>
          <w:sz w:val="24"/>
          <w:szCs w:val="24"/>
        </w:rPr>
        <w:t xml:space="preserve"> HCV-related fatigue (</w:t>
      </w:r>
      <w:proofErr w:type="spellStart"/>
      <w:r w:rsidR="00B70A7A" w:rsidRPr="00D87D36">
        <w:rPr>
          <w:sz w:val="24"/>
          <w:szCs w:val="24"/>
        </w:rPr>
        <w:t>Zalai</w:t>
      </w:r>
      <w:proofErr w:type="spellEnd"/>
      <w:r w:rsidR="00B70A7A" w:rsidRPr="00D87D36">
        <w:rPr>
          <w:sz w:val="24"/>
          <w:szCs w:val="24"/>
        </w:rPr>
        <w:t xml:space="preserve"> et al</w:t>
      </w:r>
      <w:r w:rsidR="00A104EF" w:rsidRPr="00D87D36">
        <w:rPr>
          <w:sz w:val="24"/>
          <w:szCs w:val="24"/>
        </w:rPr>
        <w:t>.</w:t>
      </w:r>
      <w:r w:rsidR="00B70A7A" w:rsidRPr="00D87D36">
        <w:rPr>
          <w:sz w:val="24"/>
          <w:szCs w:val="24"/>
        </w:rPr>
        <w:t xml:space="preserve">, 2016).  A broader </w:t>
      </w:r>
      <w:r w:rsidR="00CE31A4" w:rsidRPr="00D87D36">
        <w:rPr>
          <w:sz w:val="24"/>
          <w:szCs w:val="24"/>
        </w:rPr>
        <w:t xml:space="preserve">contemporary </w:t>
      </w:r>
      <w:r w:rsidR="00B70A7A" w:rsidRPr="00D87D36">
        <w:rPr>
          <w:sz w:val="24"/>
          <w:szCs w:val="24"/>
        </w:rPr>
        <w:t>understanding of h</w:t>
      </w:r>
      <w:r w:rsidR="00705DF1" w:rsidRPr="00D87D36">
        <w:rPr>
          <w:sz w:val="24"/>
          <w:szCs w:val="24"/>
        </w:rPr>
        <w:t xml:space="preserve">ow HCV is being </w:t>
      </w:r>
      <w:r w:rsidR="00832835" w:rsidRPr="00D87D36">
        <w:rPr>
          <w:sz w:val="24"/>
          <w:szCs w:val="24"/>
        </w:rPr>
        <w:t>experienced</w:t>
      </w:r>
      <w:r w:rsidR="00487810" w:rsidRPr="00D87D36">
        <w:rPr>
          <w:sz w:val="24"/>
          <w:szCs w:val="24"/>
        </w:rPr>
        <w:t xml:space="preserve"> and </w:t>
      </w:r>
      <w:r w:rsidR="00832835" w:rsidRPr="00D87D36">
        <w:rPr>
          <w:sz w:val="24"/>
          <w:szCs w:val="24"/>
        </w:rPr>
        <w:t>perceived</w:t>
      </w:r>
      <w:r w:rsidR="00487810" w:rsidRPr="00D87D36">
        <w:rPr>
          <w:sz w:val="24"/>
          <w:szCs w:val="24"/>
        </w:rPr>
        <w:t xml:space="preserve"> </w:t>
      </w:r>
      <w:r w:rsidR="00B70A7A" w:rsidRPr="00D87D36">
        <w:rPr>
          <w:sz w:val="24"/>
          <w:szCs w:val="24"/>
        </w:rPr>
        <w:t>is therefore currently absent.</w:t>
      </w:r>
    </w:p>
    <w:p w:rsidR="00B70A7A" w:rsidRPr="00D87D36" w:rsidRDefault="00B70A7A" w:rsidP="00EC437A">
      <w:pPr>
        <w:spacing w:line="480" w:lineRule="auto"/>
        <w:contextualSpacing/>
        <w:rPr>
          <w:sz w:val="24"/>
          <w:szCs w:val="24"/>
        </w:rPr>
      </w:pPr>
    </w:p>
    <w:p w:rsidR="00BE326F" w:rsidRPr="00D87D36" w:rsidRDefault="00671610" w:rsidP="00EC437A">
      <w:pPr>
        <w:spacing w:line="480" w:lineRule="auto"/>
        <w:contextualSpacing/>
        <w:rPr>
          <w:sz w:val="24"/>
          <w:szCs w:val="24"/>
        </w:rPr>
      </w:pPr>
      <w:r w:rsidRPr="00D87D36">
        <w:rPr>
          <w:sz w:val="24"/>
          <w:szCs w:val="24"/>
        </w:rPr>
        <w:t>In Scotland, during the timeframe of this study, a number of interferon-free DAA regimens were granted approv</w:t>
      </w:r>
      <w:r w:rsidR="005A5C2F" w:rsidRPr="00D87D36">
        <w:rPr>
          <w:sz w:val="24"/>
          <w:szCs w:val="24"/>
        </w:rPr>
        <w:t>al for use in clinical practice.</w:t>
      </w:r>
      <w:r w:rsidR="008F397C" w:rsidRPr="00D87D36">
        <w:rPr>
          <w:sz w:val="24"/>
          <w:szCs w:val="24"/>
        </w:rPr>
        <w:t xml:space="preserve"> </w:t>
      </w:r>
      <w:r w:rsidR="00832835" w:rsidRPr="00D87D36">
        <w:rPr>
          <w:sz w:val="24"/>
          <w:szCs w:val="24"/>
        </w:rPr>
        <w:t xml:space="preserve"> A</w:t>
      </w:r>
      <w:r w:rsidR="00BE326F" w:rsidRPr="00D87D36">
        <w:rPr>
          <w:sz w:val="24"/>
          <w:szCs w:val="24"/>
        </w:rPr>
        <w:t>cces</w:t>
      </w:r>
      <w:r w:rsidR="00832835" w:rsidRPr="00D87D36">
        <w:rPr>
          <w:sz w:val="24"/>
          <w:szCs w:val="24"/>
        </w:rPr>
        <w:t xml:space="preserve">s to these medications was restricted due to budgetary constraints, </w:t>
      </w:r>
      <w:r w:rsidRPr="00D87D36">
        <w:rPr>
          <w:sz w:val="24"/>
          <w:szCs w:val="24"/>
        </w:rPr>
        <w:t>result</w:t>
      </w:r>
      <w:r w:rsidR="005A5C2F" w:rsidRPr="00D87D36">
        <w:rPr>
          <w:sz w:val="24"/>
          <w:szCs w:val="24"/>
        </w:rPr>
        <w:t>ing</w:t>
      </w:r>
      <w:r w:rsidRPr="00D87D36">
        <w:rPr>
          <w:sz w:val="24"/>
          <w:szCs w:val="24"/>
        </w:rPr>
        <w:t xml:space="preserve"> in</w:t>
      </w:r>
      <w:r w:rsidR="00BE326F" w:rsidRPr="00D87D36">
        <w:rPr>
          <w:sz w:val="24"/>
          <w:szCs w:val="24"/>
        </w:rPr>
        <w:t xml:space="preserve"> guidelines recommending concurrent provision of both interferon-free </w:t>
      </w:r>
      <w:r w:rsidR="00BC57B5" w:rsidRPr="00D87D36">
        <w:rPr>
          <w:sz w:val="24"/>
          <w:szCs w:val="24"/>
        </w:rPr>
        <w:t xml:space="preserve">(typically a twelve week course of treatment) </w:t>
      </w:r>
      <w:r w:rsidR="00BE326F" w:rsidRPr="00D87D36">
        <w:rPr>
          <w:sz w:val="24"/>
          <w:szCs w:val="24"/>
        </w:rPr>
        <w:t>and interferon-based</w:t>
      </w:r>
      <w:r w:rsidR="00BC57B5" w:rsidRPr="00D87D36">
        <w:rPr>
          <w:sz w:val="24"/>
          <w:szCs w:val="24"/>
        </w:rPr>
        <w:t xml:space="preserve"> (up to 48 weeks of treatment)</w:t>
      </w:r>
      <w:r w:rsidR="00BE326F" w:rsidRPr="00D87D36">
        <w:rPr>
          <w:sz w:val="24"/>
          <w:szCs w:val="24"/>
        </w:rPr>
        <w:t xml:space="preserve"> therapies</w:t>
      </w:r>
      <w:r w:rsidR="00BC57B5" w:rsidRPr="00D87D36">
        <w:rPr>
          <w:sz w:val="24"/>
          <w:szCs w:val="24"/>
        </w:rPr>
        <w:t xml:space="preserve"> </w:t>
      </w:r>
      <w:r w:rsidR="00BE326F" w:rsidRPr="00D87D36">
        <w:rPr>
          <w:sz w:val="24"/>
          <w:szCs w:val="24"/>
        </w:rPr>
        <w:t>to those accessing care</w:t>
      </w:r>
      <w:r w:rsidR="006B3B4A" w:rsidRPr="00D87D36">
        <w:rPr>
          <w:sz w:val="24"/>
          <w:szCs w:val="24"/>
        </w:rPr>
        <w:t xml:space="preserve"> </w:t>
      </w:r>
      <w:r w:rsidR="00BE326F" w:rsidRPr="00D87D36">
        <w:rPr>
          <w:sz w:val="24"/>
          <w:szCs w:val="24"/>
        </w:rPr>
        <w:t>(Healthcare Improvement Scotland and NHS National Services Scotland, 2015</w:t>
      </w:r>
      <w:r w:rsidRPr="00D87D36">
        <w:rPr>
          <w:sz w:val="24"/>
          <w:szCs w:val="24"/>
        </w:rPr>
        <w:t>).</w:t>
      </w:r>
      <w:r w:rsidR="008542D5" w:rsidRPr="00D87D36">
        <w:rPr>
          <w:sz w:val="24"/>
          <w:szCs w:val="24"/>
        </w:rPr>
        <w:t xml:space="preserve">  </w:t>
      </w:r>
      <w:r w:rsidR="006B3B4A" w:rsidRPr="00D87D36">
        <w:rPr>
          <w:sz w:val="24"/>
          <w:szCs w:val="24"/>
        </w:rPr>
        <w:t>Treatment rationing was dependent on a number of factors, including HCV genotype and the degree of liver disease.</w:t>
      </w:r>
      <w:r w:rsidR="005A5C2F" w:rsidRPr="00D87D36">
        <w:rPr>
          <w:sz w:val="24"/>
          <w:szCs w:val="24"/>
        </w:rPr>
        <w:t xml:space="preserve">  </w:t>
      </w:r>
      <w:proofErr w:type="gramStart"/>
      <w:r w:rsidR="00BC57B5" w:rsidRPr="00D87D36">
        <w:rPr>
          <w:sz w:val="24"/>
          <w:szCs w:val="24"/>
        </w:rPr>
        <w:t>Participants in th</w:t>
      </w:r>
      <w:r w:rsidR="003F4458" w:rsidRPr="00D87D36">
        <w:rPr>
          <w:sz w:val="24"/>
          <w:szCs w:val="24"/>
        </w:rPr>
        <w:t>e</w:t>
      </w:r>
      <w:r w:rsidR="00BC57B5" w:rsidRPr="00D87D36">
        <w:rPr>
          <w:sz w:val="24"/>
          <w:szCs w:val="24"/>
        </w:rPr>
        <w:t xml:space="preserve"> study recruited from specialist HCV care </w:t>
      </w:r>
      <w:r w:rsidR="003F4458" w:rsidRPr="00D87D36">
        <w:rPr>
          <w:sz w:val="24"/>
          <w:szCs w:val="24"/>
        </w:rPr>
        <w:t>had been made aware of the treatments available and associated restrictions as part of routine care by their regular healthcare provider</w:t>
      </w:r>
      <w:r w:rsidR="007A1CE1" w:rsidRPr="00D87D36">
        <w:rPr>
          <w:sz w:val="24"/>
          <w:szCs w:val="24"/>
        </w:rPr>
        <w:t>s</w:t>
      </w:r>
      <w:proofErr w:type="gramEnd"/>
      <w:r w:rsidR="003F4458" w:rsidRPr="00D87D36">
        <w:rPr>
          <w:sz w:val="24"/>
          <w:szCs w:val="24"/>
        </w:rPr>
        <w:t xml:space="preserve">.  </w:t>
      </w:r>
      <w:r w:rsidR="005A5C2F" w:rsidRPr="00D87D36">
        <w:rPr>
          <w:sz w:val="24"/>
          <w:szCs w:val="24"/>
        </w:rPr>
        <w:t xml:space="preserve">This study aims to </w:t>
      </w:r>
      <w:proofErr w:type="spellStart"/>
      <w:r w:rsidR="005A5C2F" w:rsidRPr="00D87D36">
        <w:rPr>
          <w:sz w:val="24"/>
          <w:szCs w:val="24"/>
        </w:rPr>
        <w:t>recontextualise</w:t>
      </w:r>
      <w:proofErr w:type="spellEnd"/>
      <w:r w:rsidR="005A5C2F" w:rsidRPr="00D87D36">
        <w:rPr>
          <w:sz w:val="24"/>
          <w:szCs w:val="24"/>
        </w:rPr>
        <w:t xml:space="preserve"> the lived experience of HCV within the context of this new therapeutic era.  In doing so, it seeks to consider the influence of an advancing therapeutic landscape on constructions of the illness.  </w:t>
      </w:r>
    </w:p>
    <w:p w:rsidR="006B3B4A" w:rsidRPr="00D87D36" w:rsidRDefault="006B3B4A" w:rsidP="00EC437A">
      <w:pPr>
        <w:spacing w:line="480" w:lineRule="auto"/>
        <w:contextualSpacing/>
        <w:rPr>
          <w:sz w:val="24"/>
          <w:szCs w:val="24"/>
        </w:rPr>
      </w:pPr>
    </w:p>
    <w:p w:rsidR="0041438D" w:rsidRPr="00D87D36" w:rsidRDefault="009D7EC4" w:rsidP="00EC437A">
      <w:pPr>
        <w:spacing w:line="480" w:lineRule="auto"/>
        <w:contextualSpacing/>
        <w:rPr>
          <w:b/>
          <w:sz w:val="24"/>
          <w:szCs w:val="24"/>
        </w:rPr>
      </w:pPr>
      <w:r w:rsidRPr="00D87D36">
        <w:rPr>
          <w:b/>
          <w:sz w:val="24"/>
          <w:szCs w:val="24"/>
        </w:rPr>
        <w:t>METHODS</w:t>
      </w:r>
    </w:p>
    <w:p w:rsidR="0041438D" w:rsidRPr="00D87D36" w:rsidRDefault="009D7EC4" w:rsidP="00EC437A">
      <w:pPr>
        <w:spacing w:line="480" w:lineRule="auto"/>
        <w:contextualSpacing/>
        <w:rPr>
          <w:b/>
          <w:sz w:val="24"/>
          <w:szCs w:val="24"/>
        </w:rPr>
      </w:pPr>
      <w:r w:rsidRPr="00D87D36">
        <w:rPr>
          <w:b/>
          <w:sz w:val="24"/>
          <w:szCs w:val="24"/>
        </w:rPr>
        <w:t>Design</w:t>
      </w:r>
    </w:p>
    <w:p w:rsidR="00B947DA" w:rsidRPr="00D87D36" w:rsidRDefault="005A6668" w:rsidP="00EC437A">
      <w:pPr>
        <w:spacing w:line="480" w:lineRule="auto"/>
        <w:contextualSpacing/>
        <w:rPr>
          <w:sz w:val="24"/>
          <w:szCs w:val="24"/>
        </w:rPr>
      </w:pPr>
      <w:r w:rsidRPr="00D87D36">
        <w:rPr>
          <w:sz w:val="24"/>
          <w:szCs w:val="24"/>
        </w:rPr>
        <w:t>A</w:t>
      </w:r>
      <w:r w:rsidR="00B72F95" w:rsidRPr="00D87D36">
        <w:rPr>
          <w:sz w:val="24"/>
          <w:szCs w:val="24"/>
        </w:rPr>
        <w:t xml:space="preserve"> </w:t>
      </w:r>
      <w:r w:rsidR="00130033" w:rsidRPr="00D87D36">
        <w:rPr>
          <w:sz w:val="24"/>
          <w:szCs w:val="24"/>
        </w:rPr>
        <w:t xml:space="preserve">social phenomenological </w:t>
      </w:r>
      <w:r w:rsidR="00B72F95" w:rsidRPr="00D87D36">
        <w:rPr>
          <w:sz w:val="24"/>
          <w:szCs w:val="24"/>
        </w:rPr>
        <w:t>perspective</w:t>
      </w:r>
      <w:r w:rsidR="00130033" w:rsidRPr="00D87D36">
        <w:rPr>
          <w:sz w:val="24"/>
          <w:szCs w:val="24"/>
        </w:rPr>
        <w:t xml:space="preserve"> underpins the study</w:t>
      </w:r>
      <w:r w:rsidR="00E31EB6" w:rsidRPr="00D87D36">
        <w:rPr>
          <w:sz w:val="24"/>
          <w:szCs w:val="24"/>
        </w:rPr>
        <w:t>.  This</w:t>
      </w:r>
      <w:r w:rsidR="0041438D" w:rsidRPr="00D87D36">
        <w:rPr>
          <w:sz w:val="24"/>
          <w:szCs w:val="24"/>
        </w:rPr>
        <w:t xml:space="preserve"> </w:t>
      </w:r>
      <w:r w:rsidR="008D6BBC" w:rsidRPr="00D87D36">
        <w:rPr>
          <w:sz w:val="24"/>
          <w:szCs w:val="24"/>
        </w:rPr>
        <w:t xml:space="preserve">sociological </w:t>
      </w:r>
      <w:r w:rsidR="0041438D" w:rsidRPr="00D87D36">
        <w:rPr>
          <w:sz w:val="24"/>
          <w:szCs w:val="24"/>
        </w:rPr>
        <w:t xml:space="preserve">approach </w:t>
      </w:r>
      <w:r w:rsidR="008D6BBC" w:rsidRPr="00D87D36">
        <w:rPr>
          <w:sz w:val="24"/>
          <w:szCs w:val="24"/>
        </w:rPr>
        <w:t xml:space="preserve">rotates phenomenology outwards, and </w:t>
      </w:r>
      <w:r w:rsidR="00D07119" w:rsidRPr="00D87D36">
        <w:rPr>
          <w:sz w:val="24"/>
          <w:szCs w:val="24"/>
        </w:rPr>
        <w:t>postulates that</w:t>
      </w:r>
      <w:r w:rsidR="00FF1311" w:rsidRPr="00D87D36">
        <w:rPr>
          <w:sz w:val="24"/>
          <w:szCs w:val="24"/>
        </w:rPr>
        <w:t xml:space="preserve"> </w:t>
      </w:r>
      <w:r w:rsidR="00E31EB6" w:rsidRPr="00D87D36">
        <w:rPr>
          <w:sz w:val="24"/>
          <w:szCs w:val="24"/>
        </w:rPr>
        <w:t xml:space="preserve">the way humans </w:t>
      </w:r>
      <w:r w:rsidR="00FF1311" w:rsidRPr="00D87D36">
        <w:rPr>
          <w:sz w:val="24"/>
          <w:szCs w:val="24"/>
        </w:rPr>
        <w:t>construct their perspective on</w:t>
      </w:r>
      <w:r w:rsidR="00E31EB6" w:rsidRPr="00D87D36">
        <w:rPr>
          <w:sz w:val="24"/>
          <w:szCs w:val="24"/>
        </w:rPr>
        <w:t xml:space="preserve"> the outside world is </w:t>
      </w:r>
      <w:r w:rsidR="00FF1311" w:rsidRPr="00D87D36">
        <w:rPr>
          <w:sz w:val="24"/>
          <w:szCs w:val="24"/>
        </w:rPr>
        <w:t>not a</w:t>
      </w:r>
      <w:r w:rsidR="008D6BBC" w:rsidRPr="00D87D36">
        <w:rPr>
          <w:sz w:val="24"/>
          <w:szCs w:val="24"/>
        </w:rPr>
        <w:t xml:space="preserve"> purely individual process.  It </w:t>
      </w:r>
      <w:r w:rsidR="00D07119" w:rsidRPr="00D87D36">
        <w:rPr>
          <w:sz w:val="24"/>
          <w:szCs w:val="24"/>
        </w:rPr>
        <w:t>emphasises the importance</w:t>
      </w:r>
      <w:r w:rsidR="00B947DA" w:rsidRPr="00D87D36">
        <w:rPr>
          <w:sz w:val="24"/>
          <w:szCs w:val="24"/>
        </w:rPr>
        <w:t xml:space="preserve"> of the </w:t>
      </w:r>
      <w:r w:rsidR="00FF1311" w:rsidRPr="00D87D36">
        <w:rPr>
          <w:sz w:val="24"/>
          <w:szCs w:val="24"/>
        </w:rPr>
        <w:t xml:space="preserve">social world in establishing </w:t>
      </w:r>
      <w:r w:rsidR="008D6BBC" w:rsidRPr="00D87D36">
        <w:rPr>
          <w:sz w:val="24"/>
          <w:szCs w:val="24"/>
        </w:rPr>
        <w:t xml:space="preserve">the </w:t>
      </w:r>
      <w:r w:rsidR="00FF1311" w:rsidRPr="00D87D36">
        <w:rPr>
          <w:sz w:val="24"/>
          <w:szCs w:val="24"/>
        </w:rPr>
        <w:t>meanin</w:t>
      </w:r>
      <w:r w:rsidR="00D07119" w:rsidRPr="00D87D36">
        <w:rPr>
          <w:sz w:val="24"/>
          <w:szCs w:val="24"/>
        </w:rPr>
        <w:t>g</w:t>
      </w:r>
      <w:r w:rsidR="00B947DA" w:rsidRPr="00D87D36">
        <w:rPr>
          <w:sz w:val="24"/>
          <w:szCs w:val="24"/>
        </w:rPr>
        <w:t xml:space="preserve"> of phenomena, asserting</w:t>
      </w:r>
      <w:r w:rsidR="005A4815" w:rsidRPr="00D87D36">
        <w:rPr>
          <w:sz w:val="24"/>
          <w:szCs w:val="24"/>
        </w:rPr>
        <w:t xml:space="preserve"> th</w:t>
      </w:r>
      <w:r w:rsidR="00D12B45" w:rsidRPr="00D87D36">
        <w:rPr>
          <w:sz w:val="24"/>
          <w:szCs w:val="24"/>
        </w:rPr>
        <w:t>e</w:t>
      </w:r>
      <w:r w:rsidR="00B72F95" w:rsidRPr="00D87D36">
        <w:rPr>
          <w:sz w:val="24"/>
          <w:szCs w:val="24"/>
        </w:rPr>
        <w:t xml:space="preserve"> </w:t>
      </w:r>
      <w:r w:rsidR="005A4815" w:rsidRPr="00D87D36">
        <w:rPr>
          <w:sz w:val="24"/>
          <w:szCs w:val="24"/>
        </w:rPr>
        <w:t>inter-subjective world</w:t>
      </w:r>
      <w:r w:rsidR="00B947DA" w:rsidRPr="00D87D36">
        <w:rPr>
          <w:sz w:val="24"/>
          <w:szCs w:val="24"/>
        </w:rPr>
        <w:t xml:space="preserve"> as the foundation </w:t>
      </w:r>
      <w:r w:rsidR="00B947DA" w:rsidRPr="00D87D36">
        <w:rPr>
          <w:sz w:val="24"/>
          <w:szCs w:val="24"/>
        </w:rPr>
        <w:lastRenderedPageBreak/>
        <w:t xml:space="preserve">for human knowledge and experience (Shaw and Connelly, 2012).  </w:t>
      </w:r>
      <w:r w:rsidR="00DD1873" w:rsidRPr="00D87D36">
        <w:rPr>
          <w:sz w:val="24"/>
          <w:szCs w:val="24"/>
        </w:rPr>
        <w:t>S</w:t>
      </w:r>
      <w:r w:rsidR="005A4815" w:rsidRPr="00D87D36">
        <w:rPr>
          <w:sz w:val="24"/>
          <w:szCs w:val="24"/>
        </w:rPr>
        <w:t xml:space="preserve">ocial phenomenological research explores the </w:t>
      </w:r>
      <w:r w:rsidR="00F56F2D" w:rsidRPr="00D87D36">
        <w:rPr>
          <w:sz w:val="24"/>
          <w:szCs w:val="24"/>
        </w:rPr>
        <w:t xml:space="preserve">shared features of subjective experience that define a phenomenon’s meaning, focusing on the commonalities found in the life-worlds of more than one actor </w:t>
      </w:r>
      <w:r w:rsidR="005A4815" w:rsidRPr="00D87D36">
        <w:rPr>
          <w:sz w:val="24"/>
          <w:szCs w:val="24"/>
        </w:rPr>
        <w:t>(</w:t>
      </w:r>
      <w:proofErr w:type="spellStart"/>
      <w:r w:rsidR="005A4815" w:rsidRPr="00D87D36">
        <w:rPr>
          <w:sz w:val="24"/>
          <w:szCs w:val="24"/>
        </w:rPr>
        <w:t>Ajiboye</w:t>
      </w:r>
      <w:proofErr w:type="spellEnd"/>
      <w:r w:rsidR="005A4815" w:rsidRPr="00D87D36">
        <w:rPr>
          <w:sz w:val="24"/>
          <w:szCs w:val="24"/>
        </w:rPr>
        <w:t>, 2012).</w:t>
      </w:r>
    </w:p>
    <w:p w:rsidR="00C124C6" w:rsidRPr="00D87D36" w:rsidRDefault="00C124C6" w:rsidP="00EC437A">
      <w:pPr>
        <w:spacing w:line="480" w:lineRule="auto"/>
        <w:contextualSpacing/>
        <w:rPr>
          <w:sz w:val="24"/>
          <w:szCs w:val="24"/>
        </w:rPr>
      </w:pPr>
    </w:p>
    <w:p w:rsidR="003B4977" w:rsidRPr="00D87D36" w:rsidRDefault="009D7EC4" w:rsidP="00EC437A">
      <w:pPr>
        <w:spacing w:line="480" w:lineRule="auto"/>
        <w:contextualSpacing/>
        <w:rPr>
          <w:sz w:val="24"/>
          <w:szCs w:val="24"/>
        </w:rPr>
      </w:pPr>
      <w:r w:rsidRPr="00D87D36">
        <w:rPr>
          <w:sz w:val="24"/>
          <w:szCs w:val="24"/>
        </w:rPr>
        <w:t>T</w:t>
      </w:r>
      <w:r w:rsidR="000C7CCB" w:rsidRPr="00D87D36">
        <w:rPr>
          <w:sz w:val="24"/>
          <w:szCs w:val="24"/>
        </w:rPr>
        <w:t>h</w:t>
      </w:r>
      <w:r w:rsidR="007F0F4C" w:rsidRPr="00D87D36">
        <w:rPr>
          <w:sz w:val="24"/>
          <w:szCs w:val="24"/>
        </w:rPr>
        <w:t>e</w:t>
      </w:r>
      <w:r w:rsidR="00BE4CDE" w:rsidRPr="00D87D36">
        <w:rPr>
          <w:sz w:val="24"/>
          <w:szCs w:val="24"/>
        </w:rPr>
        <w:t xml:space="preserve"> qu</w:t>
      </w:r>
      <w:r w:rsidR="007F0F4C" w:rsidRPr="00D87D36">
        <w:rPr>
          <w:sz w:val="24"/>
          <w:szCs w:val="24"/>
        </w:rPr>
        <w:t>alitative study design comprised</w:t>
      </w:r>
      <w:r w:rsidR="000C7CCB" w:rsidRPr="00D87D36">
        <w:rPr>
          <w:sz w:val="24"/>
          <w:szCs w:val="24"/>
        </w:rPr>
        <w:t xml:space="preserve"> </w:t>
      </w:r>
      <w:r w:rsidR="007E4D33" w:rsidRPr="00D87D36">
        <w:rPr>
          <w:sz w:val="24"/>
          <w:szCs w:val="24"/>
        </w:rPr>
        <w:t xml:space="preserve">of </w:t>
      </w:r>
      <w:r w:rsidR="000C7CCB" w:rsidRPr="00D87D36">
        <w:rPr>
          <w:sz w:val="24"/>
          <w:szCs w:val="24"/>
        </w:rPr>
        <w:t>face-to-face, semi-structured interv</w:t>
      </w:r>
      <w:r w:rsidR="00653DAA" w:rsidRPr="00D87D36">
        <w:rPr>
          <w:sz w:val="24"/>
          <w:szCs w:val="24"/>
        </w:rPr>
        <w:t>iews</w:t>
      </w:r>
      <w:r w:rsidR="00F56F2D" w:rsidRPr="00D87D36">
        <w:rPr>
          <w:sz w:val="24"/>
          <w:szCs w:val="24"/>
        </w:rPr>
        <w:t xml:space="preserve">.  </w:t>
      </w:r>
      <w:r w:rsidR="003B4977" w:rsidRPr="00D87D36">
        <w:rPr>
          <w:sz w:val="24"/>
          <w:szCs w:val="24"/>
        </w:rPr>
        <w:t>In total, 20 p</w:t>
      </w:r>
      <w:r w:rsidR="008F5A4F" w:rsidRPr="00D87D36">
        <w:rPr>
          <w:sz w:val="24"/>
          <w:szCs w:val="24"/>
        </w:rPr>
        <w:t>articipants</w:t>
      </w:r>
      <w:r w:rsidR="000557BF" w:rsidRPr="00D87D36">
        <w:rPr>
          <w:sz w:val="24"/>
          <w:szCs w:val="24"/>
        </w:rPr>
        <w:t xml:space="preserve"> with HCV</w:t>
      </w:r>
      <w:r w:rsidR="008F5A4F" w:rsidRPr="00D87D36">
        <w:rPr>
          <w:sz w:val="24"/>
          <w:szCs w:val="24"/>
        </w:rPr>
        <w:t xml:space="preserve"> </w:t>
      </w:r>
      <w:r w:rsidR="002521A2" w:rsidRPr="00D87D36">
        <w:rPr>
          <w:sz w:val="24"/>
          <w:szCs w:val="24"/>
        </w:rPr>
        <w:t xml:space="preserve">were </w:t>
      </w:r>
      <w:r w:rsidR="00777559" w:rsidRPr="00D87D36">
        <w:rPr>
          <w:sz w:val="24"/>
          <w:szCs w:val="24"/>
        </w:rPr>
        <w:t>purposeful</w:t>
      </w:r>
      <w:r w:rsidR="00FC68D9" w:rsidRPr="00D87D36">
        <w:rPr>
          <w:sz w:val="24"/>
          <w:szCs w:val="24"/>
        </w:rPr>
        <w:t>ly sampled</w:t>
      </w:r>
      <w:r w:rsidR="002521A2" w:rsidRPr="00D87D36">
        <w:rPr>
          <w:sz w:val="24"/>
          <w:szCs w:val="24"/>
        </w:rPr>
        <w:t xml:space="preserve"> from </w:t>
      </w:r>
      <w:r w:rsidR="008F5A4F" w:rsidRPr="00D87D36">
        <w:rPr>
          <w:sz w:val="24"/>
          <w:szCs w:val="24"/>
        </w:rPr>
        <w:t xml:space="preserve">two locations; </w:t>
      </w:r>
      <w:r w:rsidR="00777559" w:rsidRPr="00D87D36">
        <w:rPr>
          <w:sz w:val="24"/>
          <w:szCs w:val="24"/>
        </w:rPr>
        <w:t>a hospital-based</w:t>
      </w:r>
      <w:r w:rsidR="008F5A4F" w:rsidRPr="00D87D36">
        <w:rPr>
          <w:sz w:val="24"/>
          <w:szCs w:val="24"/>
        </w:rPr>
        <w:t xml:space="preserve"> infectious diseases outpatient clinic, and a primary care doctors’ surgery, both</w:t>
      </w:r>
      <w:r w:rsidR="00777559" w:rsidRPr="00D87D36">
        <w:rPr>
          <w:sz w:val="24"/>
          <w:szCs w:val="24"/>
        </w:rPr>
        <w:t xml:space="preserve"> situated</w:t>
      </w:r>
      <w:r w:rsidR="008F5A4F" w:rsidRPr="00D87D36">
        <w:rPr>
          <w:sz w:val="24"/>
          <w:szCs w:val="24"/>
        </w:rPr>
        <w:t xml:space="preserve"> within a large Scottish city.  </w:t>
      </w:r>
      <w:r w:rsidR="00FC68D9" w:rsidRPr="00D87D36">
        <w:rPr>
          <w:sz w:val="24"/>
          <w:szCs w:val="24"/>
        </w:rPr>
        <w:t xml:space="preserve">The use of two recruitment sites aimed to select participants who had both engaged, and not engaged, with HCV specialist care.  Further characteristics of the </w:t>
      </w:r>
      <w:r w:rsidR="005B0414" w:rsidRPr="00D87D36">
        <w:rPr>
          <w:sz w:val="24"/>
          <w:szCs w:val="24"/>
        </w:rPr>
        <w:t xml:space="preserve">purposive </w:t>
      </w:r>
      <w:r w:rsidR="00FC68D9" w:rsidRPr="00D87D36">
        <w:rPr>
          <w:sz w:val="24"/>
          <w:szCs w:val="24"/>
        </w:rPr>
        <w:t xml:space="preserve">sample </w:t>
      </w:r>
      <w:proofErr w:type="gramStart"/>
      <w:r w:rsidR="00FC68D9" w:rsidRPr="00D87D36">
        <w:rPr>
          <w:sz w:val="24"/>
          <w:szCs w:val="24"/>
        </w:rPr>
        <w:t>were identified</w:t>
      </w:r>
      <w:proofErr w:type="gramEnd"/>
      <w:r w:rsidR="00FC68D9" w:rsidRPr="00D87D36">
        <w:rPr>
          <w:sz w:val="24"/>
          <w:szCs w:val="24"/>
        </w:rPr>
        <w:t xml:space="preserve"> in order to recruit a diverse group of participants, theorising that patterns emerg</w:t>
      </w:r>
      <w:r w:rsidR="00777559" w:rsidRPr="00D87D36">
        <w:rPr>
          <w:sz w:val="24"/>
          <w:szCs w:val="24"/>
        </w:rPr>
        <w:t>ing</w:t>
      </w:r>
      <w:r w:rsidR="00FC68D9" w:rsidRPr="00D87D36">
        <w:rPr>
          <w:sz w:val="24"/>
          <w:szCs w:val="24"/>
        </w:rPr>
        <w:t xml:space="preserve"> from great variation are of particular interest in capturing the shared dimensions of a phenomenon (Patton, 2015).</w:t>
      </w:r>
      <w:r w:rsidR="00777559" w:rsidRPr="00D87D36">
        <w:rPr>
          <w:sz w:val="24"/>
          <w:szCs w:val="24"/>
        </w:rPr>
        <w:t xml:space="preserve">  </w:t>
      </w:r>
      <w:r w:rsidR="00BA02F3" w:rsidRPr="00D87D36">
        <w:rPr>
          <w:sz w:val="24"/>
          <w:szCs w:val="24"/>
        </w:rPr>
        <w:t>These characteristics were</w:t>
      </w:r>
      <w:r w:rsidR="007E4D33" w:rsidRPr="00D87D36">
        <w:rPr>
          <w:sz w:val="24"/>
          <w:szCs w:val="24"/>
        </w:rPr>
        <w:t xml:space="preserve"> date of diagnosis, mode of acquisition, HCV treatment history and degree of liver disease, in addition to </w:t>
      </w:r>
      <w:r w:rsidR="00BA02F3" w:rsidRPr="00D87D36">
        <w:rPr>
          <w:sz w:val="24"/>
          <w:szCs w:val="24"/>
        </w:rPr>
        <w:t xml:space="preserve">various </w:t>
      </w:r>
      <w:r w:rsidR="007E4D33" w:rsidRPr="00D87D36">
        <w:rPr>
          <w:sz w:val="24"/>
          <w:szCs w:val="24"/>
        </w:rPr>
        <w:t xml:space="preserve">sociodemographic </w:t>
      </w:r>
      <w:r w:rsidR="00BA02F3" w:rsidRPr="00D87D36">
        <w:rPr>
          <w:sz w:val="24"/>
          <w:szCs w:val="24"/>
        </w:rPr>
        <w:t xml:space="preserve">factors.  </w:t>
      </w:r>
      <w:r w:rsidR="00571ABF" w:rsidRPr="00D87D36">
        <w:rPr>
          <w:sz w:val="24"/>
          <w:szCs w:val="24"/>
        </w:rPr>
        <w:t xml:space="preserve">The identification of these characteristics </w:t>
      </w:r>
      <w:proofErr w:type="gramStart"/>
      <w:r w:rsidR="00571ABF" w:rsidRPr="00D87D36">
        <w:rPr>
          <w:sz w:val="24"/>
          <w:szCs w:val="24"/>
        </w:rPr>
        <w:t>was based</w:t>
      </w:r>
      <w:proofErr w:type="gramEnd"/>
      <w:r w:rsidR="00571ABF" w:rsidRPr="00D87D36">
        <w:rPr>
          <w:sz w:val="24"/>
          <w:szCs w:val="24"/>
        </w:rPr>
        <w:t xml:space="preserve"> on a literature review conducted in the process of developing the study, and reflection by the research team on what may constitute ‘common-sense’ categories (Mason, 2002).  </w:t>
      </w:r>
      <w:r w:rsidR="003B4977" w:rsidRPr="00D87D36">
        <w:rPr>
          <w:sz w:val="24"/>
          <w:szCs w:val="24"/>
        </w:rPr>
        <w:t>The</w:t>
      </w:r>
      <w:r w:rsidR="00777559" w:rsidRPr="00D87D36">
        <w:rPr>
          <w:sz w:val="24"/>
          <w:szCs w:val="24"/>
        </w:rPr>
        <w:t xml:space="preserve"> sample size of 20 </w:t>
      </w:r>
      <w:proofErr w:type="gramStart"/>
      <w:r w:rsidR="003B4977" w:rsidRPr="00D87D36">
        <w:rPr>
          <w:sz w:val="24"/>
          <w:szCs w:val="24"/>
        </w:rPr>
        <w:t>was deemed</w:t>
      </w:r>
      <w:proofErr w:type="gramEnd"/>
      <w:r w:rsidR="003B4977" w:rsidRPr="00D87D36">
        <w:rPr>
          <w:sz w:val="24"/>
          <w:szCs w:val="24"/>
        </w:rPr>
        <w:t xml:space="preserve"> sufficient to </w:t>
      </w:r>
      <w:r w:rsidR="00D32918" w:rsidRPr="00D87D36">
        <w:rPr>
          <w:sz w:val="24"/>
          <w:szCs w:val="24"/>
        </w:rPr>
        <w:t xml:space="preserve">capture this range of </w:t>
      </w:r>
      <w:r w:rsidR="003B4977" w:rsidRPr="00D87D36">
        <w:rPr>
          <w:sz w:val="24"/>
          <w:szCs w:val="24"/>
        </w:rPr>
        <w:t xml:space="preserve">diverse characteristics, but not so large that detailed and nuanced analysis of </w:t>
      </w:r>
      <w:r w:rsidR="00A37074" w:rsidRPr="00D87D36">
        <w:rPr>
          <w:sz w:val="24"/>
          <w:szCs w:val="24"/>
        </w:rPr>
        <w:t>the data would be compromised</w:t>
      </w:r>
      <w:r w:rsidR="003B4977" w:rsidRPr="00D87D36">
        <w:rPr>
          <w:sz w:val="24"/>
          <w:szCs w:val="24"/>
        </w:rPr>
        <w:t xml:space="preserve"> (Mason, 2002).</w:t>
      </w:r>
    </w:p>
    <w:p w:rsidR="003B4977" w:rsidRPr="00D87D36" w:rsidRDefault="003B4977" w:rsidP="00EC437A">
      <w:pPr>
        <w:spacing w:line="480" w:lineRule="auto"/>
        <w:contextualSpacing/>
        <w:rPr>
          <w:sz w:val="24"/>
          <w:szCs w:val="24"/>
        </w:rPr>
      </w:pPr>
    </w:p>
    <w:p w:rsidR="00C752AE" w:rsidRPr="00D87D36" w:rsidRDefault="00777559" w:rsidP="00EC437A">
      <w:pPr>
        <w:spacing w:line="480" w:lineRule="auto"/>
        <w:contextualSpacing/>
        <w:rPr>
          <w:sz w:val="24"/>
          <w:szCs w:val="24"/>
        </w:rPr>
      </w:pPr>
      <w:r w:rsidRPr="00D87D36">
        <w:rPr>
          <w:sz w:val="24"/>
          <w:szCs w:val="24"/>
        </w:rPr>
        <w:t xml:space="preserve">Inclusion criteria </w:t>
      </w:r>
      <w:r w:rsidR="008F5A4F" w:rsidRPr="00D87D36">
        <w:rPr>
          <w:sz w:val="24"/>
          <w:szCs w:val="24"/>
        </w:rPr>
        <w:t>consisted of being diagnosed with HCV for more than six months, aged 16 years or over and able to converse in English.</w:t>
      </w:r>
      <w:r w:rsidR="00FA4F83" w:rsidRPr="00D87D36">
        <w:rPr>
          <w:sz w:val="24"/>
          <w:szCs w:val="24"/>
        </w:rPr>
        <w:t xml:space="preserve">  </w:t>
      </w:r>
      <w:r w:rsidR="00C752AE" w:rsidRPr="00D87D36">
        <w:rPr>
          <w:sz w:val="24"/>
          <w:szCs w:val="24"/>
        </w:rPr>
        <w:t>T</w:t>
      </w:r>
      <w:r w:rsidR="00283E40" w:rsidRPr="00D87D36">
        <w:rPr>
          <w:sz w:val="24"/>
          <w:szCs w:val="24"/>
        </w:rPr>
        <w:t>he requirements</w:t>
      </w:r>
      <w:r w:rsidR="00A37074" w:rsidRPr="00D87D36">
        <w:rPr>
          <w:sz w:val="24"/>
          <w:szCs w:val="24"/>
        </w:rPr>
        <w:t xml:space="preserve"> of the maximum variation sampl</w:t>
      </w:r>
      <w:r w:rsidR="00327E51" w:rsidRPr="00D87D36">
        <w:rPr>
          <w:sz w:val="24"/>
          <w:szCs w:val="24"/>
        </w:rPr>
        <w:t>e</w:t>
      </w:r>
      <w:r w:rsidR="00A37074" w:rsidRPr="00D87D36">
        <w:rPr>
          <w:sz w:val="24"/>
          <w:szCs w:val="24"/>
        </w:rPr>
        <w:t xml:space="preserve"> were also taken into account</w:t>
      </w:r>
      <w:r w:rsidR="00990614" w:rsidRPr="00D87D36">
        <w:rPr>
          <w:sz w:val="24"/>
          <w:szCs w:val="24"/>
        </w:rPr>
        <w:t xml:space="preserve"> as recruitment progressed</w:t>
      </w:r>
      <w:r w:rsidR="00A37074" w:rsidRPr="00D87D36">
        <w:rPr>
          <w:sz w:val="24"/>
          <w:szCs w:val="24"/>
        </w:rPr>
        <w:t xml:space="preserve">.  </w:t>
      </w:r>
      <w:r w:rsidR="00436B83" w:rsidRPr="00D87D36">
        <w:rPr>
          <w:sz w:val="24"/>
          <w:szCs w:val="24"/>
        </w:rPr>
        <w:t>Individuals who fulfilled th</w:t>
      </w:r>
      <w:r w:rsidR="00B97772" w:rsidRPr="00D87D36">
        <w:rPr>
          <w:sz w:val="24"/>
          <w:szCs w:val="24"/>
        </w:rPr>
        <w:t>e</w:t>
      </w:r>
      <w:r w:rsidR="00436B83" w:rsidRPr="00D87D36">
        <w:rPr>
          <w:sz w:val="24"/>
          <w:szCs w:val="24"/>
        </w:rPr>
        <w:t xml:space="preserve"> criteria were approached by th</w:t>
      </w:r>
      <w:r w:rsidR="00AD0A01" w:rsidRPr="00D87D36">
        <w:rPr>
          <w:sz w:val="24"/>
          <w:szCs w:val="24"/>
        </w:rPr>
        <w:t xml:space="preserve">eir </w:t>
      </w:r>
      <w:r w:rsidR="00A37074" w:rsidRPr="00D87D36">
        <w:rPr>
          <w:sz w:val="24"/>
          <w:szCs w:val="24"/>
        </w:rPr>
        <w:t xml:space="preserve">healthcare provider, and consent obtained for their details to be passed to the researcher (DW) if interest was shown in participating.  Records were not kept of how many </w:t>
      </w:r>
      <w:r w:rsidR="00A37074" w:rsidRPr="00D87D36">
        <w:rPr>
          <w:sz w:val="24"/>
          <w:szCs w:val="24"/>
        </w:rPr>
        <w:lastRenderedPageBreak/>
        <w:t>individuals were approached but decli</w:t>
      </w:r>
      <w:r w:rsidR="00990614" w:rsidRPr="00D87D36">
        <w:rPr>
          <w:sz w:val="24"/>
          <w:szCs w:val="24"/>
        </w:rPr>
        <w:t>ned to participate</w:t>
      </w:r>
      <w:r w:rsidR="00A37074" w:rsidRPr="00D87D36">
        <w:rPr>
          <w:sz w:val="24"/>
          <w:szCs w:val="24"/>
        </w:rPr>
        <w:t xml:space="preserve">.  A meeting </w:t>
      </w:r>
      <w:proofErr w:type="gramStart"/>
      <w:r w:rsidR="00A37074" w:rsidRPr="00D87D36">
        <w:rPr>
          <w:sz w:val="24"/>
          <w:szCs w:val="24"/>
        </w:rPr>
        <w:t>was then arrange</w:t>
      </w:r>
      <w:r w:rsidR="00327E51" w:rsidRPr="00D87D36">
        <w:rPr>
          <w:sz w:val="24"/>
          <w:szCs w:val="24"/>
        </w:rPr>
        <w:t>d</w:t>
      </w:r>
      <w:proofErr w:type="gramEnd"/>
      <w:r w:rsidR="00327E51" w:rsidRPr="00D87D36">
        <w:rPr>
          <w:sz w:val="24"/>
          <w:szCs w:val="24"/>
        </w:rPr>
        <w:t xml:space="preserve"> with</w:t>
      </w:r>
      <w:r w:rsidR="00A37074" w:rsidRPr="00D87D36">
        <w:rPr>
          <w:sz w:val="24"/>
          <w:szCs w:val="24"/>
        </w:rPr>
        <w:t xml:space="preserve"> the researcher, where </w:t>
      </w:r>
      <w:r w:rsidR="00B97772" w:rsidRPr="00D87D36">
        <w:rPr>
          <w:sz w:val="24"/>
          <w:szCs w:val="24"/>
        </w:rPr>
        <w:t>the purpose of the study was explained, any questions answere</w:t>
      </w:r>
      <w:r w:rsidR="00C752AE" w:rsidRPr="00D87D36">
        <w:rPr>
          <w:sz w:val="24"/>
          <w:szCs w:val="24"/>
        </w:rPr>
        <w:t xml:space="preserve">d, and written </w:t>
      </w:r>
      <w:r w:rsidR="00D76F9A" w:rsidRPr="00D87D36">
        <w:rPr>
          <w:sz w:val="24"/>
          <w:szCs w:val="24"/>
        </w:rPr>
        <w:t xml:space="preserve">informed </w:t>
      </w:r>
      <w:r w:rsidR="00C752AE" w:rsidRPr="00D87D36">
        <w:rPr>
          <w:sz w:val="24"/>
          <w:szCs w:val="24"/>
        </w:rPr>
        <w:t>consent obtained.</w:t>
      </w:r>
    </w:p>
    <w:p w:rsidR="00C1093B" w:rsidRPr="00D87D36" w:rsidRDefault="00C1093B" w:rsidP="00EC437A">
      <w:pPr>
        <w:spacing w:line="480" w:lineRule="auto"/>
        <w:contextualSpacing/>
        <w:rPr>
          <w:sz w:val="24"/>
          <w:szCs w:val="24"/>
        </w:rPr>
      </w:pPr>
    </w:p>
    <w:p w:rsidR="009D7EC4" w:rsidRPr="00D87D36" w:rsidRDefault="009D7EC4" w:rsidP="00EC437A">
      <w:pPr>
        <w:spacing w:line="480" w:lineRule="auto"/>
        <w:contextualSpacing/>
        <w:rPr>
          <w:b/>
          <w:sz w:val="24"/>
          <w:szCs w:val="24"/>
        </w:rPr>
      </w:pPr>
      <w:r w:rsidRPr="00D87D36">
        <w:rPr>
          <w:b/>
          <w:sz w:val="24"/>
          <w:szCs w:val="24"/>
        </w:rPr>
        <w:t>Data collection</w:t>
      </w:r>
    </w:p>
    <w:p w:rsidR="00C132BD" w:rsidRPr="00D87D36" w:rsidRDefault="00C1093B" w:rsidP="00EC437A">
      <w:pPr>
        <w:spacing w:line="480" w:lineRule="auto"/>
        <w:contextualSpacing/>
        <w:rPr>
          <w:sz w:val="24"/>
          <w:szCs w:val="24"/>
        </w:rPr>
      </w:pPr>
      <w:r w:rsidRPr="00D87D36">
        <w:rPr>
          <w:sz w:val="24"/>
          <w:szCs w:val="24"/>
        </w:rPr>
        <w:t>I</w:t>
      </w:r>
      <w:r w:rsidR="00C752AE" w:rsidRPr="00D87D36">
        <w:rPr>
          <w:sz w:val="24"/>
          <w:szCs w:val="24"/>
        </w:rPr>
        <w:t xml:space="preserve">nterviews </w:t>
      </w:r>
      <w:proofErr w:type="gramStart"/>
      <w:r w:rsidR="00C752AE" w:rsidRPr="00D87D36">
        <w:rPr>
          <w:sz w:val="24"/>
          <w:szCs w:val="24"/>
        </w:rPr>
        <w:t>were conducted</w:t>
      </w:r>
      <w:proofErr w:type="gramEnd"/>
      <w:r w:rsidR="00C752AE" w:rsidRPr="00D87D36">
        <w:rPr>
          <w:sz w:val="24"/>
          <w:szCs w:val="24"/>
        </w:rPr>
        <w:t xml:space="preserve"> b</w:t>
      </w:r>
      <w:r w:rsidR="00B66080" w:rsidRPr="00D87D36">
        <w:rPr>
          <w:sz w:val="24"/>
          <w:szCs w:val="24"/>
        </w:rPr>
        <w:t xml:space="preserve">etween June and December 2015, either within a suitable room at the outpatient clinic or doctors’ surgery, or at the participant’s home.  Interviews lasted between 19 and 67 minutes, with a mean duration of 39 minutes.  An interview schedule </w:t>
      </w:r>
      <w:r w:rsidR="005F4137" w:rsidRPr="00D87D36">
        <w:rPr>
          <w:sz w:val="24"/>
          <w:szCs w:val="24"/>
        </w:rPr>
        <w:t>was</w:t>
      </w:r>
      <w:r w:rsidR="00EE7080" w:rsidRPr="00D87D36">
        <w:rPr>
          <w:sz w:val="24"/>
          <w:szCs w:val="24"/>
        </w:rPr>
        <w:t xml:space="preserve"> used to guide the conversation, which detailed four broad topic areas for discussion: the experience of diagnosis; the illness experience in everyday life; treatment knowledge and perception; and future outlook.  Within these topic areas, brief open-ended questions were used to initiate conversation e.g. “tell me about your life since diagnosis”</w:t>
      </w:r>
      <w:r w:rsidR="00C132BD" w:rsidRPr="00D87D36">
        <w:rPr>
          <w:sz w:val="24"/>
          <w:szCs w:val="24"/>
        </w:rPr>
        <w:t xml:space="preserve">, </w:t>
      </w:r>
      <w:r w:rsidR="00EE7080" w:rsidRPr="00D87D36">
        <w:rPr>
          <w:sz w:val="24"/>
          <w:szCs w:val="24"/>
        </w:rPr>
        <w:t>“what’s it like for you having hepatitis C?”</w:t>
      </w:r>
      <w:r w:rsidR="000D6D1E" w:rsidRPr="00D87D36">
        <w:rPr>
          <w:sz w:val="24"/>
          <w:szCs w:val="24"/>
        </w:rPr>
        <w:t>, however, the</w:t>
      </w:r>
      <w:r w:rsidR="00AC561B" w:rsidRPr="00D87D36">
        <w:rPr>
          <w:sz w:val="24"/>
          <w:szCs w:val="24"/>
        </w:rPr>
        <w:t xml:space="preserve"> interviews were conducted with a fluidity and responsiveness that allowed participants to talk about their experiences as they wished.</w:t>
      </w:r>
      <w:r w:rsidR="000D6D1E" w:rsidRPr="00D87D36">
        <w:rPr>
          <w:sz w:val="24"/>
          <w:szCs w:val="24"/>
        </w:rPr>
        <w:t xml:space="preserve">  All interviews were conducted by DW, a registered nurse who had worked as a HCV nurse specialist between 2009 and 2013.  The interviews were </w:t>
      </w:r>
      <w:r w:rsidR="00DA6150" w:rsidRPr="00D87D36">
        <w:rPr>
          <w:sz w:val="24"/>
          <w:szCs w:val="24"/>
        </w:rPr>
        <w:t>audio-</w:t>
      </w:r>
      <w:r w:rsidR="000D6D1E" w:rsidRPr="00D87D36">
        <w:rPr>
          <w:sz w:val="24"/>
          <w:szCs w:val="24"/>
        </w:rPr>
        <w:t>re</w:t>
      </w:r>
      <w:r w:rsidR="00DA6150" w:rsidRPr="00D87D36">
        <w:rPr>
          <w:sz w:val="24"/>
          <w:szCs w:val="24"/>
        </w:rPr>
        <w:t xml:space="preserve">corded using an encrypted </w:t>
      </w:r>
      <w:r w:rsidR="000D6D1E" w:rsidRPr="00D87D36">
        <w:rPr>
          <w:sz w:val="24"/>
          <w:szCs w:val="24"/>
        </w:rPr>
        <w:t>record</w:t>
      </w:r>
      <w:r w:rsidR="00DA6150" w:rsidRPr="00D87D36">
        <w:rPr>
          <w:sz w:val="24"/>
          <w:szCs w:val="24"/>
        </w:rPr>
        <w:t>ing device</w:t>
      </w:r>
      <w:r w:rsidR="000D6D1E" w:rsidRPr="00D87D36">
        <w:rPr>
          <w:sz w:val="24"/>
          <w:szCs w:val="24"/>
        </w:rPr>
        <w:t xml:space="preserve">, and transcribed verbatim by DW, during which any </w:t>
      </w:r>
      <w:r w:rsidR="00130033" w:rsidRPr="00D87D36">
        <w:rPr>
          <w:sz w:val="24"/>
          <w:szCs w:val="24"/>
        </w:rPr>
        <w:t>information that may identify the participant</w:t>
      </w:r>
      <w:r w:rsidR="000D6D1E" w:rsidRPr="00D87D36">
        <w:rPr>
          <w:sz w:val="24"/>
          <w:szCs w:val="24"/>
        </w:rPr>
        <w:t xml:space="preserve"> was obscured from the na</w:t>
      </w:r>
      <w:r w:rsidR="00887FE0" w:rsidRPr="00D87D36">
        <w:rPr>
          <w:sz w:val="24"/>
          <w:szCs w:val="24"/>
        </w:rPr>
        <w:t xml:space="preserve">rrative.  </w:t>
      </w:r>
      <w:r w:rsidR="00210322" w:rsidRPr="00D87D36">
        <w:rPr>
          <w:sz w:val="24"/>
          <w:szCs w:val="24"/>
        </w:rPr>
        <w:t xml:space="preserve">Following each </w:t>
      </w:r>
      <w:proofErr w:type="gramStart"/>
      <w:r w:rsidR="00210322" w:rsidRPr="00D87D36">
        <w:rPr>
          <w:sz w:val="24"/>
          <w:szCs w:val="24"/>
        </w:rPr>
        <w:t>interview</w:t>
      </w:r>
      <w:proofErr w:type="gramEnd"/>
      <w:r w:rsidR="00DA6150" w:rsidRPr="00D87D36">
        <w:rPr>
          <w:sz w:val="24"/>
          <w:szCs w:val="24"/>
        </w:rPr>
        <w:t xml:space="preserve"> </w:t>
      </w:r>
      <w:r w:rsidR="00210322" w:rsidRPr="00D87D36">
        <w:rPr>
          <w:sz w:val="24"/>
          <w:szCs w:val="24"/>
        </w:rPr>
        <w:t xml:space="preserve">a reflective account was written and added to </w:t>
      </w:r>
      <w:r w:rsidR="00DA6150" w:rsidRPr="00D87D36">
        <w:rPr>
          <w:sz w:val="24"/>
          <w:szCs w:val="24"/>
        </w:rPr>
        <w:t xml:space="preserve">field notes </w:t>
      </w:r>
      <w:r w:rsidR="00210322" w:rsidRPr="00D87D36">
        <w:rPr>
          <w:sz w:val="24"/>
          <w:szCs w:val="24"/>
        </w:rPr>
        <w:t>in</w:t>
      </w:r>
      <w:r w:rsidR="00327E51" w:rsidRPr="00D87D36">
        <w:rPr>
          <w:sz w:val="24"/>
          <w:szCs w:val="24"/>
        </w:rPr>
        <w:t xml:space="preserve"> a research diary.</w:t>
      </w:r>
      <w:r w:rsidR="003804F1" w:rsidRPr="00D87D36">
        <w:rPr>
          <w:sz w:val="24"/>
          <w:szCs w:val="24"/>
        </w:rPr>
        <w:t xml:space="preserve">  Each participant was offered a £15 supermarket voucher in line with national guidelines, although three participants declined payment for their involvement in the study.</w:t>
      </w:r>
    </w:p>
    <w:p w:rsidR="00361D91" w:rsidRPr="00D87D36" w:rsidRDefault="00361D91" w:rsidP="00EC437A">
      <w:pPr>
        <w:spacing w:line="480" w:lineRule="auto"/>
        <w:contextualSpacing/>
        <w:rPr>
          <w:sz w:val="24"/>
          <w:szCs w:val="24"/>
        </w:rPr>
      </w:pPr>
    </w:p>
    <w:p w:rsidR="00361D91" w:rsidRPr="00D87D36" w:rsidRDefault="00361D91" w:rsidP="00EC437A">
      <w:pPr>
        <w:spacing w:line="480" w:lineRule="auto"/>
        <w:contextualSpacing/>
        <w:rPr>
          <w:b/>
          <w:sz w:val="24"/>
          <w:szCs w:val="24"/>
        </w:rPr>
      </w:pPr>
      <w:r w:rsidRPr="00D87D36">
        <w:rPr>
          <w:b/>
          <w:sz w:val="24"/>
          <w:szCs w:val="24"/>
        </w:rPr>
        <w:t>Analysis</w:t>
      </w:r>
    </w:p>
    <w:p w:rsidR="0015519E" w:rsidRPr="00D87D36" w:rsidRDefault="00361D91" w:rsidP="00EC437A">
      <w:pPr>
        <w:spacing w:line="480" w:lineRule="auto"/>
        <w:contextualSpacing/>
        <w:rPr>
          <w:sz w:val="24"/>
          <w:szCs w:val="24"/>
        </w:rPr>
      </w:pPr>
      <w:r w:rsidRPr="00D87D36">
        <w:rPr>
          <w:sz w:val="24"/>
          <w:szCs w:val="24"/>
        </w:rPr>
        <w:t xml:space="preserve">Six phases of thematic analysis </w:t>
      </w:r>
      <w:proofErr w:type="gramStart"/>
      <w:r w:rsidRPr="00D87D36">
        <w:rPr>
          <w:sz w:val="24"/>
          <w:szCs w:val="24"/>
        </w:rPr>
        <w:t>were used</w:t>
      </w:r>
      <w:proofErr w:type="gramEnd"/>
      <w:r w:rsidRPr="00D87D36">
        <w:rPr>
          <w:sz w:val="24"/>
          <w:szCs w:val="24"/>
        </w:rPr>
        <w:t xml:space="preserve"> to guide the analytical process (Braun and Clarke, 2006).  Each transcript was </w:t>
      </w:r>
      <w:r w:rsidR="00A92BFF" w:rsidRPr="00D87D36">
        <w:rPr>
          <w:sz w:val="24"/>
          <w:szCs w:val="24"/>
        </w:rPr>
        <w:t>read repeatedly</w:t>
      </w:r>
      <w:r w:rsidRPr="00D87D36">
        <w:rPr>
          <w:sz w:val="24"/>
          <w:szCs w:val="24"/>
        </w:rPr>
        <w:t xml:space="preserve"> by two researchers (DW and AW)</w:t>
      </w:r>
      <w:r w:rsidR="009D5370" w:rsidRPr="00D87D36">
        <w:rPr>
          <w:sz w:val="24"/>
          <w:szCs w:val="24"/>
        </w:rPr>
        <w:t xml:space="preserve"> in order to ensure subsequent coding and theme development remained </w:t>
      </w:r>
      <w:r w:rsidR="003B4C3C" w:rsidRPr="00D87D36">
        <w:rPr>
          <w:sz w:val="24"/>
          <w:szCs w:val="24"/>
        </w:rPr>
        <w:t xml:space="preserve">grounded in the participants’ narratives.  </w:t>
      </w:r>
      <w:r w:rsidR="003B4C3C" w:rsidRPr="00D87D36">
        <w:rPr>
          <w:sz w:val="24"/>
          <w:szCs w:val="24"/>
        </w:rPr>
        <w:lastRenderedPageBreak/>
        <w:t>Inductive coding was then conducted by DW</w:t>
      </w:r>
      <w:r w:rsidR="00FF1224" w:rsidRPr="00D87D36">
        <w:rPr>
          <w:sz w:val="24"/>
          <w:szCs w:val="24"/>
        </w:rPr>
        <w:t xml:space="preserve"> using </w:t>
      </w:r>
      <w:proofErr w:type="spellStart"/>
      <w:r w:rsidR="00FF1224" w:rsidRPr="00D87D36">
        <w:rPr>
          <w:i/>
          <w:sz w:val="24"/>
          <w:szCs w:val="24"/>
        </w:rPr>
        <w:t>NVivo</w:t>
      </w:r>
      <w:proofErr w:type="spellEnd"/>
      <w:r w:rsidR="00FF1224" w:rsidRPr="00D87D36">
        <w:rPr>
          <w:i/>
          <w:sz w:val="24"/>
          <w:szCs w:val="24"/>
        </w:rPr>
        <w:t xml:space="preserve"> v.10</w:t>
      </w:r>
      <w:r w:rsidR="00FF1224" w:rsidRPr="00D87D36">
        <w:rPr>
          <w:sz w:val="24"/>
          <w:szCs w:val="24"/>
        </w:rPr>
        <w:t xml:space="preserve"> software</w:t>
      </w:r>
      <w:r w:rsidR="001246E1" w:rsidRPr="00D87D36">
        <w:rPr>
          <w:sz w:val="24"/>
          <w:szCs w:val="24"/>
        </w:rPr>
        <w:t xml:space="preserve"> to help manage the data.  </w:t>
      </w:r>
      <w:r w:rsidR="006F307C" w:rsidRPr="00D87D36">
        <w:rPr>
          <w:sz w:val="24"/>
          <w:szCs w:val="24"/>
        </w:rPr>
        <w:t xml:space="preserve">Whilst depicted as a linear process, the interviewing, transcribing and coding </w:t>
      </w:r>
      <w:r w:rsidR="006C67A1" w:rsidRPr="00D87D36">
        <w:rPr>
          <w:sz w:val="24"/>
          <w:szCs w:val="24"/>
        </w:rPr>
        <w:t xml:space="preserve">of the narratives </w:t>
      </w:r>
      <w:r w:rsidR="006F307C" w:rsidRPr="00D87D36">
        <w:rPr>
          <w:sz w:val="24"/>
          <w:szCs w:val="24"/>
        </w:rPr>
        <w:t>occurred in parallel, with each activity informing the others.</w:t>
      </w:r>
      <w:r w:rsidR="002B4B98" w:rsidRPr="00D87D36">
        <w:rPr>
          <w:sz w:val="24"/>
          <w:szCs w:val="24"/>
        </w:rPr>
        <w:t xml:space="preserve">  This analytical process began</w:t>
      </w:r>
      <w:r w:rsidR="00FC35B2" w:rsidRPr="00D87D36">
        <w:rPr>
          <w:sz w:val="24"/>
          <w:szCs w:val="24"/>
        </w:rPr>
        <w:t xml:space="preserve"> following the initial interview, and a</w:t>
      </w:r>
      <w:r w:rsidR="006C67A1" w:rsidRPr="00D87D36">
        <w:rPr>
          <w:sz w:val="24"/>
          <w:szCs w:val="24"/>
        </w:rPr>
        <w:t>s this iterative process continued, g</w:t>
      </w:r>
      <w:r w:rsidR="008B3DBC" w:rsidRPr="00D87D36">
        <w:rPr>
          <w:sz w:val="24"/>
          <w:szCs w:val="24"/>
        </w:rPr>
        <w:t xml:space="preserve">roups of codes </w:t>
      </w:r>
      <w:proofErr w:type="gramStart"/>
      <w:r w:rsidR="008B3DBC" w:rsidRPr="00D87D36">
        <w:rPr>
          <w:sz w:val="24"/>
          <w:szCs w:val="24"/>
        </w:rPr>
        <w:t xml:space="preserve">were </w:t>
      </w:r>
      <w:r w:rsidR="006C67A1" w:rsidRPr="00D87D36">
        <w:rPr>
          <w:sz w:val="24"/>
          <w:szCs w:val="24"/>
        </w:rPr>
        <w:t xml:space="preserve">gradually </w:t>
      </w:r>
      <w:r w:rsidR="001700E5" w:rsidRPr="00D87D36">
        <w:rPr>
          <w:sz w:val="24"/>
          <w:szCs w:val="24"/>
        </w:rPr>
        <w:t>combined</w:t>
      </w:r>
      <w:proofErr w:type="gramEnd"/>
      <w:r w:rsidR="008B3DBC" w:rsidRPr="00D87D36">
        <w:rPr>
          <w:sz w:val="24"/>
          <w:szCs w:val="24"/>
        </w:rPr>
        <w:t>, resulting in the formation of a number of sub-themes.</w:t>
      </w:r>
      <w:r w:rsidR="006C67A1" w:rsidRPr="00D87D36">
        <w:rPr>
          <w:sz w:val="24"/>
          <w:szCs w:val="24"/>
        </w:rPr>
        <w:t xml:space="preserve">  </w:t>
      </w:r>
      <w:r w:rsidR="001700E5" w:rsidRPr="00D87D36">
        <w:rPr>
          <w:sz w:val="24"/>
          <w:szCs w:val="24"/>
        </w:rPr>
        <w:t xml:space="preserve">This cycle of analysis aided </w:t>
      </w:r>
      <w:r w:rsidR="00AC2EEC" w:rsidRPr="00D87D36">
        <w:rPr>
          <w:sz w:val="24"/>
          <w:szCs w:val="24"/>
        </w:rPr>
        <w:t xml:space="preserve">the </w:t>
      </w:r>
      <w:r w:rsidR="001700E5" w:rsidRPr="00D87D36">
        <w:rPr>
          <w:sz w:val="24"/>
          <w:szCs w:val="24"/>
        </w:rPr>
        <w:t>identif</w:t>
      </w:r>
      <w:r w:rsidR="00AC2EEC" w:rsidRPr="00D87D36">
        <w:rPr>
          <w:sz w:val="24"/>
          <w:szCs w:val="24"/>
        </w:rPr>
        <w:t xml:space="preserve">ication of data saturation; </w:t>
      </w:r>
      <w:r w:rsidR="001700E5" w:rsidRPr="00D87D36">
        <w:rPr>
          <w:sz w:val="24"/>
          <w:szCs w:val="24"/>
        </w:rPr>
        <w:t xml:space="preserve">coding of the final three transcripts aligned with the provisional sub-themes </w:t>
      </w:r>
      <w:r w:rsidR="00AC2EEC" w:rsidRPr="00D87D36">
        <w:rPr>
          <w:sz w:val="24"/>
          <w:szCs w:val="24"/>
        </w:rPr>
        <w:t xml:space="preserve">already </w:t>
      </w:r>
      <w:r w:rsidR="001700E5" w:rsidRPr="00D87D36">
        <w:rPr>
          <w:sz w:val="24"/>
          <w:szCs w:val="24"/>
        </w:rPr>
        <w:t>developed.</w:t>
      </w:r>
      <w:r w:rsidR="00AC2EEC" w:rsidRPr="00D87D36">
        <w:rPr>
          <w:sz w:val="24"/>
          <w:szCs w:val="24"/>
        </w:rPr>
        <w:t xml:space="preserve">  These sub-themes were then combined into candidate themes, which were examined in</w:t>
      </w:r>
      <w:r w:rsidR="0015519E" w:rsidRPr="00D87D36">
        <w:rPr>
          <w:sz w:val="24"/>
          <w:szCs w:val="24"/>
        </w:rPr>
        <w:t xml:space="preserve"> relation to the corpus of data</w:t>
      </w:r>
      <w:r w:rsidR="00AC2EEC" w:rsidRPr="00D87D36">
        <w:rPr>
          <w:sz w:val="24"/>
          <w:szCs w:val="24"/>
        </w:rPr>
        <w:t xml:space="preserve"> and the research diary.  During the analytical process, all four authors met regularly to probe and interrogate </w:t>
      </w:r>
      <w:r w:rsidR="0012140A" w:rsidRPr="00D87D36">
        <w:rPr>
          <w:sz w:val="24"/>
          <w:szCs w:val="24"/>
        </w:rPr>
        <w:t xml:space="preserve">the evolving analysis, and to contest any preconceptions DW </w:t>
      </w:r>
      <w:r w:rsidR="001F429D" w:rsidRPr="00D87D36">
        <w:rPr>
          <w:sz w:val="24"/>
          <w:szCs w:val="24"/>
        </w:rPr>
        <w:t>may have brought to the study</w:t>
      </w:r>
      <w:r w:rsidR="0012140A" w:rsidRPr="00D87D36">
        <w:rPr>
          <w:sz w:val="24"/>
          <w:szCs w:val="24"/>
        </w:rPr>
        <w:t xml:space="preserve"> due to his work history</w:t>
      </w:r>
      <w:r w:rsidR="00210322" w:rsidRPr="00D87D36">
        <w:rPr>
          <w:sz w:val="24"/>
          <w:szCs w:val="24"/>
        </w:rPr>
        <w:t xml:space="preserve"> and association with the topic</w:t>
      </w:r>
      <w:r w:rsidR="0012140A" w:rsidRPr="00D87D36">
        <w:rPr>
          <w:sz w:val="24"/>
          <w:szCs w:val="24"/>
        </w:rPr>
        <w:t>, consistent with the concept of bracketing.</w:t>
      </w:r>
      <w:r w:rsidR="0015519E" w:rsidRPr="00D87D36">
        <w:rPr>
          <w:sz w:val="24"/>
          <w:szCs w:val="24"/>
        </w:rPr>
        <w:t xml:space="preserve">  Within social phenomenological research, bracketing demands that belief in the existence of the world as we know it is suspended, and encourages doubt that the world could be anything other than it appears (</w:t>
      </w:r>
      <w:proofErr w:type="spellStart"/>
      <w:r w:rsidR="0015519E" w:rsidRPr="00D87D36">
        <w:rPr>
          <w:sz w:val="24"/>
          <w:szCs w:val="24"/>
        </w:rPr>
        <w:t>Schütz</w:t>
      </w:r>
      <w:proofErr w:type="spellEnd"/>
      <w:r w:rsidR="0015519E" w:rsidRPr="00D87D36">
        <w:rPr>
          <w:sz w:val="24"/>
          <w:szCs w:val="24"/>
        </w:rPr>
        <w:t>, 1967).</w:t>
      </w:r>
      <w:r w:rsidR="00432226" w:rsidRPr="00D87D36">
        <w:rPr>
          <w:sz w:val="24"/>
          <w:szCs w:val="24"/>
        </w:rPr>
        <w:t xml:space="preserve">  This </w:t>
      </w:r>
      <w:r w:rsidR="001F429D" w:rsidRPr="00D87D36">
        <w:rPr>
          <w:sz w:val="24"/>
          <w:szCs w:val="24"/>
        </w:rPr>
        <w:t xml:space="preserve">ongoing </w:t>
      </w:r>
      <w:r w:rsidR="00D767A3" w:rsidRPr="00D87D36">
        <w:rPr>
          <w:sz w:val="24"/>
          <w:szCs w:val="24"/>
        </w:rPr>
        <w:t xml:space="preserve">peer </w:t>
      </w:r>
      <w:r w:rsidR="001F429D" w:rsidRPr="00D87D36">
        <w:rPr>
          <w:sz w:val="24"/>
          <w:szCs w:val="24"/>
        </w:rPr>
        <w:t xml:space="preserve">review </w:t>
      </w:r>
      <w:r w:rsidR="00D767A3" w:rsidRPr="00D87D36">
        <w:rPr>
          <w:sz w:val="24"/>
          <w:szCs w:val="24"/>
        </w:rPr>
        <w:t xml:space="preserve">of the analysis </w:t>
      </w:r>
      <w:r w:rsidR="00432226" w:rsidRPr="00D87D36">
        <w:rPr>
          <w:sz w:val="24"/>
          <w:szCs w:val="24"/>
        </w:rPr>
        <w:t>aided rigour</w:t>
      </w:r>
      <w:r w:rsidR="001F429D" w:rsidRPr="00D87D36">
        <w:rPr>
          <w:sz w:val="24"/>
          <w:szCs w:val="24"/>
        </w:rPr>
        <w:t xml:space="preserve">, and ensured the resulting themes were founded in the subjective life-worlds of the </w:t>
      </w:r>
      <w:r w:rsidR="003804F1" w:rsidRPr="00D87D36">
        <w:rPr>
          <w:sz w:val="24"/>
          <w:szCs w:val="24"/>
        </w:rPr>
        <w:t>participants.</w:t>
      </w:r>
    </w:p>
    <w:p w:rsidR="003804F1" w:rsidRPr="00D87D36" w:rsidRDefault="003804F1" w:rsidP="00EC437A">
      <w:pPr>
        <w:spacing w:line="480" w:lineRule="auto"/>
        <w:contextualSpacing/>
        <w:rPr>
          <w:sz w:val="24"/>
          <w:szCs w:val="24"/>
        </w:rPr>
      </w:pPr>
    </w:p>
    <w:p w:rsidR="003804F1" w:rsidRPr="00D87D36" w:rsidRDefault="003804F1" w:rsidP="00EC437A">
      <w:pPr>
        <w:spacing w:line="480" w:lineRule="auto"/>
        <w:contextualSpacing/>
        <w:rPr>
          <w:b/>
          <w:sz w:val="24"/>
          <w:szCs w:val="24"/>
        </w:rPr>
      </w:pPr>
      <w:r w:rsidRPr="00D87D36">
        <w:rPr>
          <w:b/>
          <w:sz w:val="24"/>
          <w:szCs w:val="24"/>
        </w:rPr>
        <w:t>Ethical approval</w:t>
      </w:r>
    </w:p>
    <w:p w:rsidR="0015519E" w:rsidRPr="00D87D36" w:rsidRDefault="00D767A3" w:rsidP="00EC437A">
      <w:pPr>
        <w:spacing w:line="480" w:lineRule="auto"/>
        <w:contextualSpacing/>
        <w:rPr>
          <w:sz w:val="24"/>
          <w:szCs w:val="24"/>
        </w:rPr>
      </w:pPr>
      <w:r w:rsidRPr="00D87D36">
        <w:rPr>
          <w:sz w:val="24"/>
          <w:szCs w:val="24"/>
        </w:rPr>
        <w:t xml:space="preserve">The study </w:t>
      </w:r>
      <w:proofErr w:type="gramStart"/>
      <w:r w:rsidRPr="00D87D36">
        <w:rPr>
          <w:sz w:val="24"/>
          <w:szCs w:val="24"/>
        </w:rPr>
        <w:t>was considered and approved by the South East Scotland NHS Research Ethics Committee 01 (15/SS/0010) and by Edinburgh N</w:t>
      </w:r>
      <w:r w:rsidR="00CF5631" w:rsidRPr="00D87D36">
        <w:rPr>
          <w:sz w:val="24"/>
          <w:szCs w:val="24"/>
        </w:rPr>
        <w:t>apier University Research Integrity</w:t>
      </w:r>
      <w:r w:rsidRPr="00D87D36">
        <w:rPr>
          <w:sz w:val="24"/>
          <w:szCs w:val="24"/>
        </w:rPr>
        <w:t xml:space="preserve"> Committee</w:t>
      </w:r>
      <w:proofErr w:type="gramEnd"/>
      <w:r w:rsidRPr="00D87D36">
        <w:rPr>
          <w:sz w:val="24"/>
          <w:szCs w:val="24"/>
        </w:rPr>
        <w:t>.</w:t>
      </w:r>
    </w:p>
    <w:p w:rsidR="00D767A3" w:rsidRPr="00D87D36" w:rsidRDefault="00D767A3" w:rsidP="00EC437A">
      <w:pPr>
        <w:spacing w:line="480" w:lineRule="auto"/>
        <w:contextualSpacing/>
        <w:rPr>
          <w:sz w:val="24"/>
          <w:szCs w:val="24"/>
        </w:rPr>
      </w:pPr>
    </w:p>
    <w:p w:rsidR="00D767A3" w:rsidRPr="00D87D36" w:rsidRDefault="009D7EC4" w:rsidP="00EC437A">
      <w:pPr>
        <w:spacing w:line="480" w:lineRule="auto"/>
        <w:contextualSpacing/>
        <w:rPr>
          <w:b/>
          <w:sz w:val="24"/>
          <w:szCs w:val="24"/>
        </w:rPr>
      </w:pPr>
      <w:r w:rsidRPr="00D87D36">
        <w:rPr>
          <w:b/>
          <w:sz w:val="24"/>
          <w:szCs w:val="24"/>
        </w:rPr>
        <w:t>RESULTS</w:t>
      </w:r>
    </w:p>
    <w:p w:rsidR="00A80A34" w:rsidRPr="00D87D36" w:rsidRDefault="00A80A34" w:rsidP="00EC437A">
      <w:pPr>
        <w:spacing w:line="480" w:lineRule="auto"/>
        <w:contextualSpacing/>
        <w:rPr>
          <w:b/>
          <w:sz w:val="24"/>
          <w:szCs w:val="24"/>
        </w:rPr>
      </w:pPr>
      <w:r w:rsidRPr="00D87D36">
        <w:rPr>
          <w:b/>
          <w:sz w:val="24"/>
          <w:szCs w:val="24"/>
        </w:rPr>
        <w:t>Participants’ characteristics</w:t>
      </w:r>
    </w:p>
    <w:p w:rsidR="004135EB" w:rsidRPr="00D87D36" w:rsidRDefault="005D5620" w:rsidP="00EC437A">
      <w:pPr>
        <w:spacing w:line="480" w:lineRule="auto"/>
        <w:contextualSpacing/>
        <w:rPr>
          <w:sz w:val="24"/>
          <w:szCs w:val="24"/>
        </w:rPr>
      </w:pPr>
      <w:r w:rsidRPr="00D87D36">
        <w:rPr>
          <w:sz w:val="24"/>
          <w:szCs w:val="24"/>
        </w:rPr>
        <w:t xml:space="preserve">The characteristics of the sample </w:t>
      </w:r>
      <w:proofErr w:type="gramStart"/>
      <w:r w:rsidRPr="00D87D36">
        <w:rPr>
          <w:sz w:val="24"/>
          <w:szCs w:val="24"/>
        </w:rPr>
        <w:t>are shown</w:t>
      </w:r>
      <w:proofErr w:type="gramEnd"/>
      <w:r w:rsidRPr="00D87D36">
        <w:rPr>
          <w:sz w:val="24"/>
          <w:szCs w:val="24"/>
        </w:rPr>
        <w:t xml:space="preserve"> in table 1.</w:t>
      </w:r>
      <w:r w:rsidR="00990614" w:rsidRPr="00D87D36">
        <w:rPr>
          <w:sz w:val="24"/>
          <w:szCs w:val="24"/>
        </w:rPr>
        <w:t xml:space="preserve">  The participants were approximately </w:t>
      </w:r>
      <w:r w:rsidR="00A80A34" w:rsidRPr="00D87D36">
        <w:rPr>
          <w:sz w:val="24"/>
          <w:szCs w:val="24"/>
        </w:rPr>
        <w:t xml:space="preserve">equal by gender, </w:t>
      </w:r>
      <w:r w:rsidR="00990614" w:rsidRPr="00D87D36">
        <w:rPr>
          <w:sz w:val="24"/>
          <w:szCs w:val="24"/>
        </w:rPr>
        <w:t xml:space="preserve">predominantly white and </w:t>
      </w:r>
      <w:r w:rsidR="00A80A34" w:rsidRPr="00D87D36">
        <w:rPr>
          <w:sz w:val="24"/>
          <w:szCs w:val="24"/>
        </w:rPr>
        <w:t xml:space="preserve">ranged in age from 27 to 70.  The majority were unemployed and identified injecting drug use as their mode of HCV acquisition.  Few had previous experience </w:t>
      </w:r>
      <w:r w:rsidR="00A80A34" w:rsidRPr="00D87D36">
        <w:rPr>
          <w:sz w:val="24"/>
          <w:szCs w:val="24"/>
        </w:rPr>
        <w:lastRenderedPageBreak/>
        <w:t xml:space="preserve">of HCV treatment, with most reporting mild to moderate degrees of liver disease.  </w:t>
      </w:r>
      <w:r w:rsidR="00210322" w:rsidRPr="00D87D36">
        <w:rPr>
          <w:sz w:val="24"/>
          <w:szCs w:val="24"/>
        </w:rPr>
        <w:t>Despite recruitment attempts, o</w:t>
      </w:r>
      <w:r w:rsidR="00A80A34" w:rsidRPr="00D87D36">
        <w:rPr>
          <w:sz w:val="24"/>
          <w:szCs w:val="24"/>
        </w:rPr>
        <w:t>nly two participants were not currently engaged with specialist HCV services.</w:t>
      </w:r>
      <w:r w:rsidR="00707DC8" w:rsidRPr="00D87D36">
        <w:rPr>
          <w:sz w:val="24"/>
          <w:szCs w:val="24"/>
        </w:rPr>
        <w:t xml:space="preserve">  </w:t>
      </w:r>
      <w:r w:rsidR="004135EB" w:rsidRPr="00D87D36">
        <w:rPr>
          <w:sz w:val="24"/>
          <w:szCs w:val="24"/>
        </w:rPr>
        <w:t>Analysis of the data resulted in three predominant themes: positioning hepatitis C; beyond a phy</w:t>
      </w:r>
      <w:r w:rsidR="00272658" w:rsidRPr="00D87D36">
        <w:rPr>
          <w:sz w:val="24"/>
          <w:szCs w:val="24"/>
        </w:rPr>
        <w:t>sical burden; and a new</w:t>
      </w:r>
      <w:r w:rsidR="0058432C" w:rsidRPr="00D87D36">
        <w:rPr>
          <w:sz w:val="24"/>
          <w:szCs w:val="24"/>
        </w:rPr>
        <w:t xml:space="preserve"> uncertainty.</w:t>
      </w:r>
    </w:p>
    <w:p w:rsidR="00A80A34" w:rsidRPr="00D87D36" w:rsidRDefault="00A80A34" w:rsidP="00EC437A">
      <w:pPr>
        <w:spacing w:line="480" w:lineRule="auto"/>
        <w:contextualSpacing/>
        <w:rPr>
          <w:sz w:val="24"/>
          <w:szCs w:val="24"/>
        </w:rPr>
      </w:pPr>
    </w:p>
    <w:p w:rsidR="00A80A34" w:rsidRPr="00D87D36" w:rsidRDefault="00A80A34" w:rsidP="00EC437A">
      <w:pPr>
        <w:spacing w:line="480" w:lineRule="auto"/>
        <w:contextualSpacing/>
        <w:rPr>
          <w:b/>
          <w:sz w:val="24"/>
          <w:szCs w:val="24"/>
        </w:rPr>
      </w:pPr>
      <w:r w:rsidRPr="00D87D36">
        <w:rPr>
          <w:b/>
          <w:sz w:val="24"/>
          <w:szCs w:val="24"/>
        </w:rPr>
        <w:t>Positioning hepatitis C</w:t>
      </w:r>
    </w:p>
    <w:p w:rsidR="008646E3" w:rsidRPr="00D87D36" w:rsidRDefault="0061305E" w:rsidP="00EC437A">
      <w:pPr>
        <w:spacing w:line="480" w:lineRule="auto"/>
        <w:contextualSpacing/>
        <w:rPr>
          <w:sz w:val="24"/>
          <w:szCs w:val="24"/>
        </w:rPr>
      </w:pPr>
      <w:r w:rsidRPr="00D87D36">
        <w:rPr>
          <w:sz w:val="24"/>
          <w:szCs w:val="24"/>
        </w:rPr>
        <w:t xml:space="preserve">The first theme illustrates how hepatitis C </w:t>
      </w:r>
      <w:proofErr w:type="gramStart"/>
      <w:r w:rsidRPr="00D87D36">
        <w:rPr>
          <w:sz w:val="24"/>
          <w:szCs w:val="24"/>
        </w:rPr>
        <w:t>was understood</w:t>
      </w:r>
      <w:proofErr w:type="gramEnd"/>
      <w:r w:rsidRPr="00D87D36">
        <w:rPr>
          <w:sz w:val="24"/>
          <w:szCs w:val="24"/>
        </w:rPr>
        <w:t xml:space="preserve"> within wider sociocultural, medical and politico-economic contexts.  </w:t>
      </w:r>
      <w:r w:rsidR="00CF5631" w:rsidRPr="00D87D36">
        <w:rPr>
          <w:sz w:val="24"/>
          <w:szCs w:val="24"/>
        </w:rPr>
        <w:t>P</w:t>
      </w:r>
      <w:r w:rsidR="004D3807" w:rsidRPr="00D87D36">
        <w:rPr>
          <w:sz w:val="24"/>
          <w:szCs w:val="24"/>
        </w:rPr>
        <w:t xml:space="preserve">articipants </w:t>
      </w:r>
      <w:r w:rsidR="00491FCF" w:rsidRPr="00D87D36">
        <w:rPr>
          <w:sz w:val="24"/>
          <w:szCs w:val="24"/>
        </w:rPr>
        <w:t>described reactions to their medical diagnosis of HCV that</w:t>
      </w:r>
      <w:r w:rsidR="00F7184B" w:rsidRPr="00D87D36">
        <w:rPr>
          <w:sz w:val="24"/>
          <w:szCs w:val="24"/>
        </w:rPr>
        <w:t xml:space="preserve"> positioned</w:t>
      </w:r>
      <w:r w:rsidR="00C1093B" w:rsidRPr="00D87D36">
        <w:rPr>
          <w:sz w:val="24"/>
          <w:szCs w:val="24"/>
        </w:rPr>
        <w:t xml:space="preserve"> it within the </w:t>
      </w:r>
      <w:r w:rsidR="00491FCF" w:rsidRPr="00D87D36">
        <w:rPr>
          <w:sz w:val="24"/>
          <w:szCs w:val="24"/>
        </w:rPr>
        <w:t xml:space="preserve">context of their lives at the time.  </w:t>
      </w:r>
      <w:r w:rsidR="008646E3" w:rsidRPr="00D87D36">
        <w:rPr>
          <w:sz w:val="24"/>
          <w:szCs w:val="24"/>
        </w:rPr>
        <w:t xml:space="preserve">For </w:t>
      </w:r>
      <w:r w:rsidR="00F7184B" w:rsidRPr="00D87D36">
        <w:rPr>
          <w:sz w:val="24"/>
          <w:szCs w:val="24"/>
        </w:rPr>
        <w:t xml:space="preserve">example, for </w:t>
      </w:r>
      <w:r w:rsidR="008646E3" w:rsidRPr="00D87D36">
        <w:rPr>
          <w:sz w:val="24"/>
          <w:szCs w:val="24"/>
        </w:rPr>
        <w:t xml:space="preserve">those who situated their diagnosis within a period of drug use, familiar reactions of shock, fear and anguish </w:t>
      </w:r>
      <w:r w:rsidR="00907B39" w:rsidRPr="00D87D36">
        <w:rPr>
          <w:sz w:val="24"/>
          <w:szCs w:val="24"/>
        </w:rPr>
        <w:t>appeared</w:t>
      </w:r>
      <w:r w:rsidR="00207FE4" w:rsidRPr="00D87D36">
        <w:rPr>
          <w:sz w:val="24"/>
          <w:szCs w:val="24"/>
        </w:rPr>
        <w:t xml:space="preserve"> </w:t>
      </w:r>
      <w:r w:rsidR="008646E3" w:rsidRPr="00D87D36">
        <w:rPr>
          <w:sz w:val="24"/>
          <w:szCs w:val="24"/>
        </w:rPr>
        <w:t>mitigated by a perception that they had put themselves at risk:</w:t>
      </w:r>
    </w:p>
    <w:p w:rsidR="008646E3" w:rsidRPr="00D87D36" w:rsidRDefault="008646E3" w:rsidP="00EC437A">
      <w:pPr>
        <w:spacing w:line="480" w:lineRule="auto"/>
        <w:contextualSpacing/>
        <w:rPr>
          <w:sz w:val="24"/>
          <w:szCs w:val="24"/>
        </w:rPr>
      </w:pPr>
    </w:p>
    <w:p w:rsidR="005A79D5" w:rsidRPr="00D87D36" w:rsidRDefault="008646E3"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…but aye, it was, it was pretty devastating, but the same time I sort a’ had that attitude well ken what, you knew what you were doing at the time, you knew the risks you were taking, things we do a’ get stoned eh?</w:t>
      </w:r>
    </w:p>
    <w:p w:rsidR="005A79D5" w:rsidRPr="00D87D36" w:rsidRDefault="005A79D5" w:rsidP="00EC437A">
      <w:pPr>
        <w:spacing w:after="200" w:line="480" w:lineRule="auto"/>
        <w:ind w:left="567" w:right="282"/>
        <w:contextualSpacing/>
        <w:rPr>
          <w:rFonts w:ascii="Calibri" w:eastAsia="Calibri" w:hAnsi="Calibri" w:cs="Times New Roman"/>
          <w:i/>
          <w:sz w:val="24"/>
          <w:szCs w:val="24"/>
        </w:rPr>
      </w:pPr>
    </w:p>
    <w:p w:rsidR="008646E3" w:rsidRPr="00D87D36" w:rsidRDefault="00FB5CCD" w:rsidP="00EC437A">
      <w:pPr>
        <w:spacing w:after="200" w:line="480" w:lineRule="auto"/>
        <w:ind w:left="567" w:right="282"/>
        <w:contextualSpacing/>
        <w:jc w:val="right"/>
        <w:rPr>
          <w:rFonts w:ascii="Calibri" w:eastAsia="Calibri" w:hAnsi="Calibri" w:cs="Times New Roman"/>
          <w:sz w:val="24"/>
          <w:szCs w:val="24"/>
        </w:rPr>
      </w:pPr>
      <w:r w:rsidRPr="00D87D36">
        <w:rPr>
          <w:rFonts w:ascii="Calibri" w:eastAsia="Calibri" w:hAnsi="Calibri" w:cs="Times New Roman"/>
          <w:i/>
          <w:sz w:val="24"/>
          <w:szCs w:val="24"/>
        </w:rPr>
        <w:t xml:space="preserve"> </w:t>
      </w:r>
      <w:r w:rsidR="008646E3" w:rsidRPr="00D87D36">
        <w:rPr>
          <w:rFonts w:ascii="Calibri" w:eastAsia="Calibri" w:hAnsi="Calibri" w:cs="Times New Roman"/>
          <w:sz w:val="24"/>
          <w:szCs w:val="24"/>
        </w:rPr>
        <w:t>(</w:t>
      </w:r>
      <w:r w:rsidR="00CF5631" w:rsidRPr="00D87D36">
        <w:rPr>
          <w:rFonts w:ascii="Calibri" w:eastAsia="Calibri" w:hAnsi="Calibri" w:cs="Times New Roman"/>
          <w:sz w:val="24"/>
          <w:szCs w:val="24"/>
        </w:rPr>
        <w:t>Female</w:t>
      </w:r>
      <w:r w:rsidRPr="00D87D36">
        <w:rPr>
          <w:rFonts w:ascii="Calibri" w:eastAsia="Calibri" w:hAnsi="Calibri" w:cs="Times New Roman"/>
          <w:sz w:val="24"/>
          <w:szCs w:val="24"/>
        </w:rPr>
        <w:t>, diagnosed 2013</w:t>
      </w:r>
      <w:r w:rsidR="005A79D5" w:rsidRPr="00D87D36">
        <w:rPr>
          <w:rFonts w:ascii="Calibri" w:eastAsia="Calibri" w:hAnsi="Calibri" w:cs="Times New Roman"/>
          <w:sz w:val="24"/>
          <w:szCs w:val="24"/>
        </w:rPr>
        <w:t>, degree of liver disease unknown</w:t>
      </w:r>
      <w:r w:rsidR="008646E3" w:rsidRPr="00D87D36">
        <w:rPr>
          <w:rFonts w:ascii="Calibri" w:eastAsia="Calibri" w:hAnsi="Calibri" w:cs="Times New Roman"/>
          <w:sz w:val="24"/>
          <w:szCs w:val="24"/>
        </w:rPr>
        <w:t>)</w:t>
      </w:r>
    </w:p>
    <w:p w:rsidR="008646E3" w:rsidRPr="00D87D36" w:rsidRDefault="008646E3" w:rsidP="00EC437A">
      <w:pPr>
        <w:spacing w:line="480" w:lineRule="auto"/>
        <w:contextualSpacing/>
        <w:rPr>
          <w:sz w:val="24"/>
          <w:szCs w:val="24"/>
        </w:rPr>
      </w:pPr>
    </w:p>
    <w:p w:rsidR="00F7184B" w:rsidRPr="00D87D36" w:rsidRDefault="00CF04CB" w:rsidP="00EC437A">
      <w:pPr>
        <w:spacing w:line="480" w:lineRule="auto"/>
        <w:contextualSpacing/>
        <w:rPr>
          <w:sz w:val="24"/>
          <w:szCs w:val="24"/>
        </w:rPr>
      </w:pPr>
      <w:r w:rsidRPr="00D87D36">
        <w:rPr>
          <w:sz w:val="24"/>
          <w:szCs w:val="24"/>
        </w:rPr>
        <w:t>Similarly, f</w:t>
      </w:r>
      <w:r w:rsidR="00F7184B" w:rsidRPr="00D87D36">
        <w:rPr>
          <w:sz w:val="24"/>
          <w:szCs w:val="24"/>
        </w:rPr>
        <w:t>or participants who re</w:t>
      </w:r>
      <w:r w:rsidR="00AD60ED" w:rsidRPr="00D87D36">
        <w:rPr>
          <w:sz w:val="24"/>
          <w:szCs w:val="24"/>
        </w:rPr>
        <w:t>ported a pre-existing</w:t>
      </w:r>
      <w:r w:rsidR="005A79D5" w:rsidRPr="00D87D36">
        <w:rPr>
          <w:sz w:val="24"/>
          <w:szCs w:val="24"/>
        </w:rPr>
        <w:t xml:space="preserve"> HIV infection, </w:t>
      </w:r>
      <w:r w:rsidR="00F7184B" w:rsidRPr="00D87D36">
        <w:rPr>
          <w:sz w:val="24"/>
          <w:szCs w:val="24"/>
        </w:rPr>
        <w:t>diagnosis of a further blood borne virus was portrayed as holding little significance, often negating such emotional reactions entirely:</w:t>
      </w:r>
    </w:p>
    <w:p w:rsidR="00F7184B" w:rsidRPr="00D87D36" w:rsidRDefault="00F7184B" w:rsidP="00EC437A">
      <w:pPr>
        <w:spacing w:line="480" w:lineRule="auto"/>
        <w:contextualSpacing/>
        <w:rPr>
          <w:sz w:val="24"/>
          <w:szCs w:val="24"/>
        </w:rPr>
      </w:pPr>
    </w:p>
    <w:p w:rsidR="00514593" w:rsidRPr="00D87D36" w:rsidRDefault="00514593"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 xml:space="preserve">I was actually, no’ numb or anything, jus’ indifferent, because of my HIV status, I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xml:space="preserve">’ thought oh that’s another disease </w:t>
      </w:r>
      <w:proofErr w:type="gramStart"/>
      <w:r w:rsidRPr="00D87D36">
        <w:rPr>
          <w:rFonts w:ascii="Calibri" w:eastAsia="Calibri" w:hAnsi="Calibri" w:cs="Times New Roman"/>
          <w:i/>
          <w:sz w:val="24"/>
          <w:szCs w:val="24"/>
        </w:rPr>
        <w:t>I’ve got</w:t>
      </w:r>
      <w:proofErr w:type="gramEnd"/>
      <w:r w:rsidR="00F7184B" w:rsidRPr="00D87D36">
        <w:rPr>
          <w:rFonts w:ascii="Calibri" w:eastAsia="Calibri" w:hAnsi="Calibri" w:cs="Times New Roman"/>
          <w:i/>
          <w:sz w:val="24"/>
          <w:szCs w:val="24"/>
        </w:rPr>
        <w:t xml:space="preserve"> </w:t>
      </w:r>
      <w:r w:rsidRPr="00D87D36">
        <w:rPr>
          <w:rFonts w:ascii="Calibri" w:eastAsia="Calibri" w:hAnsi="Calibri" w:cs="Times New Roman"/>
          <w:i/>
          <w:sz w:val="24"/>
          <w:szCs w:val="24"/>
        </w:rPr>
        <w:t xml:space="preserve">(…) </w:t>
      </w:r>
      <w:proofErr w:type="spellStart"/>
      <w:r w:rsidRPr="00D87D36">
        <w:rPr>
          <w:rFonts w:ascii="Calibri" w:eastAsia="Calibri" w:hAnsi="Calibri" w:cs="Times New Roman"/>
          <w:i/>
          <w:sz w:val="24"/>
          <w:szCs w:val="24"/>
        </w:rPr>
        <w:t>’cause</w:t>
      </w:r>
      <w:proofErr w:type="spellEnd"/>
      <w:r w:rsidRPr="00D87D36">
        <w:rPr>
          <w:rFonts w:ascii="Calibri" w:eastAsia="Calibri" w:hAnsi="Calibri" w:cs="Times New Roman"/>
          <w:i/>
          <w:sz w:val="24"/>
          <w:szCs w:val="24"/>
        </w:rPr>
        <w:t xml:space="preserve">, I always assumed that HIV was </w:t>
      </w:r>
      <w:proofErr w:type="spellStart"/>
      <w:r w:rsidRPr="00D87D36">
        <w:rPr>
          <w:rFonts w:ascii="Calibri" w:eastAsia="Calibri" w:hAnsi="Calibri" w:cs="Times New Roman"/>
          <w:i/>
          <w:sz w:val="24"/>
          <w:szCs w:val="24"/>
        </w:rPr>
        <w:t>gonna</w:t>
      </w:r>
      <w:proofErr w:type="spellEnd"/>
      <w:r w:rsidRPr="00D87D36">
        <w:rPr>
          <w:rFonts w:ascii="Calibri" w:eastAsia="Calibri" w:hAnsi="Calibri" w:cs="Times New Roman"/>
          <w:i/>
          <w:sz w:val="24"/>
          <w:szCs w:val="24"/>
        </w:rPr>
        <w:t xml:space="preserve"> kill me anyway.</w:t>
      </w:r>
    </w:p>
    <w:p w:rsidR="00BA02F3" w:rsidRPr="00D87D36" w:rsidRDefault="00BA02F3" w:rsidP="00EC437A">
      <w:pPr>
        <w:spacing w:after="200" w:line="480" w:lineRule="auto"/>
        <w:ind w:left="567" w:right="282"/>
        <w:contextualSpacing/>
        <w:rPr>
          <w:rFonts w:ascii="Calibri" w:eastAsia="Calibri" w:hAnsi="Calibri" w:cs="Times New Roman"/>
          <w:sz w:val="24"/>
          <w:szCs w:val="24"/>
        </w:rPr>
      </w:pPr>
    </w:p>
    <w:p w:rsidR="00514593" w:rsidRPr="00D87D36" w:rsidRDefault="00CF5631" w:rsidP="00EC437A">
      <w:pPr>
        <w:spacing w:after="200" w:line="480" w:lineRule="auto"/>
        <w:contextualSpacing/>
        <w:jc w:val="right"/>
        <w:rPr>
          <w:rFonts w:ascii="Calibri" w:eastAsia="Calibri" w:hAnsi="Calibri" w:cs="Times New Roman"/>
          <w:sz w:val="24"/>
          <w:szCs w:val="24"/>
        </w:rPr>
      </w:pPr>
      <w:r w:rsidRPr="00D87D36">
        <w:rPr>
          <w:rFonts w:ascii="Calibri" w:eastAsia="Calibri" w:hAnsi="Calibri" w:cs="Times New Roman"/>
          <w:sz w:val="24"/>
          <w:szCs w:val="24"/>
        </w:rPr>
        <w:t>(Male</w:t>
      </w:r>
      <w:r w:rsidR="00514593" w:rsidRPr="00D87D36">
        <w:rPr>
          <w:rFonts w:ascii="Calibri" w:eastAsia="Calibri" w:hAnsi="Calibri" w:cs="Times New Roman"/>
          <w:sz w:val="24"/>
          <w:szCs w:val="24"/>
        </w:rPr>
        <w:t>, diagnosed 2004</w:t>
      </w:r>
      <w:r w:rsidR="005A79D5" w:rsidRPr="00D87D36">
        <w:rPr>
          <w:rFonts w:ascii="Calibri" w:eastAsia="Calibri" w:hAnsi="Calibri" w:cs="Times New Roman"/>
          <w:sz w:val="24"/>
          <w:szCs w:val="24"/>
        </w:rPr>
        <w:t>, non-cirrhotic</w:t>
      </w:r>
      <w:r w:rsidR="00514593" w:rsidRPr="00D87D36">
        <w:rPr>
          <w:rFonts w:ascii="Calibri" w:eastAsia="Calibri" w:hAnsi="Calibri" w:cs="Times New Roman"/>
          <w:sz w:val="24"/>
          <w:szCs w:val="24"/>
        </w:rPr>
        <w:t>)</w:t>
      </w:r>
    </w:p>
    <w:p w:rsidR="00514593" w:rsidRPr="00D87D36" w:rsidRDefault="00514593" w:rsidP="00EC437A">
      <w:pPr>
        <w:spacing w:line="480" w:lineRule="auto"/>
        <w:contextualSpacing/>
        <w:rPr>
          <w:sz w:val="24"/>
          <w:szCs w:val="24"/>
        </w:rPr>
      </w:pPr>
    </w:p>
    <w:p w:rsidR="00F7184B" w:rsidRPr="00D87D36" w:rsidRDefault="00F7184B" w:rsidP="00EC437A">
      <w:pPr>
        <w:spacing w:line="480" w:lineRule="auto"/>
        <w:contextualSpacing/>
        <w:rPr>
          <w:sz w:val="24"/>
          <w:szCs w:val="24"/>
        </w:rPr>
      </w:pPr>
      <w:r w:rsidRPr="00D87D36">
        <w:rPr>
          <w:sz w:val="24"/>
          <w:szCs w:val="24"/>
        </w:rPr>
        <w:t xml:space="preserve">Whilst the </w:t>
      </w:r>
      <w:r w:rsidR="00CF04CB" w:rsidRPr="00D87D36">
        <w:rPr>
          <w:sz w:val="24"/>
          <w:szCs w:val="24"/>
        </w:rPr>
        <w:t>partici</w:t>
      </w:r>
      <w:r w:rsidR="000A0445" w:rsidRPr="00D87D36">
        <w:rPr>
          <w:sz w:val="24"/>
          <w:szCs w:val="24"/>
        </w:rPr>
        <w:t>pants’ sociocultural</w:t>
      </w:r>
      <w:r w:rsidR="00BA02F3" w:rsidRPr="00D87D36">
        <w:rPr>
          <w:sz w:val="24"/>
          <w:szCs w:val="24"/>
        </w:rPr>
        <w:t xml:space="preserve"> and biographical</w:t>
      </w:r>
      <w:r w:rsidR="000A0445" w:rsidRPr="00D87D36">
        <w:rPr>
          <w:sz w:val="24"/>
          <w:szCs w:val="24"/>
        </w:rPr>
        <w:t xml:space="preserve"> circumstances</w:t>
      </w:r>
      <w:r w:rsidRPr="00D87D36">
        <w:rPr>
          <w:sz w:val="24"/>
          <w:szCs w:val="24"/>
        </w:rPr>
        <w:t xml:space="preserve"> shaped th</w:t>
      </w:r>
      <w:r w:rsidR="00CF04CB" w:rsidRPr="00D87D36">
        <w:rPr>
          <w:sz w:val="24"/>
          <w:szCs w:val="24"/>
        </w:rPr>
        <w:t>eir reaction</w:t>
      </w:r>
      <w:r w:rsidR="00103FF4" w:rsidRPr="00D87D36">
        <w:rPr>
          <w:sz w:val="24"/>
          <w:szCs w:val="24"/>
        </w:rPr>
        <w:t>s</w:t>
      </w:r>
      <w:r w:rsidR="00CF04CB" w:rsidRPr="00D87D36">
        <w:rPr>
          <w:sz w:val="24"/>
          <w:szCs w:val="24"/>
        </w:rPr>
        <w:t>, the timing of the</w:t>
      </w:r>
      <w:r w:rsidRPr="00D87D36">
        <w:rPr>
          <w:sz w:val="24"/>
          <w:szCs w:val="24"/>
        </w:rPr>
        <w:t xml:space="preserve"> diagnosis within the </w:t>
      </w:r>
      <w:r w:rsidR="00CF04CB" w:rsidRPr="00D87D36">
        <w:rPr>
          <w:sz w:val="24"/>
          <w:szCs w:val="24"/>
        </w:rPr>
        <w:t xml:space="preserve">context of </w:t>
      </w:r>
      <w:r w:rsidRPr="00D87D36">
        <w:rPr>
          <w:sz w:val="24"/>
          <w:szCs w:val="24"/>
        </w:rPr>
        <w:t>HCV treatment</w:t>
      </w:r>
      <w:r w:rsidR="00CF04CB" w:rsidRPr="00D87D36">
        <w:rPr>
          <w:sz w:val="24"/>
          <w:szCs w:val="24"/>
        </w:rPr>
        <w:t xml:space="preserve"> evolution</w:t>
      </w:r>
      <w:r w:rsidRPr="00D87D36">
        <w:rPr>
          <w:sz w:val="24"/>
          <w:szCs w:val="24"/>
        </w:rPr>
        <w:t xml:space="preserve"> </w:t>
      </w:r>
      <w:r w:rsidR="00CF04CB" w:rsidRPr="00D87D36">
        <w:rPr>
          <w:sz w:val="24"/>
          <w:szCs w:val="24"/>
        </w:rPr>
        <w:t>a</w:t>
      </w:r>
      <w:r w:rsidRPr="00D87D36">
        <w:rPr>
          <w:sz w:val="24"/>
          <w:szCs w:val="24"/>
        </w:rPr>
        <w:t xml:space="preserve">ppeared to have little influence.  </w:t>
      </w:r>
      <w:r w:rsidR="00CF04CB" w:rsidRPr="00D87D36">
        <w:rPr>
          <w:sz w:val="24"/>
          <w:szCs w:val="24"/>
        </w:rPr>
        <w:t xml:space="preserve">Approximately </w:t>
      </w:r>
      <w:r w:rsidRPr="00D87D36">
        <w:rPr>
          <w:sz w:val="24"/>
          <w:szCs w:val="24"/>
        </w:rPr>
        <w:t>equal numbers of participants were diagnosed before and after the start of the DAA era in 2011, yet narratives around response to diagnosis did not reflect any</w:t>
      </w:r>
      <w:r w:rsidR="00CF04CB" w:rsidRPr="00D87D36">
        <w:rPr>
          <w:sz w:val="24"/>
          <w:szCs w:val="24"/>
        </w:rPr>
        <w:t xml:space="preserve"> recognition of these pharmacological</w:t>
      </w:r>
      <w:r w:rsidRPr="00D87D36">
        <w:rPr>
          <w:sz w:val="24"/>
          <w:szCs w:val="24"/>
        </w:rPr>
        <w:t xml:space="preserve"> developments.  </w:t>
      </w:r>
      <w:r w:rsidR="005A79D5" w:rsidRPr="00D87D36">
        <w:rPr>
          <w:sz w:val="24"/>
          <w:szCs w:val="24"/>
        </w:rPr>
        <w:t xml:space="preserve">A discourse which comprised socially contextualised distress, disbelief and depression remained critical to the participants’ experiences of HCV diagnosis in the era of DAAs.  </w:t>
      </w:r>
      <w:r w:rsidRPr="00D87D36">
        <w:rPr>
          <w:sz w:val="24"/>
          <w:szCs w:val="24"/>
        </w:rPr>
        <w:t>Indeed, some of the most vivid and striking accounts of intense reactions to diagnosis came from participants who received the news most recently:</w:t>
      </w:r>
    </w:p>
    <w:p w:rsidR="00F7184B" w:rsidRPr="00D87D36" w:rsidRDefault="00F7184B" w:rsidP="00EC437A">
      <w:pPr>
        <w:spacing w:line="480" w:lineRule="auto"/>
        <w:contextualSpacing/>
        <w:rPr>
          <w:sz w:val="24"/>
          <w:szCs w:val="24"/>
        </w:rPr>
      </w:pPr>
    </w:p>
    <w:p w:rsidR="00F7184B" w:rsidRPr="00D87D36" w:rsidRDefault="00F7184B" w:rsidP="00EC437A">
      <w:pPr>
        <w:spacing w:line="480" w:lineRule="auto"/>
        <w:ind w:left="567" w:right="282"/>
        <w:contextualSpacing/>
        <w:rPr>
          <w:i/>
          <w:sz w:val="24"/>
          <w:szCs w:val="24"/>
        </w:rPr>
      </w:pPr>
      <w:proofErr w:type="gramStart"/>
      <w:r w:rsidRPr="00D87D36">
        <w:rPr>
          <w:i/>
          <w:sz w:val="24"/>
          <w:szCs w:val="24"/>
        </w:rPr>
        <w:t>I rememb</w:t>
      </w:r>
      <w:r w:rsidR="000A0445" w:rsidRPr="00D87D36">
        <w:rPr>
          <w:i/>
          <w:sz w:val="24"/>
          <w:szCs w:val="24"/>
        </w:rPr>
        <w:t xml:space="preserve">er going to the </w:t>
      </w:r>
      <w:r w:rsidRPr="00D87D36">
        <w:rPr>
          <w:i/>
          <w:sz w:val="24"/>
          <w:szCs w:val="24"/>
        </w:rPr>
        <w:t>nurse, and err, my mum was with me, an’ I remember t</w:t>
      </w:r>
      <w:r w:rsidR="00292FF8" w:rsidRPr="00D87D36">
        <w:rPr>
          <w:i/>
          <w:sz w:val="24"/>
          <w:szCs w:val="24"/>
        </w:rPr>
        <w:t xml:space="preserve">hey read out </w:t>
      </w:r>
      <w:r w:rsidRPr="00D87D36">
        <w:rPr>
          <w:i/>
          <w:sz w:val="24"/>
          <w:szCs w:val="24"/>
        </w:rPr>
        <w:t xml:space="preserve">the hep B, hep A blah </w:t>
      </w:r>
      <w:proofErr w:type="spellStart"/>
      <w:r w:rsidRPr="00D87D36">
        <w:rPr>
          <w:i/>
          <w:sz w:val="24"/>
          <w:szCs w:val="24"/>
        </w:rPr>
        <w:t>blah</w:t>
      </w:r>
      <w:proofErr w:type="spellEnd"/>
      <w:r w:rsidRPr="00D87D36">
        <w:rPr>
          <w:i/>
          <w:sz w:val="24"/>
          <w:szCs w:val="24"/>
        </w:rPr>
        <w:t xml:space="preserve"> </w:t>
      </w:r>
      <w:proofErr w:type="spellStart"/>
      <w:r w:rsidRPr="00D87D36">
        <w:rPr>
          <w:i/>
          <w:sz w:val="24"/>
          <w:szCs w:val="24"/>
        </w:rPr>
        <w:t>blah</w:t>
      </w:r>
      <w:proofErr w:type="spellEnd"/>
      <w:r w:rsidRPr="00D87D36">
        <w:rPr>
          <w:i/>
          <w:sz w:val="24"/>
          <w:szCs w:val="24"/>
        </w:rPr>
        <w:t>, AIDS an’ all that, an’ [pauses] an’ they said hep C – positive [</w:t>
      </w:r>
      <w:r w:rsidRPr="00D87D36">
        <w:rPr>
          <w:i/>
          <w:iCs/>
          <w:sz w:val="24"/>
          <w:szCs w:val="24"/>
        </w:rPr>
        <w:t>pauses</w:t>
      </w:r>
      <w:r w:rsidRPr="00D87D36">
        <w:rPr>
          <w:i/>
          <w:sz w:val="24"/>
          <w:szCs w:val="24"/>
        </w:rPr>
        <w:t>] an’ [</w:t>
      </w:r>
      <w:r w:rsidRPr="00D87D36">
        <w:rPr>
          <w:i/>
          <w:iCs/>
          <w:sz w:val="24"/>
          <w:szCs w:val="24"/>
        </w:rPr>
        <w:t>pauses</w:t>
      </w:r>
      <w:r w:rsidRPr="00D87D36">
        <w:rPr>
          <w:i/>
          <w:sz w:val="24"/>
          <w:szCs w:val="24"/>
        </w:rPr>
        <w:t xml:space="preserve">] I was, I </w:t>
      </w:r>
      <w:proofErr w:type="spellStart"/>
      <w:r w:rsidRPr="00D87D36">
        <w:rPr>
          <w:i/>
          <w:sz w:val="24"/>
          <w:szCs w:val="24"/>
        </w:rPr>
        <w:t>jus</w:t>
      </w:r>
      <w:proofErr w:type="spellEnd"/>
      <w:r w:rsidRPr="00D87D36">
        <w:rPr>
          <w:i/>
          <w:sz w:val="24"/>
          <w:szCs w:val="24"/>
        </w:rPr>
        <w:t>’ [</w:t>
      </w:r>
      <w:r w:rsidRPr="00D87D36">
        <w:rPr>
          <w:i/>
          <w:iCs/>
          <w:sz w:val="24"/>
          <w:szCs w:val="24"/>
        </w:rPr>
        <w:t>blows out air</w:t>
      </w:r>
      <w:r w:rsidRPr="00D87D36">
        <w:rPr>
          <w:i/>
          <w:sz w:val="24"/>
          <w:szCs w:val="24"/>
        </w:rPr>
        <w:t xml:space="preserve">] God, blanked out, I, I, I went into shock, </w:t>
      </w:r>
      <w:proofErr w:type="spellStart"/>
      <w:r w:rsidRPr="00D87D36">
        <w:rPr>
          <w:i/>
          <w:sz w:val="24"/>
          <w:szCs w:val="24"/>
        </w:rPr>
        <w:t>‘cause</w:t>
      </w:r>
      <w:proofErr w:type="spellEnd"/>
      <w:r w:rsidRPr="00D87D36">
        <w:rPr>
          <w:i/>
          <w:sz w:val="24"/>
          <w:szCs w:val="24"/>
        </w:rPr>
        <w:t xml:space="preserve"> all I remember hearing was, my mum going “oh my God” and they ended up having to go an’ get the doctor because I had went into shock...</w:t>
      </w:r>
      <w:proofErr w:type="gramEnd"/>
    </w:p>
    <w:p w:rsidR="000A0445" w:rsidRPr="00D87D36" w:rsidRDefault="000A0445" w:rsidP="00EC437A">
      <w:pPr>
        <w:spacing w:line="480" w:lineRule="auto"/>
        <w:ind w:left="567" w:right="282"/>
        <w:contextualSpacing/>
        <w:rPr>
          <w:i/>
          <w:sz w:val="24"/>
          <w:szCs w:val="24"/>
        </w:rPr>
      </w:pPr>
    </w:p>
    <w:p w:rsidR="00F7184B" w:rsidRPr="00D87D36" w:rsidRDefault="002B403D" w:rsidP="00EC437A">
      <w:pPr>
        <w:spacing w:line="480" w:lineRule="auto"/>
        <w:contextualSpacing/>
        <w:jc w:val="right"/>
        <w:rPr>
          <w:sz w:val="24"/>
          <w:szCs w:val="24"/>
        </w:rPr>
      </w:pPr>
      <w:r w:rsidRPr="00D87D36">
        <w:rPr>
          <w:sz w:val="24"/>
          <w:szCs w:val="24"/>
        </w:rPr>
        <w:t>(Female</w:t>
      </w:r>
      <w:r w:rsidR="00CF04CB" w:rsidRPr="00D87D36">
        <w:rPr>
          <w:sz w:val="24"/>
          <w:szCs w:val="24"/>
        </w:rPr>
        <w:t>,</w:t>
      </w:r>
      <w:r w:rsidR="00F7184B" w:rsidRPr="00D87D36">
        <w:rPr>
          <w:sz w:val="24"/>
          <w:szCs w:val="24"/>
        </w:rPr>
        <w:t xml:space="preserve"> diagnosed 2014</w:t>
      </w:r>
      <w:r w:rsidR="005A79D5" w:rsidRPr="00D87D36">
        <w:rPr>
          <w:sz w:val="24"/>
          <w:szCs w:val="24"/>
        </w:rPr>
        <w:t>, non-cirrhotic</w:t>
      </w:r>
      <w:r w:rsidR="00F7184B" w:rsidRPr="00D87D36">
        <w:rPr>
          <w:sz w:val="24"/>
          <w:szCs w:val="24"/>
        </w:rPr>
        <w:t>)</w:t>
      </w:r>
    </w:p>
    <w:p w:rsidR="00292FF8" w:rsidRPr="00D87D36" w:rsidRDefault="007C394D" w:rsidP="00EC437A">
      <w:pPr>
        <w:spacing w:line="480" w:lineRule="auto"/>
        <w:contextualSpacing/>
        <w:rPr>
          <w:sz w:val="24"/>
          <w:szCs w:val="24"/>
        </w:rPr>
      </w:pPr>
      <w:r w:rsidRPr="00D87D36">
        <w:rPr>
          <w:sz w:val="24"/>
          <w:szCs w:val="24"/>
        </w:rPr>
        <w:t xml:space="preserve"> </w:t>
      </w:r>
    </w:p>
    <w:p w:rsidR="007C394D" w:rsidRPr="00D87D36" w:rsidRDefault="00AD60ED" w:rsidP="00EC437A">
      <w:pPr>
        <w:spacing w:line="480" w:lineRule="auto"/>
        <w:contextualSpacing/>
        <w:rPr>
          <w:sz w:val="24"/>
          <w:szCs w:val="24"/>
        </w:rPr>
      </w:pPr>
      <w:r w:rsidRPr="00D87D36">
        <w:rPr>
          <w:sz w:val="24"/>
          <w:szCs w:val="24"/>
        </w:rPr>
        <w:t>This brief discussion of diagnosis pro</w:t>
      </w:r>
      <w:r w:rsidR="00C1093B" w:rsidRPr="00D87D36">
        <w:rPr>
          <w:sz w:val="24"/>
          <w:szCs w:val="24"/>
        </w:rPr>
        <w:t>vides</w:t>
      </w:r>
      <w:r w:rsidRPr="00D87D36">
        <w:rPr>
          <w:sz w:val="24"/>
          <w:szCs w:val="24"/>
        </w:rPr>
        <w:t xml:space="preserve"> insight into how participants </w:t>
      </w:r>
      <w:r w:rsidR="00224E1A" w:rsidRPr="00D87D36">
        <w:rPr>
          <w:sz w:val="24"/>
          <w:szCs w:val="24"/>
        </w:rPr>
        <w:t xml:space="preserve">initially </w:t>
      </w:r>
      <w:r w:rsidRPr="00D87D36">
        <w:rPr>
          <w:sz w:val="24"/>
          <w:szCs w:val="24"/>
        </w:rPr>
        <w:t>positioned and contextualised the disease within their testimonies.  Howeve</w:t>
      </w:r>
      <w:r w:rsidR="00224E1A" w:rsidRPr="00D87D36">
        <w:rPr>
          <w:sz w:val="24"/>
          <w:szCs w:val="24"/>
        </w:rPr>
        <w:t xml:space="preserve">r, </w:t>
      </w:r>
      <w:r w:rsidR="003A47F6" w:rsidRPr="00D87D36">
        <w:rPr>
          <w:sz w:val="24"/>
          <w:szCs w:val="24"/>
        </w:rPr>
        <w:t>such reactions were</w:t>
      </w:r>
      <w:r w:rsidR="00224E1A" w:rsidRPr="00D87D36">
        <w:rPr>
          <w:sz w:val="24"/>
          <w:szCs w:val="24"/>
        </w:rPr>
        <w:t xml:space="preserve"> often</w:t>
      </w:r>
      <w:r w:rsidRPr="00D87D36">
        <w:rPr>
          <w:sz w:val="24"/>
          <w:szCs w:val="24"/>
        </w:rPr>
        <w:t xml:space="preserve"> modified</w:t>
      </w:r>
      <w:r w:rsidR="007C394D" w:rsidRPr="00D87D36">
        <w:rPr>
          <w:sz w:val="24"/>
          <w:szCs w:val="24"/>
        </w:rPr>
        <w:t xml:space="preserve"> </w:t>
      </w:r>
      <w:r w:rsidR="00AE50A8" w:rsidRPr="00D87D36">
        <w:rPr>
          <w:sz w:val="24"/>
          <w:szCs w:val="24"/>
        </w:rPr>
        <w:t>and revised as they</w:t>
      </w:r>
      <w:r w:rsidR="007C394D" w:rsidRPr="00D87D36">
        <w:rPr>
          <w:sz w:val="24"/>
          <w:szCs w:val="24"/>
        </w:rPr>
        <w:t xml:space="preserve"> lived with</w:t>
      </w:r>
      <w:r w:rsidR="00C1093B" w:rsidRPr="00D87D36">
        <w:rPr>
          <w:sz w:val="24"/>
          <w:szCs w:val="24"/>
        </w:rPr>
        <w:t xml:space="preserve"> the disease</w:t>
      </w:r>
      <w:r w:rsidRPr="00D87D36">
        <w:rPr>
          <w:sz w:val="24"/>
          <w:szCs w:val="24"/>
        </w:rPr>
        <w:t xml:space="preserve"> and came to understand it from a new perspective.  </w:t>
      </w:r>
      <w:r w:rsidR="007C394D" w:rsidRPr="00D87D36">
        <w:rPr>
          <w:sz w:val="24"/>
          <w:szCs w:val="24"/>
        </w:rPr>
        <w:t>Post-diagnosis, participants often framed their experience of living with HCV in terms of how they were faring in relation to others</w:t>
      </w:r>
      <w:r w:rsidR="00C1093B" w:rsidRPr="00D87D36">
        <w:rPr>
          <w:sz w:val="24"/>
          <w:szCs w:val="24"/>
        </w:rPr>
        <w:t xml:space="preserve"> </w:t>
      </w:r>
      <w:r w:rsidR="007C394D" w:rsidRPr="00D87D36">
        <w:rPr>
          <w:sz w:val="24"/>
          <w:szCs w:val="24"/>
        </w:rPr>
        <w:t xml:space="preserve">who were HCV positive, whether personally known to them or </w:t>
      </w:r>
      <w:r w:rsidR="007C394D" w:rsidRPr="00D87D36">
        <w:rPr>
          <w:sz w:val="24"/>
          <w:szCs w:val="24"/>
        </w:rPr>
        <w:lastRenderedPageBreak/>
        <w:t>not. The majority of participants recounted a perception that HCV was having less impact on their life tha</w:t>
      </w:r>
      <w:r w:rsidR="00184B59" w:rsidRPr="00D87D36">
        <w:rPr>
          <w:sz w:val="24"/>
          <w:szCs w:val="24"/>
        </w:rPr>
        <w:t>n it was for other individuals,</w:t>
      </w:r>
      <w:r w:rsidR="007C394D" w:rsidRPr="00D87D36">
        <w:rPr>
          <w:sz w:val="24"/>
          <w:szCs w:val="24"/>
        </w:rPr>
        <w:t xml:space="preserve"> </w:t>
      </w:r>
      <w:r w:rsidR="00184B59" w:rsidRPr="00D87D36">
        <w:rPr>
          <w:sz w:val="24"/>
          <w:szCs w:val="24"/>
        </w:rPr>
        <w:t>and a</w:t>
      </w:r>
      <w:r w:rsidR="007C394D" w:rsidRPr="00D87D36">
        <w:rPr>
          <w:sz w:val="24"/>
          <w:szCs w:val="24"/>
        </w:rPr>
        <w:t xml:space="preserve"> broad perception pervaded</w:t>
      </w:r>
      <w:r w:rsidR="00643659" w:rsidRPr="00D87D36">
        <w:rPr>
          <w:sz w:val="24"/>
          <w:szCs w:val="24"/>
        </w:rPr>
        <w:t xml:space="preserve"> that ‘others have it worse’</w:t>
      </w:r>
      <w:r w:rsidR="007C394D" w:rsidRPr="00D87D36">
        <w:rPr>
          <w:sz w:val="24"/>
          <w:szCs w:val="24"/>
        </w:rPr>
        <w:t>:</w:t>
      </w:r>
    </w:p>
    <w:p w:rsidR="007C394D" w:rsidRPr="00D87D36" w:rsidRDefault="007C394D" w:rsidP="00EC437A">
      <w:pPr>
        <w:spacing w:line="480" w:lineRule="auto"/>
        <w:contextualSpacing/>
        <w:rPr>
          <w:sz w:val="24"/>
          <w:szCs w:val="24"/>
        </w:rPr>
      </w:pPr>
    </w:p>
    <w:p w:rsidR="007C394D" w:rsidRPr="00D87D36" w:rsidRDefault="007C394D" w:rsidP="00EC437A">
      <w:pPr>
        <w:spacing w:line="480" w:lineRule="auto"/>
        <w:ind w:left="1134" w:right="282" w:hanging="567"/>
        <w:contextualSpacing/>
        <w:rPr>
          <w:i/>
          <w:sz w:val="24"/>
          <w:szCs w:val="24"/>
        </w:rPr>
      </w:pPr>
      <w:r w:rsidRPr="00D87D36">
        <w:rPr>
          <w:i/>
          <w:sz w:val="24"/>
          <w:szCs w:val="24"/>
        </w:rPr>
        <w:t>M:</w:t>
      </w:r>
      <w:r w:rsidRPr="00D87D36">
        <w:rPr>
          <w:i/>
          <w:sz w:val="24"/>
          <w:szCs w:val="24"/>
        </w:rPr>
        <w:tab/>
        <w:t xml:space="preserve">Hmmm, I think, compared to a lot of people with hep C, I have been </w:t>
      </w:r>
      <w:r w:rsidR="003A47F6" w:rsidRPr="00D87D36">
        <w:rPr>
          <w:i/>
          <w:sz w:val="24"/>
          <w:szCs w:val="24"/>
        </w:rPr>
        <w:t>really, really lucky.</w:t>
      </w:r>
    </w:p>
    <w:p w:rsidR="007C394D" w:rsidRPr="00D87D36" w:rsidRDefault="007C394D" w:rsidP="00EC437A">
      <w:pPr>
        <w:spacing w:line="480" w:lineRule="auto"/>
        <w:ind w:left="1134" w:right="282" w:hanging="567"/>
        <w:contextualSpacing/>
        <w:rPr>
          <w:i/>
          <w:sz w:val="24"/>
          <w:szCs w:val="24"/>
        </w:rPr>
      </w:pPr>
    </w:p>
    <w:p w:rsidR="007C394D" w:rsidRPr="00D87D36" w:rsidRDefault="007C394D" w:rsidP="00EC437A">
      <w:pPr>
        <w:spacing w:line="480" w:lineRule="auto"/>
        <w:ind w:left="1134" w:right="282" w:hanging="567"/>
        <w:contextualSpacing/>
        <w:rPr>
          <w:i/>
          <w:sz w:val="24"/>
          <w:szCs w:val="24"/>
        </w:rPr>
      </w:pPr>
      <w:r w:rsidRPr="00D87D36">
        <w:rPr>
          <w:i/>
          <w:sz w:val="24"/>
          <w:szCs w:val="24"/>
        </w:rPr>
        <w:t>I:</w:t>
      </w:r>
      <w:r w:rsidRPr="00D87D36">
        <w:rPr>
          <w:i/>
          <w:sz w:val="24"/>
          <w:szCs w:val="24"/>
        </w:rPr>
        <w:tab/>
        <w:t>Why?</w:t>
      </w:r>
    </w:p>
    <w:p w:rsidR="007C394D" w:rsidRPr="00D87D36" w:rsidRDefault="007C394D" w:rsidP="00EC437A">
      <w:pPr>
        <w:spacing w:line="480" w:lineRule="auto"/>
        <w:ind w:left="1134" w:right="282" w:hanging="567"/>
        <w:contextualSpacing/>
        <w:rPr>
          <w:i/>
          <w:sz w:val="24"/>
          <w:szCs w:val="24"/>
        </w:rPr>
      </w:pPr>
    </w:p>
    <w:p w:rsidR="007C394D" w:rsidRPr="00D87D36" w:rsidRDefault="007C394D" w:rsidP="00EC437A">
      <w:pPr>
        <w:spacing w:line="480" w:lineRule="auto"/>
        <w:ind w:left="1134" w:right="282" w:hanging="567"/>
        <w:contextualSpacing/>
        <w:rPr>
          <w:i/>
          <w:sz w:val="24"/>
          <w:szCs w:val="24"/>
        </w:rPr>
      </w:pPr>
      <w:r w:rsidRPr="00D87D36">
        <w:rPr>
          <w:i/>
          <w:sz w:val="24"/>
          <w:szCs w:val="24"/>
        </w:rPr>
        <w:t>M:</w:t>
      </w:r>
      <w:r w:rsidRPr="00D87D36">
        <w:rPr>
          <w:i/>
          <w:sz w:val="24"/>
          <w:szCs w:val="24"/>
        </w:rPr>
        <w:tab/>
        <w:t xml:space="preserve">It’s not really had that much of an impact on my life day-to-day, you know what I mean? Compared to people with </w:t>
      </w:r>
      <w:r w:rsidR="003A47F6" w:rsidRPr="00D87D36">
        <w:rPr>
          <w:i/>
          <w:sz w:val="24"/>
          <w:szCs w:val="24"/>
        </w:rPr>
        <w:t xml:space="preserve">this an’ that, </w:t>
      </w:r>
      <w:r w:rsidRPr="00D87D36">
        <w:rPr>
          <w:i/>
          <w:sz w:val="24"/>
          <w:szCs w:val="24"/>
        </w:rPr>
        <w:t xml:space="preserve">I can see, no it hasn’t.  </w:t>
      </w:r>
      <w:proofErr w:type="gramStart"/>
      <w:r w:rsidRPr="00D87D36">
        <w:rPr>
          <w:i/>
          <w:sz w:val="24"/>
          <w:szCs w:val="24"/>
        </w:rPr>
        <w:t>I’m</w:t>
      </w:r>
      <w:proofErr w:type="gramEnd"/>
      <w:r w:rsidRPr="00D87D36">
        <w:rPr>
          <w:i/>
          <w:sz w:val="24"/>
          <w:szCs w:val="24"/>
        </w:rPr>
        <w:t xml:space="preserve"> very, very lucky.</w:t>
      </w:r>
    </w:p>
    <w:p w:rsidR="00BA02F3" w:rsidRPr="00D87D36" w:rsidRDefault="00BA02F3" w:rsidP="00EC437A">
      <w:pPr>
        <w:spacing w:line="480" w:lineRule="auto"/>
        <w:ind w:left="1134" w:right="282" w:hanging="567"/>
        <w:contextualSpacing/>
        <w:rPr>
          <w:sz w:val="24"/>
          <w:szCs w:val="24"/>
        </w:rPr>
      </w:pPr>
    </w:p>
    <w:p w:rsidR="007C394D" w:rsidRPr="00D87D36" w:rsidRDefault="007C394D" w:rsidP="00EC437A">
      <w:pPr>
        <w:spacing w:line="480" w:lineRule="auto"/>
        <w:contextualSpacing/>
        <w:jc w:val="right"/>
        <w:rPr>
          <w:sz w:val="24"/>
          <w:szCs w:val="24"/>
        </w:rPr>
      </w:pPr>
      <w:r w:rsidRPr="00D87D36">
        <w:rPr>
          <w:sz w:val="24"/>
          <w:szCs w:val="24"/>
        </w:rPr>
        <w:t>(</w:t>
      </w:r>
      <w:r w:rsidR="001D1409" w:rsidRPr="00D87D36">
        <w:rPr>
          <w:sz w:val="24"/>
          <w:szCs w:val="24"/>
        </w:rPr>
        <w:t>Female</w:t>
      </w:r>
      <w:r w:rsidRPr="00D87D36">
        <w:rPr>
          <w:sz w:val="24"/>
          <w:szCs w:val="24"/>
        </w:rPr>
        <w:t xml:space="preserve">, </w:t>
      </w:r>
      <w:r w:rsidR="005A79D5" w:rsidRPr="00D87D36">
        <w:rPr>
          <w:sz w:val="24"/>
          <w:szCs w:val="24"/>
        </w:rPr>
        <w:t xml:space="preserve">diagnosed 1997, </w:t>
      </w:r>
      <w:r w:rsidRPr="00D87D36">
        <w:rPr>
          <w:sz w:val="24"/>
          <w:szCs w:val="24"/>
        </w:rPr>
        <w:t>non-cirrhotic)</w:t>
      </w:r>
    </w:p>
    <w:p w:rsidR="007C394D" w:rsidRPr="00D87D36" w:rsidRDefault="007C394D" w:rsidP="00EC437A">
      <w:pPr>
        <w:spacing w:line="480" w:lineRule="auto"/>
        <w:contextualSpacing/>
        <w:rPr>
          <w:sz w:val="24"/>
          <w:szCs w:val="24"/>
        </w:rPr>
      </w:pPr>
    </w:p>
    <w:p w:rsidR="007C394D" w:rsidRPr="00D87D36" w:rsidRDefault="007C394D" w:rsidP="00EC437A">
      <w:pPr>
        <w:spacing w:line="480" w:lineRule="auto"/>
        <w:contextualSpacing/>
        <w:rPr>
          <w:sz w:val="24"/>
          <w:szCs w:val="24"/>
        </w:rPr>
      </w:pPr>
    </w:p>
    <w:p w:rsidR="007C394D" w:rsidRPr="00D87D36" w:rsidRDefault="007C394D" w:rsidP="00EC437A">
      <w:pPr>
        <w:spacing w:line="480" w:lineRule="auto"/>
        <w:ind w:left="567" w:right="282"/>
        <w:contextualSpacing/>
        <w:rPr>
          <w:i/>
          <w:sz w:val="24"/>
          <w:szCs w:val="24"/>
        </w:rPr>
      </w:pPr>
      <w:r w:rsidRPr="00D87D36">
        <w:rPr>
          <w:i/>
          <w:sz w:val="24"/>
          <w:szCs w:val="24"/>
        </w:rPr>
        <w:t>…I think I’ve been a little bit lightweight here because, you know, there’s a lot of people out there that are, really in much worse chance with hep C than I have, so I’m, you know, considering myself to be quite fortunate…</w:t>
      </w:r>
    </w:p>
    <w:p w:rsidR="007C394D" w:rsidRPr="00D87D36" w:rsidRDefault="007C394D" w:rsidP="00EC437A">
      <w:pPr>
        <w:spacing w:line="480" w:lineRule="auto"/>
        <w:contextualSpacing/>
        <w:rPr>
          <w:sz w:val="24"/>
          <w:szCs w:val="24"/>
        </w:rPr>
      </w:pPr>
      <w:r w:rsidRPr="00D87D36">
        <w:rPr>
          <w:sz w:val="24"/>
          <w:szCs w:val="24"/>
        </w:rPr>
        <w:tab/>
      </w:r>
      <w:r w:rsidRPr="00D87D36">
        <w:rPr>
          <w:sz w:val="24"/>
          <w:szCs w:val="24"/>
        </w:rPr>
        <w:tab/>
      </w:r>
      <w:r w:rsidRPr="00D87D36">
        <w:rPr>
          <w:sz w:val="24"/>
          <w:szCs w:val="24"/>
        </w:rPr>
        <w:tab/>
      </w:r>
      <w:r w:rsidRPr="00D87D36">
        <w:rPr>
          <w:sz w:val="24"/>
          <w:szCs w:val="24"/>
        </w:rPr>
        <w:tab/>
      </w:r>
      <w:r w:rsidRPr="00D87D36">
        <w:rPr>
          <w:sz w:val="24"/>
          <w:szCs w:val="24"/>
        </w:rPr>
        <w:tab/>
      </w:r>
      <w:r w:rsidRPr="00D87D36">
        <w:rPr>
          <w:sz w:val="24"/>
          <w:szCs w:val="24"/>
        </w:rPr>
        <w:tab/>
      </w:r>
      <w:r w:rsidRPr="00D87D36">
        <w:rPr>
          <w:sz w:val="24"/>
          <w:szCs w:val="24"/>
        </w:rPr>
        <w:tab/>
      </w:r>
      <w:r w:rsidRPr="00D87D36">
        <w:rPr>
          <w:sz w:val="24"/>
          <w:szCs w:val="24"/>
        </w:rPr>
        <w:tab/>
      </w:r>
      <w:r w:rsidRPr="00D87D36">
        <w:rPr>
          <w:sz w:val="24"/>
          <w:szCs w:val="24"/>
        </w:rPr>
        <w:tab/>
      </w:r>
    </w:p>
    <w:p w:rsidR="007C394D" w:rsidRPr="00D87D36" w:rsidRDefault="001D1409" w:rsidP="00EC437A">
      <w:pPr>
        <w:spacing w:line="480" w:lineRule="auto"/>
        <w:contextualSpacing/>
        <w:jc w:val="right"/>
        <w:rPr>
          <w:sz w:val="24"/>
          <w:szCs w:val="24"/>
        </w:rPr>
      </w:pPr>
      <w:r w:rsidRPr="00D87D36">
        <w:rPr>
          <w:sz w:val="24"/>
          <w:szCs w:val="24"/>
        </w:rPr>
        <w:t>(Male</w:t>
      </w:r>
      <w:r w:rsidR="007C394D" w:rsidRPr="00D87D36">
        <w:rPr>
          <w:sz w:val="24"/>
          <w:szCs w:val="24"/>
        </w:rPr>
        <w:t xml:space="preserve">, </w:t>
      </w:r>
      <w:r w:rsidR="005A79D5" w:rsidRPr="00D87D36">
        <w:rPr>
          <w:sz w:val="24"/>
          <w:szCs w:val="24"/>
        </w:rPr>
        <w:t xml:space="preserve">diagnosed 2012, </w:t>
      </w:r>
      <w:r w:rsidR="007C394D" w:rsidRPr="00D87D36">
        <w:rPr>
          <w:sz w:val="24"/>
          <w:szCs w:val="24"/>
        </w:rPr>
        <w:t>non-cirrhotic)</w:t>
      </w:r>
    </w:p>
    <w:p w:rsidR="007C394D" w:rsidRPr="00D87D36" w:rsidRDefault="007C394D" w:rsidP="00EC437A">
      <w:pPr>
        <w:spacing w:line="480" w:lineRule="auto"/>
        <w:contextualSpacing/>
        <w:rPr>
          <w:sz w:val="24"/>
          <w:szCs w:val="24"/>
        </w:rPr>
      </w:pPr>
    </w:p>
    <w:p w:rsidR="007C394D" w:rsidRPr="00D87D36" w:rsidRDefault="007C394D" w:rsidP="00EC437A">
      <w:pPr>
        <w:spacing w:line="480" w:lineRule="auto"/>
        <w:contextualSpacing/>
        <w:rPr>
          <w:sz w:val="24"/>
          <w:szCs w:val="24"/>
        </w:rPr>
      </w:pPr>
      <w:r w:rsidRPr="00D87D36">
        <w:rPr>
          <w:sz w:val="24"/>
          <w:szCs w:val="24"/>
        </w:rPr>
        <w:t>A major contributing factor to this perception was often the relative health of their liver compared to others,</w:t>
      </w:r>
      <w:r w:rsidR="00BF147B" w:rsidRPr="00D87D36">
        <w:rPr>
          <w:sz w:val="24"/>
          <w:szCs w:val="24"/>
        </w:rPr>
        <w:t xml:space="preserve"> </w:t>
      </w:r>
      <w:r w:rsidR="00B31B61" w:rsidRPr="00D87D36">
        <w:rPr>
          <w:sz w:val="24"/>
          <w:szCs w:val="24"/>
        </w:rPr>
        <w:t xml:space="preserve">which began </w:t>
      </w:r>
      <w:r w:rsidR="007910D0" w:rsidRPr="00D87D36">
        <w:rPr>
          <w:sz w:val="24"/>
          <w:szCs w:val="24"/>
        </w:rPr>
        <w:t xml:space="preserve">to </w:t>
      </w:r>
      <w:r w:rsidR="00B31B61" w:rsidRPr="00D87D36">
        <w:rPr>
          <w:sz w:val="24"/>
          <w:szCs w:val="24"/>
        </w:rPr>
        <w:t>fracture their understanding of HCV as a single disease.</w:t>
      </w:r>
      <w:r w:rsidR="007910D0" w:rsidRPr="00D87D36">
        <w:rPr>
          <w:sz w:val="24"/>
          <w:szCs w:val="24"/>
        </w:rPr>
        <w:t xml:space="preserve">  For those who engaged with HCV services post-diagnosis, the results of blood tests and scans fostered a </w:t>
      </w:r>
      <w:r w:rsidR="007910D0" w:rsidRPr="00D87D36">
        <w:rPr>
          <w:sz w:val="24"/>
          <w:szCs w:val="24"/>
        </w:rPr>
        <w:lastRenderedPageBreak/>
        <w:t xml:space="preserve">recognition that the diagnostic HCV label disguised a range of illness trajectories and outcomes.  </w:t>
      </w:r>
      <w:r w:rsidR="00315899" w:rsidRPr="00D87D36">
        <w:rPr>
          <w:sz w:val="24"/>
          <w:szCs w:val="24"/>
        </w:rPr>
        <w:t>Hepatitis C</w:t>
      </w:r>
      <w:r w:rsidRPr="00D87D36">
        <w:rPr>
          <w:sz w:val="24"/>
          <w:szCs w:val="24"/>
        </w:rPr>
        <w:t xml:space="preserve"> could be both a malignant killer and a benign inconvenience:</w:t>
      </w:r>
    </w:p>
    <w:p w:rsidR="007C394D" w:rsidRPr="00D87D36" w:rsidRDefault="007C394D" w:rsidP="00EC437A">
      <w:pPr>
        <w:spacing w:line="480" w:lineRule="auto"/>
        <w:contextualSpacing/>
        <w:rPr>
          <w:sz w:val="24"/>
          <w:szCs w:val="24"/>
        </w:rPr>
      </w:pPr>
    </w:p>
    <w:p w:rsidR="007C394D" w:rsidRPr="00D87D36" w:rsidRDefault="007C394D" w:rsidP="00EC437A">
      <w:pPr>
        <w:spacing w:line="480" w:lineRule="auto"/>
        <w:ind w:left="567" w:right="282"/>
        <w:contextualSpacing/>
        <w:rPr>
          <w:i/>
          <w:sz w:val="24"/>
          <w:szCs w:val="24"/>
        </w:rPr>
      </w:pPr>
      <w:r w:rsidRPr="00D87D36">
        <w:rPr>
          <w:i/>
          <w:sz w:val="24"/>
          <w:szCs w:val="24"/>
        </w:rPr>
        <w:t>…and I have [the ultrasound scan] done today, and according to the person who did it, everything seems to be normal, no damage at all, which I feel like I won the lottery</w:t>
      </w:r>
      <w:r w:rsidR="00BF147B" w:rsidRPr="00D87D36">
        <w:rPr>
          <w:i/>
          <w:sz w:val="24"/>
          <w:szCs w:val="24"/>
        </w:rPr>
        <w:t>!</w:t>
      </w:r>
      <w:r w:rsidRPr="00D87D36">
        <w:rPr>
          <w:i/>
          <w:sz w:val="24"/>
          <w:szCs w:val="24"/>
        </w:rPr>
        <w:t xml:space="preserve"> </w:t>
      </w:r>
      <w:r w:rsidR="00BF147B" w:rsidRPr="00D87D36">
        <w:rPr>
          <w:i/>
          <w:sz w:val="24"/>
          <w:szCs w:val="24"/>
        </w:rPr>
        <w:t xml:space="preserve"> </w:t>
      </w:r>
      <w:r w:rsidRPr="00D87D36">
        <w:rPr>
          <w:i/>
          <w:sz w:val="24"/>
          <w:szCs w:val="24"/>
        </w:rPr>
        <w:t>I know many peopl</w:t>
      </w:r>
      <w:r w:rsidR="00BF147B" w:rsidRPr="00D87D36">
        <w:rPr>
          <w:i/>
          <w:sz w:val="24"/>
          <w:szCs w:val="24"/>
        </w:rPr>
        <w:t>e die of hepatitis C in the past,</w:t>
      </w:r>
      <w:r w:rsidRPr="00D87D36">
        <w:rPr>
          <w:i/>
          <w:sz w:val="24"/>
          <w:szCs w:val="24"/>
        </w:rPr>
        <w:t xml:space="preserve"> and it’s not that easy to cure, or some people have more complication than other, but to be honest with you, I feel relief knowing that there is no damage in the liver.</w:t>
      </w:r>
    </w:p>
    <w:p w:rsidR="005A79D5" w:rsidRPr="00D87D36" w:rsidRDefault="005A79D5" w:rsidP="00EC437A">
      <w:pPr>
        <w:spacing w:line="480" w:lineRule="auto"/>
        <w:ind w:left="567" w:right="282"/>
        <w:contextualSpacing/>
        <w:rPr>
          <w:i/>
          <w:sz w:val="24"/>
          <w:szCs w:val="24"/>
        </w:rPr>
      </w:pPr>
    </w:p>
    <w:p w:rsidR="007C394D" w:rsidRPr="00D87D36" w:rsidRDefault="001D1409" w:rsidP="00EC437A">
      <w:pPr>
        <w:spacing w:line="480" w:lineRule="auto"/>
        <w:contextualSpacing/>
        <w:jc w:val="right"/>
        <w:rPr>
          <w:sz w:val="24"/>
          <w:szCs w:val="24"/>
        </w:rPr>
      </w:pPr>
      <w:r w:rsidRPr="00D87D36">
        <w:rPr>
          <w:sz w:val="24"/>
          <w:szCs w:val="24"/>
        </w:rPr>
        <w:t>(Male</w:t>
      </w:r>
      <w:r w:rsidR="007C394D" w:rsidRPr="00D87D36">
        <w:rPr>
          <w:sz w:val="24"/>
          <w:szCs w:val="24"/>
        </w:rPr>
        <w:t xml:space="preserve">, </w:t>
      </w:r>
      <w:r w:rsidR="005A79D5" w:rsidRPr="00D87D36">
        <w:rPr>
          <w:sz w:val="24"/>
          <w:szCs w:val="24"/>
        </w:rPr>
        <w:t xml:space="preserve">diagnosed 2015, </w:t>
      </w:r>
      <w:r w:rsidR="007C394D" w:rsidRPr="00D87D36">
        <w:rPr>
          <w:sz w:val="24"/>
          <w:szCs w:val="24"/>
        </w:rPr>
        <w:t>non-cirrhotic)</w:t>
      </w:r>
    </w:p>
    <w:p w:rsidR="00BF147B" w:rsidRPr="00D87D36" w:rsidRDefault="00BF147B" w:rsidP="00EC437A">
      <w:pPr>
        <w:spacing w:line="480" w:lineRule="auto"/>
        <w:contextualSpacing/>
        <w:jc w:val="right"/>
        <w:rPr>
          <w:sz w:val="24"/>
          <w:szCs w:val="24"/>
        </w:rPr>
      </w:pPr>
    </w:p>
    <w:p w:rsidR="007C394D" w:rsidRPr="00D87D36" w:rsidRDefault="007C394D" w:rsidP="00EC437A">
      <w:pPr>
        <w:spacing w:line="480" w:lineRule="auto"/>
        <w:contextualSpacing/>
        <w:rPr>
          <w:sz w:val="24"/>
          <w:szCs w:val="24"/>
        </w:rPr>
      </w:pPr>
      <w:r w:rsidRPr="00D87D36">
        <w:rPr>
          <w:sz w:val="24"/>
          <w:szCs w:val="24"/>
        </w:rPr>
        <w:t>Example</w:t>
      </w:r>
      <w:r w:rsidR="008203A9" w:rsidRPr="00D87D36">
        <w:rPr>
          <w:sz w:val="24"/>
          <w:szCs w:val="24"/>
        </w:rPr>
        <w:t>s of feeling fortunate were also</w:t>
      </w:r>
      <w:r w:rsidRPr="00D87D36">
        <w:rPr>
          <w:sz w:val="24"/>
          <w:szCs w:val="24"/>
        </w:rPr>
        <w:t xml:space="preserve"> present amongst the narratives of those with more advanced liver disease, al</w:t>
      </w:r>
      <w:r w:rsidR="00224E1A" w:rsidRPr="00D87D36">
        <w:rPr>
          <w:sz w:val="24"/>
          <w:szCs w:val="24"/>
        </w:rPr>
        <w:t>though these tended to be positioned</w:t>
      </w:r>
      <w:r w:rsidRPr="00D87D36">
        <w:rPr>
          <w:sz w:val="24"/>
          <w:szCs w:val="24"/>
        </w:rPr>
        <w:t xml:space="preserve"> in relation to their own mortality</w:t>
      </w:r>
      <w:r w:rsidR="003A47F6" w:rsidRPr="00D87D36">
        <w:rPr>
          <w:sz w:val="24"/>
          <w:szCs w:val="24"/>
        </w:rPr>
        <w:t>, rather than other people</w:t>
      </w:r>
      <w:r w:rsidRPr="00D87D36">
        <w:rPr>
          <w:sz w:val="24"/>
          <w:szCs w:val="24"/>
        </w:rPr>
        <w:t xml:space="preserve">.  Despite being cirrhotic, a </w:t>
      </w:r>
      <w:r w:rsidR="001D1409" w:rsidRPr="00D87D36">
        <w:rPr>
          <w:sz w:val="24"/>
          <w:szCs w:val="24"/>
        </w:rPr>
        <w:t>diagnosis of HCV had given one participant</w:t>
      </w:r>
      <w:r w:rsidRPr="00D87D36">
        <w:rPr>
          <w:sz w:val="24"/>
          <w:szCs w:val="24"/>
        </w:rPr>
        <w:t xml:space="preserve"> the impetus to </w:t>
      </w:r>
      <w:r w:rsidR="00F0287C" w:rsidRPr="00D87D36">
        <w:rPr>
          <w:sz w:val="24"/>
          <w:szCs w:val="24"/>
        </w:rPr>
        <w:t>stop drinking alcohol</w:t>
      </w:r>
      <w:r w:rsidRPr="00D87D36">
        <w:rPr>
          <w:sz w:val="24"/>
          <w:szCs w:val="24"/>
        </w:rPr>
        <w:t>, and his understanding of HCV therefo</w:t>
      </w:r>
      <w:r w:rsidR="003A47F6" w:rsidRPr="00D87D36">
        <w:rPr>
          <w:sz w:val="24"/>
          <w:szCs w:val="24"/>
        </w:rPr>
        <w:t xml:space="preserve">re included </w:t>
      </w:r>
      <w:r w:rsidRPr="00D87D36">
        <w:rPr>
          <w:sz w:val="24"/>
          <w:szCs w:val="24"/>
        </w:rPr>
        <w:t>protective and beneficial</w:t>
      </w:r>
      <w:r w:rsidR="003A47F6" w:rsidRPr="00D87D36">
        <w:rPr>
          <w:sz w:val="24"/>
          <w:szCs w:val="24"/>
        </w:rPr>
        <w:t xml:space="preserve"> elements</w:t>
      </w:r>
      <w:r w:rsidRPr="00D87D36">
        <w:rPr>
          <w:sz w:val="24"/>
          <w:szCs w:val="24"/>
        </w:rPr>
        <w:t>:</w:t>
      </w:r>
    </w:p>
    <w:p w:rsidR="007C394D" w:rsidRPr="00D87D36" w:rsidRDefault="007C394D" w:rsidP="00EC437A">
      <w:pPr>
        <w:spacing w:line="480" w:lineRule="auto"/>
        <w:contextualSpacing/>
        <w:rPr>
          <w:sz w:val="24"/>
          <w:szCs w:val="24"/>
        </w:rPr>
      </w:pPr>
    </w:p>
    <w:p w:rsidR="007C394D" w:rsidRPr="00D87D36" w:rsidRDefault="007C394D" w:rsidP="00EC437A">
      <w:pPr>
        <w:spacing w:line="480" w:lineRule="auto"/>
        <w:ind w:left="567" w:right="282"/>
        <w:contextualSpacing/>
        <w:rPr>
          <w:i/>
          <w:sz w:val="24"/>
          <w:szCs w:val="24"/>
        </w:rPr>
      </w:pPr>
      <w:r w:rsidRPr="00D87D36">
        <w:rPr>
          <w:i/>
          <w:sz w:val="24"/>
          <w:szCs w:val="24"/>
        </w:rPr>
        <w:t>…over three years now</w:t>
      </w:r>
      <w:r w:rsidR="008203A9" w:rsidRPr="00D87D36">
        <w:rPr>
          <w:i/>
          <w:sz w:val="24"/>
          <w:szCs w:val="24"/>
        </w:rPr>
        <w:t xml:space="preserve"> I’ve been sober, </w:t>
      </w:r>
      <w:proofErr w:type="spellStart"/>
      <w:r w:rsidR="008203A9" w:rsidRPr="00D87D36">
        <w:rPr>
          <w:i/>
          <w:sz w:val="24"/>
          <w:szCs w:val="24"/>
        </w:rPr>
        <w:t>d’y’know</w:t>
      </w:r>
      <w:proofErr w:type="spellEnd"/>
      <w:r w:rsidR="008203A9" w:rsidRPr="00D87D36">
        <w:rPr>
          <w:i/>
          <w:sz w:val="24"/>
          <w:szCs w:val="24"/>
        </w:rPr>
        <w:t>,</w:t>
      </w:r>
      <w:r w:rsidRPr="00D87D36">
        <w:rPr>
          <w:i/>
          <w:sz w:val="24"/>
          <w:szCs w:val="24"/>
        </w:rPr>
        <w:t xml:space="preserve"> an’ my liver’s knackered [</w:t>
      </w:r>
      <w:r w:rsidRPr="00D87D36">
        <w:rPr>
          <w:i/>
          <w:iCs/>
          <w:sz w:val="24"/>
          <w:szCs w:val="24"/>
        </w:rPr>
        <w:t>laughs</w:t>
      </w:r>
      <w:r w:rsidRPr="00D87D36">
        <w:rPr>
          <w:i/>
          <w:sz w:val="24"/>
          <w:szCs w:val="24"/>
        </w:rPr>
        <w:t xml:space="preserve">] an’ it kind </w:t>
      </w:r>
      <w:r w:rsidR="00BD46BD" w:rsidRPr="00D87D36">
        <w:rPr>
          <w:i/>
          <w:sz w:val="24"/>
          <w:szCs w:val="24"/>
        </w:rPr>
        <w:t xml:space="preserve">a’ makes you feel wow – </w:t>
      </w:r>
      <w:r w:rsidR="005D5F7A" w:rsidRPr="00D87D36">
        <w:rPr>
          <w:i/>
          <w:sz w:val="24"/>
          <w:szCs w:val="24"/>
        </w:rPr>
        <w:t>what would I h</w:t>
      </w:r>
      <w:r w:rsidRPr="00D87D36">
        <w:rPr>
          <w:i/>
          <w:sz w:val="24"/>
          <w:szCs w:val="24"/>
        </w:rPr>
        <w:t>ave been lik</w:t>
      </w:r>
      <w:r w:rsidR="00F0287C" w:rsidRPr="00D87D36">
        <w:rPr>
          <w:i/>
          <w:sz w:val="24"/>
          <w:szCs w:val="24"/>
        </w:rPr>
        <w:t xml:space="preserve">e if </w:t>
      </w:r>
      <w:r w:rsidRPr="00D87D36">
        <w:rPr>
          <w:i/>
          <w:sz w:val="24"/>
          <w:szCs w:val="24"/>
        </w:rPr>
        <w:t>[pauses] - I’d be dead.  I would’ve been dead</w:t>
      </w:r>
      <w:r w:rsidR="008203A9" w:rsidRPr="00D87D36">
        <w:rPr>
          <w:i/>
          <w:sz w:val="24"/>
          <w:szCs w:val="24"/>
        </w:rPr>
        <w:t>.</w:t>
      </w:r>
      <w:r w:rsidRPr="00D87D36">
        <w:rPr>
          <w:i/>
          <w:sz w:val="24"/>
          <w:szCs w:val="24"/>
        </w:rPr>
        <w:t xml:space="preserve"> Wow.  </w:t>
      </w:r>
      <w:proofErr w:type="spellStart"/>
      <w:r w:rsidRPr="00D87D36">
        <w:rPr>
          <w:i/>
          <w:sz w:val="24"/>
          <w:szCs w:val="24"/>
        </w:rPr>
        <w:t>Y’know</w:t>
      </w:r>
      <w:proofErr w:type="spellEnd"/>
      <w:r w:rsidRPr="00D87D36">
        <w:rPr>
          <w:i/>
          <w:sz w:val="24"/>
          <w:szCs w:val="24"/>
        </w:rPr>
        <w:t>, it’s like there’s no way I’d have survived that, nah, err, so you’re thinking well I’m very</w:t>
      </w:r>
      <w:r w:rsidR="00BD46BD" w:rsidRPr="00D87D36">
        <w:rPr>
          <w:i/>
          <w:sz w:val="24"/>
          <w:szCs w:val="24"/>
        </w:rPr>
        <w:t>,</w:t>
      </w:r>
      <w:r w:rsidRPr="00D87D36">
        <w:rPr>
          <w:i/>
          <w:sz w:val="24"/>
          <w:szCs w:val="24"/>
        </w:rPr>
        <w:t xml:space="preserve"> very lucky…</w:t>
      </w:r>
    </w:p>
    <w:p w:rsidR="00A64D05" w:rsidRPr="00D87D36" w:rsidRDefault="00A64D05" w:rsidP="00EC437A">
      <w:pPr>
        <w:spacing w:line="480" w:lineRule="auto"/>
        <w:ind w:left="567" w:right="282"/>
        <w:contextualSpacing/>
        <w:rPr>
          <w:i/>
          <w:sz w:val="24"/>
          <w:szCs w:val="24"/>
        </w:rPr>
      </w:pPr>
    </w:p>
    <w:p w:rsidR="007C394D" w:rsidRPr="00D87D36" w:rsidRDefault="00224E1A" w:rsidP="00EC437A">
      <w:pPr>
        <w:spacing w:line="480" w:lineRule="auto"/>
        <w:contextualSpacing/>
        <w:jc w:val="right"/>
        <w:rPr>
          <w:sz w:val="24"/>
          <w:szCs w:val="24"/>
        </w:rPr>
      </w:pPr>
      <w:r w:rsidRPr="00D87D36">
        <w:rPr>
          <w:sz w:val="24"/>
          <w:szCs w:val="24"/>
        </w:rPr>
        <w:t>(</w:t>
      </w:r>
      <w:r w:rsidR="001D1409" w:rsidRPr="00D87D36">
        <w:rPr>
          <w:sz w:val="24"/>
          <w:szCs w:val="24"/>
        </w:rPr>
        <w:t>Male</w:t>
      </w:r>
      <w:r w:rsidR="007C394D" w:rsidRPr="00D87D36">
        <w:rPr>
          <w:sz w:val="24"/>
          <w:szCs w:val="24"/>
        </w:rPr>
        <w:t xml:space="preserve">, </w:t>
      </w:r>
      <w:r w:rsidR="00A64D05" w:rsidRPr="00D87D36">
        <w:rPr>
          <w:sz w:val="24"/>
          <w:szCs w:val="24"/>
        </w:rPr>
        <w:t xml:space="preserve">diagnosed 2005, </w:t>
      </w:r>
      <w:r w:rsidR="007C394D" w:rsidRPr="00D87D36">
        <w:rPr>
          <w:sz w:val="24"/>
          <w:szCs w:val="24"/>
        </w:rPr>
        <w:t>cirrhotic)</w:t>
      </w:r>
    </w:p>
    <w:p w:rsidR="007C394D" w:rsidRPr="00D87D36" w:rsidRDefault="007C394D" w:rsidP="00EC437A">
      <w:pPr>
        <w:spacing w:line="480" w:lineRule="auto"/>
        <w:contextualSpacing/>
        <w:rPr>
          <w:sz w:val="24"/>
          <w:szCs w:val="24"/>
        </w:rPr>
      </w:pPr>
    </w:p>
    <w:p w:rsidR="00FD4147" w:rsidRPr="00D87D36" w:rsidRDefault="00FD4147" w:rsidP="00EC437A">
      <w:pPr>
        <w:spacing w:line="480" w:lineRule="auto"/>
        <w:contextualSpacing/>
        <w:rPr>
          <w:sz w:val="24"/>
          <w:szCs w:val="24"/>
        </w:rPr>
      </w:pPr>
      <w:r w:rsidRPr="00D87D36">
        <w:rPr>
          <w:sz w:val="24"/>
          <w:szCs w:val="24"/>
        </w:rPr>
        <w:lastRenderedPageBreak/>
        <w:t xml:space="preserve">By </w:t>
      </w:r>
      <w:r w:rsidR="003A47F6" w:rsidRPr="00D87D36">
        <w:rPr>
          <w:sz w:val="24"/>
          <w:szCs w:val="24"/>
        </w:rPr>
        <w:t xml:space="preserve">engaging in </w:t>
      </w:r>
      <w:r w:rsidRPr="00D87D36">
        <w:rPr>
          <w:sz w:val="24"/>
          <w:szCs w:val="24"/>
        </w:rPr>
        <w:t>social compari</w:t>
      </w:r>
      <w:r w:rsidR="003A47F6" w:rsidRPr="00D87D36">
        <w:rPr>
          <w:sz w:val="24"/>
          <w:szCs w:val="24"/>
        </w:rPr>
        <w:t>son</w:t>
      </w:r>
      <w:r w:rsidRPr="00D87D36">
        <w:rPr>
          <w:sz w:val="24"/>
          <w:szCs w:val="24"/>
        </w:rPr>
        <w:t>, the participants fractured HCV into degrees</w:t>
      </w:r>
      <w:r w:rsidR="003A47F6" w:rsidRPr="00D87D36">
        <w:rPr>
          <w:sz w:val="24"/>
          <w:szCs w:val="24"/>
        </w:rPr>
        <w:t>, producing a continuum of illness, rather than a uniform disease</w:t>
      </w:r>
      <w:r w:rsidRPr="00D87D36">
        <w:rPr>
          <w:sz w:val="24"/>
          <w:szCs w:val="24"/>
        </w:rPr>
        <w:t xml:space="preserve">.  There were those who ‘had it worse’ or who were ‘more in need’.  </w:t>
      </w:r>
      <w:r w:rsidR="003A47F6" w:rsidRPr="00D87D36">
        <w:rPr>
          <w:sz w:val="24"/>
          <w:szCs w:val="24"/>
        </w:rPr>
        <w:t xml:space="preserve">This understanding was further </w:t>
      </w:r>
      <w:r w:rsidRPr="00D87D36">
        <w:rPr>
          <w:sz w:val="24"/>
          <w:szCs w:val="24"/>
        </w:rPr>
        <w:t>enforced</w:t>
      </w:r>
      <w:r w:rsidR="003A47F6" w:rsidRPr="00D87D36">
        <w:rPr>
          <w:sz w:val="24"/>
          <w:szCs w:val="24"/>
        </w:rPr>
        <w:t xml:space="preserve"> </w:t>
      </w:r>
      <w:r w:rsidRPr="00D87D36">
        <w:rPr>
          <w:sz w:val="24"/>
          <w:szCs w:val="24"/>
        </w:rPr>
        <w:t>as participants confronted the inequality of access to new HCV treatments, and came to understand that their position on the illness continuum had direct consequences for their entitlement to new medications.</w:t>
      </w:r>
      <w:r w:rsidR="00715132" w:rsidRPr="00D87D36">
        <w:rPr>
          <w:sz w:val="24"/>
          <w:szCs w:val="24"/>
        </w:rPr>
        <w:t xml:space="preserve">  Whilst a healthier liver conferred a positive prognosis, it could also mean denial to the most effective treatments and could therefore be recognised as a double-edged sword:</w:t>
      </w:r>
    </w:p>
    <w:p w:rsidR="00715132" w:rsidRPr="00D87D36" w:rsidRDefault="00715132" w:rsidP="00EC437A">
      <w:pPr>
        <w:spacing w:line="480" w:lineRule="auto"/>
        <w:ind w:left="567" w:right="282"/>
        <w:contextualSpacing/>
        <w:rPr>
          <w:i/>
          <w:sz w:val="24"/>
          <w:szCs w:val="24"/>
        </w:rPr>
      </w:pPr>
    </w:p>
    <w:p w:rsidR="00715132" w:rsidRPr="00D87D36" w:rsidRDefault="00715132" w:rsidP="00EC437A">
      <w:pPr>
        <w:spacing w:line="480" w:lineRule="auto"/>
        <w:ind w:left="567" w:right="282"/>
        <w:contextualSpacing/>
        <w:rPr>
          <w:i/>
          <w:sz w:val="24"/>
          <w:szCs w:val="24"/>
        </w:rPr>
      </w:pPr>
      <w:r w:rsidRPr="00D87D36">
        <w:rPr>
          <w:i/>
          <w:sz w:val="24"/>
          <w:szCs w:val="24"/>
        </w:rPr>
        <w:t xml:space="preserve">…an’ then today I’ve been told that I </w:t>
      </w:r>
      <w:proofErr w:type="spellStart"/>
      <w:r w:rsidRPr="00D87D36">
        <w:rPr>
          <w:i/>
          <w:sz w:val="24"/>
          <w:szCs w:val="24"/>
        </w:rPr>
        <w:t>dunnae</w:t>
      </w:r>
      <w:proofErr w:type="spellEnd"/>
      <w:r w:rsidRPr="00D87D36">
        <w:rPr>
          <w:i/>
          <w:sz w:val="24"/>
          <w:szCs w:val="24"/>
        </w:rPr>
        <w:t xml:space="preserve"> fit the criteria, because my liver’s quite healthy which is, a bit of a’ shock but hey, wait a minute, you want me a’ go to start using</w:t>
      </w:r>
      <w:r w:rsidR="00CF5631" w:rsidRPr="00D87D36">
        <w:rPr>
          <w:i/>
          <w:sz w:val="24"/>
          <w:szCs w:val="24"/>
        </w:rPr>
        <w:t xml:space="preserve"> [drugs]</w:t>
      </w:r>
      <w:r w:rsidRPr="00D87D36">
        <w:rPr>
          <w:i/>
          <w:sz w:val="24"/>
          <w:szCs w:val="24"/>
        </w:rPr>
        <w:t xml:space="preserve">?  Or you want me to, </w:t>
      </w:r>
      <w:proofErr w:type="spellStart"/>
      <w:r w:rsidRPr="00D87D36">
        <w:rPr>
          <w:i/>
          <w:sz w:val="24"/>
          <w:szCs w:val="24"/>
        </w:rPr>
        <w:t>y’know</w:t>
      </w:r>
      <w:proofErr w:type="spellEnd"/>
      <w:r w:rsidRPr="00D87D36">
        <w:rPr>
          <w:i/>
          <w:sz w:val="24"/>
          <w:szCs w:val="24"/>
        </w:rPr>
        <w:t xml:space="preserve">, make </w:t>
      </w:r>
      <w:proofErr w:type="spellStart"/>
      <w:r w:rsidRPr="00D87D36">
        <w:rPr>
          <w:i/>
          <w:sz w:val="24"/>
          <w:szCs w:val="24"/>
        </w:rPr>
        <w:t>mysel</w:t>
      </w:r>
      <w:proofErr w:type="spellEnd"/>
      <w:r w:rsidRPr="00D87D36">
        <w:rPr>
          <w:i/>
          <w:sz w:val="24"/>
          <w:szCs w:val="24"/>
        </w:rPr>
        <w:t xml:space="preserve">’ worse so I </w:t>
      </w:r>
      <w:r w:rsidR="00CF5631" w:rsidRPr="00D87D36">
        <w:rPr>
          <w:i/>
          <w:sz w:val="24"/>
          <w:szCs w:val="24"/>
        </w:rPr>
        <w:t>could, get an easier [treatment]</w:t>
      </w:r>
      <w:r w:rsidRPr="00D87D36">
        <w:rPr>
          <w:i/>
          <w:sz w:val="24"/>
          <w:szCs w:val="24"/>
        </w:rPr>
        <w:t>?</w:t>
      </w:r>
    </w:p>
    <w:p w:rsidR="00FE6144" w:rsidRPr="00D87D36" w:rsidRDefault="00FE6144" w:rsidP="00EC437A">
      <w:pPr>
        <w:spacing w:line="480" w:lineRule="auto"/>
        <w:ind w:left="567" w:right="282"/>
        <w:contextualSpacing/>
        <w:rPr>
          <w:i/>
          <w:sz w:val="24"/>
          <w:szCs w:val="24"/>
        </w:rPr>
      </w:pPr>
    </w:p>
    <w:p w:rsidR="00715132" w:rsidRPr="00D87D36" w:rsidRDefault="001D1409" w:rsidP="00EC437A">
      <w:pPr>
        <w:spacing w:line="480" w:lineRule="auto"/>
        <w:contextualSpacing/>
        <w:jc w:val="right"/>
        <w:rPr>
          <w:sz w:val="24"/>
          <w:szCs w:val="24"/>
        </w:rPr>
      </w:pPr>
      <w:r w:rsidRPr="00D87D36">
        <w:rPr>
          <w:sz w:val="24"/>
          <w:szCs w:val="24"/>
        </w:rPr>
        <w:t>(Male</w:t>
      </w:r>
      <w:r w:rsidR="00715132" w:rsidRPr="00D87D36">
        <w:rPr>
          <w:sz w:val="24"/>
          <w:szCs w:val="24"/>
        </w:rPr>
        <w:t xml:space="preserve">, </w:t>
      </w:r>
      <w:r w:rsidR="00A64D05" w:rsidRPr="00D87D36">
        <w:rPr>
          <w:sz w:val="24"/>
          <w:szCs w:val="24"/>
        </w:rPr>
        <w:t xml:space="preserve">diagnosed 2000, </w:t>
      </w:r>
      <w:r w:rsidR="00715132" w:rsidRPr="00D87D36">
        <w:rPr>
          <w:sz w:val="24"/>
          <w:szCs w:val="24"/>
        </w:rPr>
        <w:t>non-cirrhotic)</w:t>
      </w:r>
    </w:p>
    <w:p w:rsidR="00715132" w:rsidRPr="00D87D36" w:rsidRDefault="00715132" w:rsidP="00EC437A">
      <w:pPr>
        <w:spacing w:line="480" w:lineRule="auto"/>
        <w:contextualSpacing/>
        <w:rPr>
          <w:sz w:val="24"/>
          <w:szCs w:val="24"/>
        </w:rPr>
      </w:pPr>
    </w:p>
    <w:p w:rsidR="00183348" w:rsidRPr="00D87D36" w:rsidRDefault="003E01DF" w:rsidP="00EC437A">
      <w:pPr>
        <w:spacing w:line="480" w:lineRule="auto"/>
        <w:contextualSpacing/>
        <w:rPr>
          <w:sz w:val="24"/>
          <w:szCs w:val="24"/>
        </w:rPr>
      </w:pPr>
      <w:r w:rsidRPr="00D87D36">
        <w:rPr>
          <w:sz w:val="24"/>
          <w:szCs w:val="24"/>
        </w:rPr>
        <w:t xml:space="preserve">Although </w:t>
      </w:r>
      <w:r w:rsidR="001D1409" w:rsidRPr="00D87D36">
        <w:rPr>
          <w:sz w:val="24"/>
          <w:szCs w:val="24"/>
        </w:rPr>
        <w:t>this</w:t>
      </w:r>
      <w:r w:rsidRPr="00D87D36">
        <w:rPr>
          <w:sz w:val="24"/>
          <w:szCs w:val="24"/>
        </w:rPr>
        <w:t xml:space="preserve"> reaction was echoed by a small number of other participants, </w:t>
      </w:r>
      <w:r w:rsidR="00715132" w:rsidRPr="00D87D36">
        <w:rPr>
          <w:sz w:val="24"/>
          <w:szCs w:val="24"/>
        </w:rPr>
        <w:t xml:space="preserve">the </w:t>
      </w:r>
      <w:r w:rsidRPr="00D87D36">
        <w:rPr>
          <w:sz w:val="24"/>
          <w:szCs w:val="24"/>
        </w:rPr>
        <w:t xml:space="preserve">denial of access to new HCV drugs was more commonly embraced as a positive endorsement of liver health.  New treatments were associated with a greater degree of liver damage, therefore </w:t>
      </w:r>
      <w:r w:rsidRPr="00D87D36">
        <w:rPr>
          <w:i/>
          <w:sz w:val="24"/>
          <w:szCs w:val="24"/>
        </w:rPr>
        <w:t xml:space="preserve">not </w:t>
      </w:r>
      <w:r w:rsidRPr="00D87D36">
        <w:rPr>
          <w:sz w:val="24"/>
          <w:szCs w:val="24"/>
        </w:rPr>
        <w:t>being prioritised further affirmed and corroborated the reassuring test results previously received</w:t>
      </w:r>
      <w:r w:rsidR="00183348" w:rsidRPr="00D87D36">
        <w:rPr>
          <w:sz w:val="24"/>
          <w:szCs w:val="24"/>
        </w:rPr>
        <w:t>:</w:t>
      </w:r>
      <w:r w:rsidRPr="00D87D36">
        <w:rPr>
          <w:sz w:val="24"/>
          <w:szCs w:val="24"/>
        </w:rPr>
        <w:t xml:space="preserve">  </w:t>
      </w:r>
    </w:p>
    <w:p w:rsidR="00183348" w:rsidRPr="00D87D36" w:rsidRDefault="00183348" w:rsidP="00EC437A">
      <w:pPr>
        <w:spacing w:line="480" w:lineRule="auto"/>
        <w:contextualSpacing/>
        <w:rPr>
          <w:sz w:val="24"/>
          <w:szCs w:val="24"/>
        </w:rPr>
      </w:pPr>
    </w:p>
    <w:p w:rsidR="00183348" w:rsidRPr="00D87D36" w:rsidRDefault="00183348" w:rsidP="00EC437A">
      <w:pPr>
        <w:spacing w:line="480" w:lineRule="auto"/>
        <w:ind w:left="567" w:right="282"/>
        <w:contextualSpacing/>
        <w:rPr>
          <w:i/>
          <w:sz w:val="24"/>
          <w:szCs w:val="24"/>
        </w:rPr>
      </w:pPr>
      <w:r w:rsidRPr="00D87D36">
        <w:rPr>
          <w:i/>
          <w:sz w:val="24"/>
          <w:szCs w:val="24"/>
        </w:rPr>
        <w:t>…after doing the test [</w:t>
      </w:r>
      <w:r w:rsidRPr="00D87D36">
        <w:rPr>
          <w:i/>
          <w:iCs/>
          <w:sz w:val="24"/>
          <w:szCs w:val="24"/>
        </w:rPr>
        <w:t xml:space="preserve">mimes </w:t>
      </w:r>
      <w:proofErr w:type="spellStart"/>
      <w:r w:rsidRPr="00D87D36">
        <w:rPr>
          <w:i/>
          <w:iCs/>
          <w:sz w:val="24"/>
          <w:szCs w:val="24"/>
        </w:rPr>
        <w:t>fibroscan</w:t>
      </w:r>
      <w:proofErr w:type="spellEnd"/>
      <w:r w:rsidRPr="00D87D36">
        <w:rPr>
          <w:i/>
          <w:iCs/>
          <w:sz w:val="24"/>
          <w:szCs w:val="24"/>
        </w:rPr>
        <w:t>®</w:t>
      </w:r>
      <w:r w:rsidR="00F0287C" w:rsidRPr="00D87D36">
        <w:rPr>
          <w:i/>
          <w:sz w:val="24"/>
          <w:szCs w:val="24"/>
        </w:rPr>
        <w:t>]</w:t>
      </w:r>
      <w:r w:rsidRPr="00D87D36">
        <w:rPr>
          <w:i/>
          <w:sz w:val="24"/>
          <w:szCs w:val="24"/>
        </w:rPr>
        <w:t>, I felt a bit relieved in the sense that err, even though I’ve had hepatitis for a long time, and err, with all the alcohol I’ve been drinking, the damage was not that bad that I should be put on the priority [treatment]</w:t>
      </w:r>
      <w:r w:rsidR="00AE069D" w:rsidRPr="00D87D36">
        <w:rPr>
          <w:i/>
          <w:sz w:val="24"/>
          <w:szCs w:val="24"/>
        </w:rPr>
        <w:t>.  So</w:t>
      </w:r>
      <w:r w:rsidRPr="00D87D36">
        <w:rPr>
          <w:i/>
          <w:sz w:val="24"/>
          <w:szCs w:val="24"/>
        </w:rPr>
        <w:t xml:space="preserve"> it was a bit comforting for me.</w:t>
      </w:r>
    </w:p>
    <w:p w:rsidR="001D1409" w:rsidRPr="00D87D36" w:rsidRDefault="001D1409" w:rsidP="00EC437A">
      <w:pPr>
        <w:spacing w:line="480" w:lineRule="auto"/>
        <w:ind w:left="567" w:right="282"/>
        <w:contextualSpacing/>
        <w:rPr>
          <w:i/>
          <w:sz w:val="24"/>
          <w:szCs w:val="24"/>
        </w:rPr>
      </w:pPr>
    </w:p>
    <w:p w:rsidR="00183348" w:rsidRPr="00D87D36" w:rsidRDefault="001D1409" w:rsidP="00EC437A">
      <w:pPr>
        <w:spacing w:line="480" w:lineRule="auto"/>
        <w:contextualSpacing/>
        <w:jc w:val="right"/>
        <w:rPr>
          <w:sz w:val="24"/>
          <w:szCs w:val="24"/>
        </w:rPr>
      </w:pPr>
      <w:r w:rsidRPr="00D87D36">
        <w:rPr>
          <w:sz w:val="24"/>
          <w:szCs w:val="24"/>
        </w:rPr>
        <w:lastRenderedPageBreak/>
        <w:t>(Female</w:t>
      </w:r>
      <w:r w:rsidR="00183348" w:rsidRPr="00D87D36">
        <w:rPr>
          <w:sz w:val="24"/>
          <w:szCs w:val="24"/>
        </w:rPr>
        <w:t xml:space="preserve">, </w:t>
      </w:r>
      <w:r w:rsidR="00A64D05" w:rsidRPr="00D87D36">
        <w:rPr>
          <w:sz w:val="24"/>
          <w:szCs w:val="24"/>
        </w:rPr>
        <w:t xml:space="preserve">diagnosed 2005, </w:t>
      </w:r>
      <w:r w:rsidR="00183348" w:rsidRPr="00D87D36">
        <w:rPr>
          <w:sz w:val="24"/>
          <w:szCs w:val="24"/>
        </w:rPr>
        <w:t>non-cirrhotic)</w:t>
      </w:r>
    </w:p>
    <w:p w:rsidR="00183348" w:rsidRPr="00D87D36" w:rsidRDefault="00183348" w:rsidP="00EC437A">
      <w:pPr>
        <w:spacing w:line="480" w:lineRule="auto"/>
        <w:contextualSpacing/>
        <w:rPr>
          <w:sz w:val="24"/>
          <w:szCs w:val="24"/>
        </w:rPr>
      </w:pPr>
    </w:p>
    <w:p w:rsidR="003E01DF" w:rsidRPr="00D87D36" w:rsidRDefault="00C24B34" w:rsidP="00EC437A">
      <w:pPr>
        <w:spacing w:line="480" w:lineRule="auto"/>
        <w:contextualSpacing/>
        <w:rPr>
          <w:sz w:val="24"/>
          <w:szCs w:val="24"/>
        </w:rPr>
      </w:pPr>
      <w:r w:rsidRPr="00D87D36">
        <w:rPr>
          <w:sz w:val="24"/>
          <w:szCs w:val="24"/>
        </w:rPr>
        <w:t>Treatment rationing was</w:t>
      </w:r>
      <w:r w:rsidR="00647F1D" w:rsidRPr="00D87D36">
        <w:rPr>
          <w:sz w:val="24"/>
          <w:szCs w:val="24"/>
        </w:rPr>
        <w:t xml:space="preserve"> </w:t>
      </w:r>
      <w:r w:rsidR="003E01DF" w:rsidRPr="00D87D36">
        <w:rPr>
          <w:sz w:val="24"/>
          <w:szCs w:val="24"/>
        </w:rPr>
        <w:t>accepted</w:t>
      </w:r>
      <w:r w:rsidR="00C93945" w:rsidRPr="00D87D36">
        <w:rPr>
          <w:sz w:val="24"/>
          <w:szCs w:val="24"/>
        </w:rPr>
        <w:t xml:space="preserve"> by the majority</w:t>
      </w:r>
      <w:r w:rsidR="003E01DF" w:rsidRPr="00D87D36">
        <w:rPr>
          <w:sz w:val="24"/>
          <w:szCs w:val="24"/>
        </w:rPr>
        <w:t xml:space="preserve"> </w:t>
      </w:r>
      <w:r w:rsidR="00C93945" w:rsidRPr="00D87D36">
        <w:rPr>
          <w:sz w:val="24"/>
          <w:szCs w:val="24"/>
        </w:rPr>
        <w:t xml:space="preserve">of participants </w:t>
      </w:r>
      <w:r w:rsidR="00647F1D" w:rsidRPr="00D87D36">
        <w:rPr>
          <w:sz w:val="24"/>
          <w:szCs w:val="24"/>
        </w:rPr>
        <w:t>as a</w:t>
      </w:r>
      <w:r w:rsidR="00AE069D" w:rsidRPr="00D87D36">
        <w:rPr>
          <w:sz w:val="24"/>
          <w:szCs w:val="24"/>
        </w:rPr>
        <w:t>n undisputed</w:t>
      </w:r>
      <w:r w:rsidR="00647F1D" w:rsidRPr="00D87D36">
        <w:rPr>
          <w:sz w:val="24"/>
          <w:szCs w:val="24"/>
        </w:rPr>
        <w:t xml:space="preserve"> </w:t>
      </w:r>
      <w:r w:rsidRPr="00D87D36">
        <w:rPr>
          <w:sz w:val="24"/>
          <w:szCs w:val="24"/>
        </w:rPr>
        <w:t>clinical necessity, with distributive justice discussed in terms of merit, as well as need.  These narratives positioned people as less deserving of treatment if they were perceived as likely to waste resources due to ongoing drug and/or alcohol use:</w:t>
      </w:r>
    </w:p>
    <w:p w:rsidR="00C24B34" w:rsidRPr="00D87D36" w:rsidRDefault="00C24B34" w:rsidP="00EC437A">
      <w:pPr>
        <w:spacing w:line="480" w:lineRule="auto"/>
        <w:contextualSpacing/>
        <w:rPr>
          <w:sz w:val="24"/>
          <w:szCs w:val="24"/>
        </w:rPr>
      </w:pPr>
    </w:p>
    <w:p w:rsidR="00C24B34" w:rsidRPr="00D87D36" w:rsidRDefault="00C24B34"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 xml:space="preserve">I do believe that if they’re still drinking an’ that they </w:t>
      </w:r>
      <w:proofErr w:type="spellStart"/>
      <w:r w:rsidRPr="00D87D36">
        <w:rPr>
          <w:rFonts w:ascii="Calibri" w:eastAsia="Calibri" w:hAnsi="Calibri" w:cs="Times New Roman"/>
          <w:i/>
          <w:sz w:val="24"/>
          <w:szCs w:val="24"/>
        </w:rPr>
        <w:t>shouldn’ae</w:t>
      </w:r>
      <w:proofErr w:type="spellEnd"/>
      <w:r w:rsidRPr="00D87D36">
        <w:rPr>
          <w:rFonts w:ascii="Calibri" w:eastAsia="Calibri" w:hAnsi="Calibri" w:cs="Times New Roman"/>
          <w:i/>
          <w:sz w:val="24"/>
          <w:szCs w:val="24"/>
        </w:rPr>
        <w:t xml:space="preserve"> be getting the treatm</w:t>
      </w:r>
      <w:r w:rsidR="007E2517" w:rsidRPr="00D87D36">
        <w:rPr>
          <w:rFonts w:ascii="Calibri" w:eastAsia="Calibri" w:hAnsi="Calibri" w:cs="Times New Roman"/>
          <w:i/>
          <w:sz w:val="24"/>
          <w:szCs w:val="24"/>
        </w:rPr>
        <w:t>ent</w:t>
      </w:r>
      <w:r w:rsidRPr="00D87D36">
        <w:rPr>
          <w:rFonts w:ascii="Calibri" w:eastAsia="Calibri" w:hAnsi="Calibri" w:cs="Times New Roman"/>
          <w:i/>
          <w:sz w:val="24"/>
          <w:szCs w:val="24"/>
        </w:rPr>
        <w:t xml:space="preserve">.  It’s no’ because I </w:t>
      </w:r>
      <w:proofErr w:type="spellStart"/>
      <w:r w:rsidRPr="00D87D36">
        <w:rPr>
          <w:rFonts w:ascii="Calibri" w:eastAsia="Calibri" w:hAnsi="Calibri" w:cs="Times New Roman"/>
          <w:i/>
          <w:sz w:val="24"/>
          <w:szCs w:val="24"/>
        </w:rPr>
        <w:t>dunnae</w:t>
      </w:r>
      <w:proofErr w:type="spellEnd"/>
      <w:r w:rsidRPr="00D87D36">
        <w:rPr>
          <w:rFonts w:ascii="Calibri" w:eastAsia="Calibri" w:hAnsi="Calibri" w:cs="Times New Roman"/>
          <w:i/>
          <w:sz w:val="24"/>
          <w:szCs w:val="24"/>
        </w:rPr>
        <w:t xml:space="preserve"> want them a’ </w:t>
      </w:r>
      <w:r w:rsidR="007E2517" w:rsidRPr="00D87D36">
        <w:rPr>
          <w:rFonts w:ascii="Calibri" w:eastAsia="Calibri" w:hAnsi="Calibri" w:cs="Times New Roman"/>
          <w:i/>
          <w:sz w:val="24"/>
          <w:szCs w:val="24"/>
        </w:rPr>
        <w:t>get better</w:t>
      </w:r>
      <w:r w:rsidRPr="00D87D36">
        <w:rPr>
          <w:rFonts w:ascii="Calibri" w:eastAsia="Calibri" w:hAnsi="Calibri" w:cs="Times New Roman"/>
          <w:i/>
          <w:sz w:val="24"/>
          <w:szCs w:val="24"/>
        </w:rPr>
        <w:t xml:space="preserve">, it’s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xml:space="preserve">’ </w:t>
      </w:r>
      <w:proofErr w:type="spellStart"/>
      <w:r w:rsidRPr="00D87D36">
        <w:rPr>
          <w:rFonts w:ascii="Calibri" w:eastAsia="Calibri" w:hAnsi="Calibri" w:cs="Times New Roman"/>
          <w:i/>
          <w:sz w:val="24"/>
          <w:szCs w:val="24"/>
        </w:rPr>
        <w:t>‘cause</w:t>
      </w:r>
      <w:proofErr w:type="spellEnd"/>
      <w:r w:rsidRPr="00D87D36">
        <w:rPr>
          <w:rFonts w:ascii="Calibri" w:eastAsia="Calibri" w:hAnsi="Calibri" w:cs="Times New Roman"/>
          <w:i/>
          <w:sz w:val="24"/>
          <w:szCs w:val="24"/>
        </w:rPr>
        <w:t xml:space="preserve"> they</w:t>
      </w:r>
      <w:r w:rsidR="007E2517" w:rsidRPr="00D87D36">
        <w:rPr>
          <w:rFonts w:ascii="Calibri" w:eastAsia="Calibri" w:hAnsi="Calibri" w:cs="Times New Roman"/>
          <w:i/>
          <w:sz w:val="24"/>
          <w:szCs w:val="24"/>
        </w:rPr>
        <w:t>’re wasting resources an’ money.</w:t>
      </w:r>
      <w:r w:rsidRPr="00D87D36">
        <w:rPr>
          <w:rFonts w:ascii="Calibri" w:eastAsia="Calibri" w:hAnsi="Calibri" w:cs="Times New Roman"/>
          <w:i/>
          <w:sz w:val="24"/>
          <w:szCs w:val="24"/>
        </w:rPr>
        <w:t xml:space="preserve"> </w:t>
      </w:r>
      <w:r w:rsidR="007E2517" w:rsidRPr="00D87D36">
        <w:rPr>
          <w:rFonts w:ascii="Calibri" w:eastAsia="Calibri" w:hAnsi="Calibri" w:cs="Times New Roman"/>
          <w:i/>
          <w:sz w:val="24"/>
          <w:szCs w:val="24"/>
        </w:rPr>
        <w:t xml:space="preserve"> I</w:t>
      </w:r>
      <w:r w:rsidRPr="00D87D36">
        <w:rPr>
          <w:rFonts w:ascii="Calibri" w:eastAsia="Calibri" w:hAnsi="Calibri" w:cs="Times New Roman"/>
          <w:i/>
          <w:sz w:val="24"/>
          <w:szCs w:val="24"/>
        </w:rPr>
        <w:t>t’s stupid, when you’re getting a drug that costs so much,</w:t>
      </w:r>
      <w:r w:rsidR="007E2517" w:rsidRPr="00D87D36">
        <w:rPr>
          <w:rFonts w:ascii="Calibri" w:eastAsia="Calibri" w:hAnsi="Calibri" w:cs="Times New Roman"/>
          <w:i/>
          <w:sz w:val="24"/>
          <w:szCs w:val="24"/>
        </w:rPr>
        <w:t xml:space="preserve"> </w:t>
      </w:r>
      <w:r w:rsidRPr="00D87D36">
        <w:rPr>
          <w:rFonts w:ascii="Calibri" w:eastAsia="Calibri" w:hAnsi="Calibri" w:cs="Times New Roman"/>
          <w:i/>
          <w:sz w:val="24"/>
          <w:szCs w:val="24"/>
        </w:rPr>
        <w:t xml:space="preserve">an’ really, if you’re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xml:space="preserve">’ </w:t>
      </w:r>
      <w:proofErr w:type="spellStart"/>
      <w:r w:rsidRPr="00D87D36">
        <w:rPr>
          <w:rFonts w:ascii="Calibri" w:eastAsia="Calibri" w:hAnsi="Calibri" w:cs="Times New Roman"/>
          <w:i/>
          <w:sz w:val="24"/>
          <w:szCs w:val="24"/>
        </w:rPr>
        <w:t>gonna</w:t>
      </w:r>
      <w:proofErr w:type="spellEnd"/>
      <w:r w:rsidRPr="00D87D36">
        <w:rPr>
          <w:rFonts w:ascii="Calibri" w:eastAsia="Calibri" w:hAnsi="Calibri" w:cs="Times New Roman"/>
          <w:i/>
          <w:sz w:val="24"/>
          <w:szCs w:val="24"/>
        </w:rPr>
        <w:t xml:space="preserve"> keep taking, drinking, ken</w:t>
      </w:r>
      <w:r w:rsidR="00AE069D" w:rsidRPr="00D87D36">
        <w:rPr>
          <w:rFonts w:ascii="Calibri" w:eastAsia="Calibri" w:hAnsi="Calibri" w:cs="Times New Roman"/>
          <w:i/>
          <w:sz w:val="24"/>
          <w:szCs w:val="24"/>
        </w:rPr>
        <w:t>,</w:t>
      </w:r>
      <w:r w:rsidRPr="00D87D36">
        <w:rPr>
          <w:rFonts w:ascii="Calibri" w:eastAsia="Calibri" w:hAnsi="Calibri" w:cs="Times New Roman"/>
          <w:i/>
          <w:sz w:val="24"/>
          <w:szCs w:val="24"/>
        </w:rPr>
        <w:t xml:space="preserve"> fucking up…</w:t>
      </w:r>
    </w:p>
    <w:p w:rsidR="007E2517" w:rsidRPr="00D87D36" w:rsidRDefault="007E2517" w:rsidP="00EC437A">
      <w:pPr>
        <w:spacing w:after="200" w:line="480" w:lineRule="auto"/>
        <w:ind w:left="567" w:right="282"/>
        <w:contextualSpacing/>
        <w:rPr>
          <w:rFonts w:ascii="Calibri" w:eastAsia="Calibri" w:hAnsi="Calibri" w:cs="Times New Roman"/>
          <w:i/>
          <w:sz w:val="24"/>
          <w:szCs w:val="24"/>
        </w:rPr>
      </w:pPr>
    </w:p>
    <w:p w:rsidR="00C24B34" w:rsidRPr="00D87D36" w:rsidRDefault="001D1409" w:rsidP="00EC437A">
      <w:pPr>
        <w:spacing w:after="200" w:line="480" w:lineRule="auto"/>
        <w:contextualSpacing/>
        <w:jc w:val="right"/>
        <w:rPr>
          <w:rFonts w:ascii="Calibri" w:eastAsia="Calibri" w:hAnsi="Calibri" w:cs="Times New Roman"/>
          <w:sz w:val="24"/>
          <w:szCs w:val="24"/>
        </w:rPr>
      </w:pPr>
      <w:r w:rsidRPr="00D87D36">
        <w:rPr>
          <w:rFonts w:ascii="Calibri" w:eastAsia="Calibri" w:hAnsi="Calibri" w:cs="Times New Roman"/>
          <w:sz w:val="24"/>
          <w:szCs w:val="24"/>
        </w:rPr>
        <w:t>(Male</w:t>
      </w:r>
      <w:r w:rsidR="00C24B34" w:rsidRPr="00D87D36">
        <w:rPr>
          <w:rFonts w:ascii="Calibri" w:eastAsia="Calibri" w:hAnsi="Calibri" w:cs="Times New Roman"/>
          <w:sz w:val="24"/>
          <w:szCs w:val="24"/>
        </w:rPr>
        <w:t xml:space="preserve">, </w:t>
      </w:r>
      <w:r w:rsidR="00A64D05" w:rsidRPr="00D87D36">
        <w:rPr>
          <w:rFonts w:ascii="Calibri" w:eastAsia="Calibri" w:hAnsi="Calibri" w:cs="Times New Roman"/>
          <w:sz w:val="24"/>
          <w:szCs w:val="24"/>
        </w:rPr>
        <w:t xml:space="preserve">diagnosed 2005, </w:t>
      </w:r>
      <w:r w:rsidR="00C24B34" w:rsidRPr="00D87D36">
        <w:rPr>
          <w:rFonts w:ascii="Calibri" w:eastAsia="Calibri" w:hAnsi="Calibri" w:cs="Times New Roman"/>
          <w:sz w:val="24"/>
          <w:szCs w:val="24"/>
        </w:rPr>
        <w:t>non-cirrhotic)</w:t>
      </w:r>
    </w:p>
    <w:p w:rsidR="00C24B34" w:rsidRPr="00D87D36" w:rsidRDefault="00C24B34" w:rsidP="00EC437A">
      <w:pPr>
        <w:spacing w:after="200" w:line="480" w:lineRule="auto"/>
        <w:contextualSpacing/>
        <w:rPr>
          <w:rFonts w:ascii="Calibri" w:eastAsia="Calibri" w:hAnsi="Calibri" w:cs="Times New Roman"/>
          <w:sz w:val="24"/>
          <w:szCs w:val="24"/>
        </w:rPr>
      </w:pPr>
    </w:p>
    <w:p w:rsidR="007E2517" w:rsidRPr="00D87D36" w:rsidRDefault="007E2517" w:rsidP="00EC437A">
      <w:pPr>
        <w:spacing w:line="480" w:lineRule="auto"/>
        <w:contextualSpacing/>
        <w:rPr>
          <w:sz w:val="24"/>
          <w:szCs w:val="24"/>
        </w:rPr>
      </w:pPr>
    </w:p>
    <w:p w:rsidR="00C24B34" w:rsidRPr="00D87D36" w:rsidRDefault="007E2517" w:rsidP="00EC437A">
      <w:pPr>
        <w:spacing w:line="480" w:lineRule="auto"/>
        <w:contextualSpacing/>
        <w:rPr>
          <w:sz w:val="24"/>
          <w:szCs w:val="24"/>
        </w:rPr>
      </w:pPr>
      <w:r w:rsidRPr="00D87D36">
        <w:rPr>
          <w:sz w:val="24"/>
          <w:szCs w:val="24"/>
        </w:rPr>
        <w:t xml:space="preserve">Concurrent narratives of distributive justice by need and merit could sit side-by-side within a single participant’s account, with little sense of conflict.  A complex social understanding of HCV treatment allocation </w:t>
      </w:r>
      <w:r w:rsidR="00C93945" w:rsidRPr="00D87D36">
        <w:rPr>
          <w:sz w:val="24"/>
          <w:szCs w:val="24"/>
        </w:rPr>
        <w:t xml:space="preserve">became </w:t>
      </w:r>
      <w:r w:rsidRPr="00D87D36">
        <w:rPr>
          <w:sz w:val="24"/>
          <w:szCs w:val="24"/>
        </w:rPr>
        <w:t>evident</w:t>
      </w:r>
      <w:r w:rsidR="00C93945" w:rsidRPr="00D87D36">
        <w:rPr>
          <w:sz w:val="24"/>
          <w:szCs w:val="24"/>
        </w:rPr>
        <w:t>, with individuals balancing</w:t>
      </w:r>
      <w:r w:rsidRPr="00D87D36">
        <w:rPr>
          <w:sz w:val="24"/>
          <w:szCs w:val="24"/>
        </w:rPr>
        <w:t xml:space="preserve"> need, merit and other </w:t>
      </w:r>
      <w:r w:rsidR="00F0287C" w:rsidRPr="00D87D36">
        <w:rPr>
          <w:sz w:val="24"/>
          <w:szCs w:val="24"/>
        </w:rPr>
        <w:t xml:space="preserve">idiosyncratic </w:t>
      </w:r>
      <w:r w:rsidRPr="00D87D36">
        <w:rPr>
          <w:sz w:val="24"/>
          <w:szCs w:val="24"/>
        </w:rPr>
        <w:t>factors against a perception of their own positi</w:t>
      </w:r>
      <w:r w:rsidR="00C93945" w:rsidRPr="00D87D36">
        <w:rPr>
          <w:sz w:val="24"/>
          <w:szCs w:val="24"/>
        </w:rPr>
        <w:t xml:space="preserve">on on the HCV illness continuum.  </w:t>
      </w:r>
      <w:r w:rsidR="005D5F7A" w:rsidRPr="00D87D36">
        <w:rPr>
          <w:sz w:val="24"/>
          <w:szCs w:val="24"/>
        </w:rPr>
        <w:t>For the most part, su</w:t>
      </w:r>
      <w:r w:rsidR="00C93945" w:rsidRPr="00D87D36">
        <w:rPr>
          <w:sz w:val="24"/>
          <w:szCs w:val="24"/>
        </w:rPr>
        <w:t xml:space="preserve">ch narratives were underscored by an </w:t>
      </w:r>
      <w:r w:rsidRPr="00D87D36">
        <w:rPr>
          <w:sz w:val="24"/>
          <w:szCs w:val="24"/>
        </w:rPr>
        <w:t xml:space="preserve">unquestioning tolerance </w:t>
      </w:r>
      <w:r w:rsidR="00C93945" w:rsidRPr="00D87D36">
        <w:rPr>
          <w:sz w:val="24"/>
          <w:szCs w:val="24"/>
        </w:rPr>
        <w:t xml:space="preserve">and acceptance </w:t>
      </w:r>
      <w:r w:rsidRPr="00D87D36">
        <w:rPr>
          <w:sz w:val="24"/>
          <w:szCs w:val="24"/>
        </w:rPr>
        <w:t xml:space="preserve">of treatment </w:t>
      </w:r>
      <w:r w:rsidR="00B434AF" w:rsidRPr="00D87D36">
        <w:rPr>
          <w:sz w:val="24"/>
          <w:szCs w:val="24"/>
        </w:rPr>
        <w:t xml:space="preserve">rationing and </w:t>
      </w:r>
      <w:r w:rsidRPr="00D87D36">
        <w:rPr>
          <w:sz w:val="24"/>
          <w:szCs w:val="24"/>
        </w:rPr>
        <w:t>inequality.</w:t>
      </w:r>
    </w:p>
    <w:p w:rsidR="003E01DF" w:rsidRPr="00D87D36" w:rsidRDefault="003E01DF" w:rsidP="00EC437A">
      <w:pPr>
        <w:spacing w:line="480" w:lineRule="auto"/>
        <w:contextualSpacing/>
        <w:rPr>
          <w:sz w:val="24"/>
          <w:szCs w:val="24"/>
        </w:rPr>
      </w:pPr>
    </w:p>
    <w:p w:rsidR="003E01DF" w:rsidRPr="00D87D36" w:rsidRDefault="00C93945" w:rsidP="00EC437A">
      <w:pPr>
        <w:spacing w:line="480" w:lineRule="auto"/>
        <w:contextualSpacing/>
        <w:rPr>
          <w:b/>
          <w:sz w:val="24"/>
          <w:szCs w:val="24"/>
        </w:rPr>
      </w:pPr>
      <w:r w:rsidRPr="00D87D36">
        <w:rPr>
          <w:b/>
          <w:sz w:val="24"/>
          <w:szCs w:val="24"/>
        </w:rPr>
        <w:t>Beyond a physical burden</w:t>
      </w:r>
    </w:p>
    <w:p w:rsidR="00FD4147" w:rsidRPr="00D87D36" w:rsidRDefault="00B434AF" w:rsidP="00EC437A">
      <w:pPr>
        <w:spacing w:line="480" w:lineRule="auto"/>
        <w:contextualSpacing/>
        <w:rPr>
          <w:sz w:val="24"/>
          <w:szCs w:val="24"/>
        </w:rPr>
      </w:pPr>
      <w:r w:rsidRPr="00D87D36">
        <w:rPr>
          <w:sz w:val="24"/>
          <w:szCs w:val="24"/>
        </w:rPr>
        <w:t xml:space="preserve">The second theme reveals how the participants firmly located the emotional burden of a somatic disease as their predominant concern.  The physical aspect of HCV infection was absent from </w:t>
      </w:r>
      <w:r w:rsidRPr="00D87D36">
        <w:rPr>
          <w:sz w:val="24"/>
          <w:szCs w:val="24"/>
        </w:rPr>
        <w:lastRenderedPageBreak/>
        <w:t>almost half of the participants’ testimonies, and where it did occur, the discourse of physical disruption was rarely emphasised as particularly significant.  Reduced energy and general fatigue were mentioned anecdotally, and framed by most as a manageable and slight inconvenience, rath</w:t>
      </w:r>
      <w:r w:rsidR="001D1409" w:rsidRPr="00D87D36">
        <w:rPr>
          <w:sz w:val="24"/>
          <w:szCs w:val="24"/>
        </w:rPr>
        <w:t>er than a life-changing condition</w:t>
      </w:r>
      <w:r w:rsidRPr="00D87D36">
        <w:rPr>
          <w:sz w:val="24"/>
          <w:szCs w:val="24"/>
        </w:rPr>
        <w:t>:</w:t>
      </w:r>
    </w:p>
    <w:p w:rsidR="00B434AF" w:rsidRPr="00D87D36" w:rsidRDefault="00B434AF" w:rsidP="00EC437A">
      <w:pPr>
        <w:spacing w:line="480" w:lineRule="auto"/>
        <w:contextualSpacing/>
        <w:rPr>
          <w:sz w:val="24"/>
          <w:szCs w:val="24"/>
        </w:rPr>
      </w:pPr>
    </w:p>
    <w:p w:rsidR="00B434AF" w:rsidRPr="00D87D36" w:rsidRDefault="00B434AF"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 xml:space="preserve">I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feel [</w:t>
      </w:r>
      <w:r w:rsidRPr="00D87D36">
        <w:rPr>
          <w:rFonts w:ascii="Calibri" w:eastAsia="Calibri" w:hAnsi="Calibri" w:cs="Times New Roman"/>
          <w:i/>
          <w:iCs/>
          <w:sz w:val="24"/>
          <w:szCs w:val="24"/>
        </w:rPr>
        <w:t>pauses</w:t>
      </w:r>
      <w:r w:rsidRPr="00D87D36">
        <w:rPr>
          <w:rFonts w:ascii="Calibri" w:eastAsia="Calibri" w:hAnsi="Calibri" w:cs="Times New Roman"/>
          <w:i/>
          <w:sz w:val="24"/>
          <w:szCs w:val="24"/>
        </w:rPr>
        <w:t xml:space="preserve">] a little bit drained, but not sick, sick.  My body’s jus’ went through like a, a big deal, </w:t>
      </w:r>
      <w:proofErr w:type="spellStart"/>
      <w:r w:rsidRPr="00D87D36">
        <w:rPr>
          <w:rFonts w:ascii="Calibri" w:eastAsia="Calibri" w:hAnsi="Calibri" w:cs="Times New Roman"/>
          <w:i/>
          <w:sz w:val="24"/>
          <w:szCs w:val="24"/>
        </w:rPr>
        <w:t>y’know</w:t>
      </w:r>
      <w:proofErr w:type="spellEnd"/>
      <w:r w:rsidRPr="00D87D36">
        <w:rPr>
          <w:rFonts w:ascii="Calibri" w:eastAsia="Calibri" w:hAnsi="Calibri" w:cs="Times New Roman"/>
          <w:i/>
          <w:sz w:val="24"/>
          <w:szCs w:val="24"/>
        </w:rPr>
        <w:t xml:space="preserve">, but I don’t feel like - oh my God, </w:t>
      </w:r>
      <w:proofErr w:type="spellStart"/>
      <w:r w:rsidRPr="00D87D36">
        <w:rPr>
          <w:rFonts w:ascii="Calibri" w:eastAsia="Calibri" w:hAnsi="Calibri" w:cs="Times New Roman"/>
          <w:i/>
          <w:sz w:val="24"/>
          <w:szCs w:val="24"/>
        </w:rPr>
        <w:t>y’know</w:t>
      </w:r>
      <w:proofErr w:type="spellEnd"/>
      <w:r w:rsidRPr="00D87D36">
        <w:rPr>
          <w:rFonts w:ascii="Calibri" w:eastAsia="Calibri" w:hAnsi="Calibri" w:cs="Times New Roman"/>
          <w:i/>
          <w:sz w:val="24"/>
          <w:szCs w:val="24"/>
        </w:rPr>
        <w:t>, I’m dying, I’m dying…</w:t>
      </w:r>
    </w:p>
    <w:p w:rsidR="00B434AF" w:rsidRPr="00D87D36" w:rsidRDefault="001D1409" w:rsidP="00EC437A">
      <w:pPr>
        <w:spacing w:after="200" w:line="480" w:lineRule="auto"/>
        <w:contextualSpacing/>
        <w:jc w:val="right"/>
        <w:rPr>
          <w:rFonts w:ascii="Calibri" w:eastAsia="Calibri" w:hAnsi="Calibri" w:cs="Times New Roman"/>
          <w:sz w:val="24"/>
          <w:szCs w:val="24"/>
        </w:rPr>
      </w:pPr>
      <w:r w:rsidRPr="00D87D36">
        <w:rPr>
          <w:rFonts w:ascii="Calibri" w:eastAsia="Calibri" w:hAnsi="Calibri" w:cs="Times New Roman"/>
          <w:sz w:val="24"/>
          <w:szCs w:val="24"/>
        </w:rPr>
        <w:t>(Female</w:t>
      </w:r>
      <w:r w:rsidR="001504E2" w:rsidRPr="00D87D36">
        <w:rPr>
          <w:rFonts w:ascii="Calibri" w:eastAsia="Calibri" w:hAnsi="Calibri" w:cs="Times New Roman"/>
          <w:sz w:val="24"/>
          <w:szCs w:val="24"/>
        </w:rPr>
        <w:t xml:space="preserve">, </w:t>
      </w:r>
      <w:r w:rsidR="00B434AF" w:rsidRPr="00D87D36">
        <w:rPr>
          <w:rFonts w:ascii="Calibri" w:eastAsia="Calibri" w:hAnsi="Calibri" w:cs="Times New Roman"/>
          <w:sz w:val="24"/>
          <w:szCs w:val="24"/>
        </w:rPr>
        <w:t>diagnosed 2014</w:t>
      </w:r>
      <w:r w:rsidR="00A64D05" w:rsidRPr="00D87D36">
        <w:rPr>
          <w:rFonts w:ascii="Calibri" w:eastAsia="Calibri" w:hAnsi="Calibri" w:cs="Times New Roman"/>
          <w:sz w:val="24"/>
          <w:szCs w:val="24"/>
        </w:rPr>
        <w:t>, non-cirrhotic</w:t>
      </w:r>
      <w:r w:rsidR="00B434AF" w:rsidRPr="00D87D36">
        <w:rPr>
          <w:rFonts w:ascii="Calibri" w:eastAsia="Calibri" w:hAnsi="Calibri" w:cs="Times New Roman"/>
          <w:sz w:val="24"/>
          <w:szCs w:val="24"/>
        </w:rPr>
        <w:t>)</w:t>
      </w:r>
    </w:p>
    <w:p w:rsidR="00B434AF" w:rsidRPr="00D87D36" w:rsidRDefault="00B434AF" w:rsidP="00EC437A">
      <w:pPr>
        <w:spacing w:line="480" w:lineRule="auto"/>
        <w:contextualSpacing/>
        <w:rPr>
          <w:sz w:val="24"/>
          <w:szCs w:val="24"/>
        </w:rPr>
      </w:pPr>
    </w:p>
    <w:p w:rsidR="001504E2" w:rsidRPr="00D87D36" w:rsidRDefault="001D1409" w:rsidP="00EC437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480" w:lineRule="auto"/>
        <w:ind w:left="567" w:right="282"/>
        <w:contextualSpacing/>
        <w:rPr>
          <w:rFonts w:ascii="Calibri" w:eastAsia="Calibri" w:hAnsi="Calibri" w:cs="Calibri"/>
          <w:i/>
          <w:sz w:val="24"/>
          <w:szCs w:val="24"/>
        </w:rPr>
      </w:pPr>
      <w:r w:rsidRPr="00D87D36">
        <w:rPr>
          <w:rFonts w:ascii="Calibri" w:eastAsia="Calibri" w:hAnsi="Calibri" w:cs="Calibri"/>
          <w:i/>
          <w:sz w:val="24"/>
          <w:szCs w:val="24"/>
        </w:rPr>
        <w:t xml:space="preserve">I </w:t>
      </w:r>
      <w:proofErr w:type="spellStart"/>
      <w:r w:rsidRPr="00D87D36">
        <w:rPr>
          <w:rFonts w:ascii="Calibri" w:eastAsia="Calibri" w:hAnsi="Calibri" w:cs="Calibri"/>
          <w:i/>
          <w:sz w:val="24"/>
          <w:szCs w:val="24"/>
        </w:rPr>
        <w:t>du</w:t>
      </w:r>
      <w:r w:rsidR="001504E2" w:rsidRPr="00D87D36">
        <w:rPr>
          <w:rFonts w:ascii="Calibri" w:eastAsia="Calibri" w:hAnsi="Calibri" w:cs="Calibri"/>
          <w:i/>
          <w:sz w:val="24"/>
          <w:szCs w:val="24"/>
        </w:rPr>
        <w:t>nnae</w:t>
      </w:r>
      <w:proofErr w:type="spellEnd"/>
      <w:r w:rsidR="001504E2" w:rsidRPr="00D87D36">
        <w:rPr>
          <w:rFonts w:ascii="Calibri" w:eastAsia="Calibri" w:hAnsi="Calibri" w:cs="Calibri"/>
          <w:i/>
          <w:sz w:val="24"/>
          <w:szCs w:val="24"/>
        </w:rPr>
        <w:t xml:space="preserve"> focus much on it [HCV], an’ then when I do think about it, I think well, it’s no’ like it changes my lifestyle or, </w:t>
      </w:r>
      <w:proofErr w:type="spellStart"/>
      <w:r w:rsidR="001504E2" w:rsidRPr="00D87D36">
        <w:rPr>
          <w:rFonts w:ascii="Calibri" w:eastAsia="Calibri" w:hAnsi="Calibri" w:cs="Calibri"/>
          <w:i/>
          <w:sz w:val="24"/>
          <w:szCs w:val="24"/>
        </w:rPr>
        <w:t>y’know</w:t>
      </w:r>
      <w:proofErr w:type="spellEnd"/>
      <w:r w:rsidR="001504E2" w:rsidRPr="00D87D36">
        <w:rPr>
          <w:rFonts w:ascii="Calibri" w:eastAsia="Calibri" w:hAnsi="Calibri" w:cs="Calibri"/>
          <w:i/>
          <w:sz w:val="24"/>
          <w:szCs w:val="24"/>
        </w:rPr>
        <w:t xml:space="preserve"> there’s things that I </w:t>
      </w:r>
      <w:proofErr w:type="spellStart"/>
      <w:r w:rsidR="001504E2" w:rsidRPr="00D87D36">
        <w:rPr>
          <w:rFonts w:ascii="Calibri" w:eastAsia="Calibri" w:hAnsi="Calibri" w:cs="Calibri"/>
          <w:i/>
          <w:sz w:val="24"/>
          <w:szCs w:val="24"/>
        </w:rPr>
        <w:t>cannae</w:t>
      </w:r>
      <w:proofErr w:type="spellEnd"/>
      <w:r w:rsidR="001504E2" w:rsidRPr="00D87D36">
        <w:rPr>
          <w:rFonts w:ascii="Calibri" w:eastAsia="Calibri" w:hAnsi="Calibri" w:cs="Calibri"/>
          <w:i/>
          <w:sz w:val="24"/>
          <w:szCs w:val="24"/>
        </w:rPr>
        <w:t xml:space="preserve"> do, I can s</w:t>
      </w:r>
      <w:r w:rsidR="007902D0" w:rsidRPr="00D87D36">
        <w:rPr>
          <w:rFonts w:ascii="Calibri" w:eastAsia="Calibri" w:hAnsi="Calibri" w:cs="Calibri"/>
          <w:i/>
          <w:sz w:val="24"/>
          <w:szCs w:val="24"/>
        </w:rPr>
        <w:t>till live a normal life</w:t>
      </w:r>
      <w:r w:rsidR="001504E2" w:rsidRPr="00D87D36">
        <w:rPr>
          <w:rFonts w:ascii="Calibri" w:eastAsia="Calibri" w:hAnsi="Calibri" w:cs="Calibri"/>
          <w:i/>
          <w:sz w:val="24"/>
          <w:szCs w:val="24"/>
        </w:rPr>
        <w:t>…</w:t>
      </w:r>
    </w:p>
    <w:p w:rsidR="001504E2" w:rsidRPr="00D87D36" w:rsidRDefault="001D1409" w:rsidP="00EC43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 w:val="left" w:pos="10080"/>
        </w:tabs>
        <w:autoSpaceDE w:val="0"/>
        <w:autoSpaceDN w:val="0"/>
        <w:adjustRightInd w:val="0"/>
        <w:spacing w:after="0" w:line="480" w:lineRule="auto"/>
        <w:ind w:right="95"/>
        <w:contextualSpacing/>
        <w:jc w:val="right"/>
        <w:rPr>
          <w:rFonts w:ascii="Calibri" w:eastAsia="Calibri" w:hAnsi="Calibri" w:cs="Calibri"/>
          <w:sz w:val="24"/>
          <w:szCs w:val="24"/>
        </w:rPr>
      </w:pPr>
      <w:r w:rsidRPr="00D87D36">
        <w:rPr>
          <w:rFonts w:ascii="Calibri" w:eastAsia="Calibri" w:hAnsi="Calibri" w:cs="Calibri"/>
          <w:sz w:val="24"/>
          <w:szCs w:val="24"/>
        </w:rPr>
        <w:t>(Female</w:t>
      </w:r>
      <w:r w:rsidR="001504E2" w:rsidRPr="00D87D36">
        <w:rPr>
          <w:rFonts w:ascii="Calibri" w:eastAsia="Calibri" w:hAnsi="Calibri" w:cs="Calibri"/>
          <w:sz w:val="24"/>
          <w:szCs w:val="24"/>
        </w:rPr>
        <w:t>, diagnosed 2008</w:t>
      </w:r>
      <w:r w:rsidR="00A64D05" w:rsidRPr="00D87D36">
        <w:rPr>
          <w:rFonts w:ascii="Calibri" w:eastAsia="Calibri" w:hAnsi="Calibri" w:cs="Calibri"/>
          <w:sz w:val="24"/>
          <w:szCs w:val="24"/>
        </w:rPr>
        <w:t>, non-cirrhotic</w:t>
      </w:r>
      <w:r w:rsidR="001504E2" w:rsidRPr="00D87D36">
        <w:rPr>
          <w:rFonts w:ascii="Calibri" w:eastAsia="Calibri" w:hAnsi="Calibri" w:cs="Calibri"/>
          <w:sz w:val="24"/>
          <w:szCs w:val="24"/>
        </w:rPr>
        <w:t>)</w:t>
      </w:r>
    </w:p>
    <w:p w:rsidR="00B434AF" w:rsidRPr="00D87D36" w:rsidRDefault="00B434AF" w:rsidP="00EC437A">
      <w:pPr>
        <w:spacing w:line="480" w:lineRule="auto"/>
        <w:contextualSpacing/>
        <w:rPr>
          <w:sz w:val="24"/>
          <w:szCs w:val="24"/>
        </w:rPr>
      </w:pPr>
    </w:p>
    <w:p w:rsidR="00B434AF" w:rsidRPr="00D87D36" w:rsidRDefault="001504E2" w:rsidP="00EC437A">
      <w:pPr>
        <w:spacing w:line="480" w:lineRule="auto"/>
        <w:contextualSpacing/>
        <w:rPr>
          <w:sz w:val="24"/>
          <w:szCs w:val="24"/>
        </w:rPr>
      </w:pPr>
      <w:r w:rsidRPr="00D87D36">
        <w:rPr>
          <w:sz w:val="24"/>
          <w:szCs w:val="24"/>
        </w:rPr>
        <w:t xml:space="preserve">Whilst the physical burden of HCV formed a weak and insubstantial pattern within the data, the impact on participants’ emotional wellbeing was richly constructed and comprised multiple strands.  Hepatitis </w:t>
      </w:r>
      <w:r w:rsidR="00783D1D" w:rsidRPr="00D87D36">
        <w:rPr>
          <w:sz w:val="24"/>
          <w:szCs w:val="24"/>
        </w:rPr>
        <w:t>C was framed as an illnes</w:t>
      </w:r>
      <w:r w:rsidRPr="00D87D36">
        <w:rPr>
          <w:sz w:val="24"/>
          <w:szCs w:val="24"/>
        </w:rPr>
        <w:t xml:space="preserve">s </w:t>
      </w:r>
      <w:r w:rsidR="00783D1D" w:rsidRPr="00D87D36">
        <w:rPr>
          <w:sz w:val="24"/>
          <w:szCs w:val="24"/>
        </w:rPr>
        <w:t>that</w:t>
      </w:r>
      <w:r w:rsidRPr="00D87D36">
        <w:rPr>
          <w:sz w:val="24"/>
          <w:szCs w:val="24"/>
        </w:rPr>
        <w:t xml:space="preserve"> caused a persistent disquiet</w:t>
      </w:r>
      <w:r w:rsidR="00783D1D" w:rsidRPr="00D87D36">
        <w:rPr>
          <w:sz w:val="24"/>
          <w:szCs w:val="24"/>
        </w:rPr>
        <w:t xml:space="preserve"> and underlying worry</w:t>
      </w:r>
      <w:r w:rsidR="00BD5E59" w:rsidRPr="00D87D36">
        <w:rPr>
          <w:sz w:val="24"/>
          <w:szCs w:val="24"/>
        </w:rPr>
        <w:t>,</w:t>
      </w:r>
      <w:r w:rsidR="00783D1D" w:rsidRPr="00D87D36">
        <w:rPr>
          <w:sz w:val="24"/>
          <w:szCs w:val="24"/>
        </w:rPr>
        <w:t xml:space="preserve"> </w:t>
      </w:r>
      <w:r w:rsidR="00A26A8D" w:rsidRPr="00D87D36">
        <w:rPr>
          <w:sz w:val="24"/>
          <w:szCs w:val="24"/>
        </w:rPr>
        <w:t xml:space="preserve">which </w:t>
      </w:r>
      <w:r w:rsidR="00BD5E59" w:rsidRPr="00D87D36">
        <w:rPr>
          <w:sz w:val="24"/>
          <w:szCs w:val="24"/>
        </w:rPr>
        <w:t>participants’</w:t>
      </w:r>
      <w:r w:rsidR="00783D1D" w:rsidRPr="00D87D36">
        <w:rPr>
          <w:sz w:val="24"/>
          <w:szCs w:val="24"/>
        </w:rPr>
        <w:t xml:space="preserve"> </w:t>
      </w:r>
      <w:r w:rsidR="00A26A8D" w:rsidRPr="00D87D36">
        <w:rPr>
          <w:sz w:val="24"/>
          <w:szCs w:val="24"/>
        </w:rPr>
        <w:t>attempted</w:t>
      </w:r>
      <w:r w:rsidR="00783D1D" w:rsidRPr="00D87D36">
        <w:rPr>
          <w:sz w:val="24"/>
          <w:szCs w:val="24"/>
        </w:rPr>
        <w:t xml:space="preserve"> not to dwell upon or brood over</w:t>
      </w:r>
      <w:r w:rsidRPr="00D87D36">
        <w:rPr>
          <w:sz w:val="24"/>
          <w:szCs w:val="24"/>
        </w:rPr>
        <w:t>:</w:t>
      </w:r>
    </w:p>
    <w:p w:rsidR="001504E2" w:rsidRPr="00D87D36" w:rsidRDefault="001504E2" w:rsidP="00EC437A">
      <w:pPr>
        <w:spacing w:line="480" w:lineRule="auto"/>
        <w:contextualSpacing/>
        <w:rPr>
          <w:sz w:val="24"/>
          <w:szCs w:val="24"/>
        </w:rPr>
      </w:pPr>
    </w:p>
    <w:p w:rsidR="000A1E32" w:rsidRPr="00D87D36" w:rsidRDefault="001504E2"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I try not to obsess about it, you know,</w:t>
      </w:r>
      <w:r w:rsidR="00783D1D" w:rsidRPr="00D87D36">
        <w:rPr>
          <w:rFonts w:ascii="Calibri" w:eastAsia="Calibri" w:hAnsi="Calibri" w:cs="Times New Roman"/>
          <w:i/>
          <w:sz w:val="24"/>
          <w:szCs w:val="24"/>
        </w:rPr>
        <w:t xml:space="preserve"> </w:t>
      </w:r>
      <w:r w:rsidRPr="00D87D36">
        <w:rPr>
          <w:rFonts w:ascii="Calibri" w:eastAsia="Calibri" w:hAnsi="Calibri" w:cs="Times New Roman"/>
          <w:i/>
          <w:sz w:val="24"/>
          <w:szCs w:val="24"/>
        </w:rPr>
        <w:t>it’s kind of running away in the back of your mind the whole tim</w:t>
      </w:r>
      <w:r w:rsidR="00783D1D" w:rsidRPr="00D87D36">
        <w:rPr>
          <w:rFonts w:ascii="Calibri" w:eastAsia="Calibri" w:hAnsi="Calibri" w:cs="Times New Roman"/>
          <w:i/>
          <w:sz w:val="24"/>
          <w:szCs w:val="24"/>
        </w:rPr>
        <w:t>e but I try not to, you know, let it affect me too much…</w:t>
      </w:r>
    </w:p>
    <w:p w:rsidR="001504E2" w:rsidRPr="00D87D36" w:rsidRDefault="001D1409" w:rsidP="00EC437A">
      <w:pPr>
        <w:spacing w:after="200" w:line="480" w:lineRule="auto"/>
        <w:contextualSpacing/>
        <w:jc w:val="right"/>
        <w:rPr>
          <w:rFonts w:ascii="Calibri" w:eastAsia="Calibri" w:hAnsi="Calibri" w:cs="Times New Roman"/>
          <w:sz w:val="24"/>
          <w:szCs w:val="24"/>
        </w:rPr>
      </w:pPr>
      <w:r w:rsidRPr="00D87D36">
        <w:rPr>
          <w:rFonts w:ascii="Calibri" w:eastAsia="Calibri" w:hAnsi="Calibri" w:cs="Times New Roman"/>
          <w:sz w:val="24"/>
          <w:szCs w:val="24"/>
        </w:rPr>
        <w:t>(Male</w:t>
      </w:r>
      <w:r w:rsidR="000A1E32" w:rsidRPr="00D87D36">
        <w:rPr>
          <w:rFonts w:ascii="Calibri" w:eastAsia="Calibri" w:hAnsi="Calibri" w:cs="Times New Roman"/>
          <w:sz w:val="24"/>
          <w:szCs w:val="24"/>
        </w:rPr>
        <w:t xml:space="preserve">, </w:t>
      </w:r>
      <w:r w:rsidR="001504E2" w:rsidRPr="00D87D36">
        <w:rPr>
          <w:rFonts w:ascii="Calibri" w:eastAsia="Calibri" w:hAnsi="Calibri" w:cs="Times New Roman"/>
          <w:sz w:val="24"/>
          <w:szCs w:val="24"/>
        </w:rPr>
        <w:t>diagnosed 2012</w:t>
      </w:r>
      <w:r w:rsidR="00A64D05" w:rsidRPr="00D87D36">
        <w:rPr>
          <w:rFonts w:ascii="Calibri" w:eastAsia="Calibri" w:hAnsi="Calibri" w:cs="Times New Roman"/>
          <w:sz w:val="24"/>
          <w:szCs w:val="24"/>
        </w:rPr>
        <w:t>, non-cirrhotic</w:t>
      </w:r>
      <w:r w:rsidR="001504E2" w:rsidRPr="00D87D36">
        <w:rPr>
          <w:rFonts w:ascii="Calibri" w:eastAsia="Calibri" w:hAnsi="Calibri" w:cs="Times New Roman"/>
          <w:sz w:val="24"/>
          <w:szCs w:val="24"/>
        </w:rPr>
        <w:t>)</w:t>
      </w:r>
    </w:p>
    <w:p w:rsidR="001504E2" w:rsidRPr="00D87D36" w:rsidRDefault="001504E2" w:rsidP="00EC437A">
      <w:pPr>
        <w:spacing w:line="480" w:lineRule="auto"/>
        <w:contextualSpacing/>
        <w:rPr>
          <w:sz w:val="24"/>
          <w:szCs w:val="24"/>
        </w:rPr>
      </w:pPr>
    </w:p>
    <w:p w:rsidR="00FD4147" w:rsidRPr="00D87D36" w:rsidRDefault="00BD5E59" w:rsidP="00EC437A">
      <w:pPr>
        <w:spacing w:line="480" w:lineRule="auto"/>
        <w:contextualSpacing/>
        <w:rPr>
          <w:sz w:val="24"/>
          <w:szCs w:val="24"/>
        </w:rPr>
      </w:pPr>
      <w:r w:rsidRPr="00D87D36">
        <w:rPr>
          <w:sz w:val="24"/>
          <w:szCs w:val="24"/>
        </w:rPr>
        <w:t>The lack of</w:t>
      </w:r>
      <w:r w:rsidR="00AE069D" w:rsidRPr="00D87D36">
        <w:rPr>
          <w:sz w:val="24"/>
          <w:szCs w:val="24"/>
        </w:rPr>
        <w:t xml:space="preserve"> physical impact from HCV could </w:t>
      </w:r>
      <w:r w:rsidRPr="00D87D36">
        <w:rPr>
          <w:sz w:val="24"/>
          <w:szCs w:val="24"/>
        </w:rPr>
        <w:t xml:space="preserve">contribute towards this enduring worry.  Whilst some participants used the lack of symptoms to try and block HCV from their thoughts, others found </w:t>
      </w:r>
      <w:r w:rsidRPr="00D87D36">
        <w:rPr>
          <w:sz w:val="24"/>
          <w:szCs w:val="24"/>
        </w:rPr>
        <w:lastRenderedPageBreak/>
        <w:t xml:space="preserve">being unable to monitor the effect HCV may be having on their body unsettling.  The fear of transmitting the virus to others </w:t>
      </w:r>
      <w:proofErr w:type="gramStart"/>
      <w:r w:rsidRPr="00D87D36">
        <w:rPr>
          <w:sz w:val="24"/>
          <w:szCs w:val="24"/>
        </w:rPr>
        <w:t>was also framed</w:t>
      </w:r>
      <w:proofErr w:type="gramEnd"/>
      <w:r w:rsidRPr="00D87D36">
        <w:rPr>
          <w:sz w:val="24"/>
          <w:szCs w:val="24"/>
        </w:rPr>
        <w:t xml:space="preserve"> as a significant source of anxiety, with specific fears over transmitting HCV to children and partners commonplace</w:t>
      </w:r>
      <w:r w:rsidR="009B7C57" w:rsidRPr="00D87D36">
        <w:rPr>
          <w:sz w:val="24"/>
          <w:szCs w:val="24"/>
        </w:rPr>
        <w:t xml:space="preserve"> within the narratives:</w:t>
      </w:r>
    </w:p>
    <w:p w:rsidR="009B7C57" w:rsidRPr="00D87D36" w:rsidRDefault="009B7C57" w:rsidP="00EC437A">
      <w:pPr>
        <w:spacing w:line="480" w:lineRule="auto"/>
        <w:contextualSpacing/>
        <w:rPr>
          <w:sz w:val="24"/>
          <w:szCs w:val="24"/>
        </w:rPr>
      </w:pPr>
    </w:p>
    <w:p w:rsidR="00CC6EE4" w:rsidRPr="00D87D36" w:rsidRDefault="00CC6EE4"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 xml:space="preserve">I struggle </w:t>
      </w:r>
      <w:proofErr w:type="spellStart"/>
      <w:r w:rsidRPr="00D87D36">
        <w:rPr>
          <w:rFonts w:ascii="Calibri" w:eastAsia="Calibri" w:hAnsi="Calibri" w:cs="Times New Roman"/>
          <w:i/>
          <w:sz w:val="24"/>
          <w:szCs w:val="24"/>
        </w:rPr>
        <w:t>wi</w:t>
      </w:r>
      <w:proofErr w:type="spellEnd"/>
      <w:r w:rsidRPr="00D87D36">
        <w:rPr>
          <w:rFonts w:ascii="Calibri" w:eastAsia="Calibri" w:hAnsi="Calibri" w:cs="Times New Roman"/>
          <w:i/>
          <w:sz w:val="24"/>
          <w:szCs w:val="24"/>
        </w:rPr>
        <w:t xml:space="preserve">’ it, I struggle </w:t>
      </w:r>
      <w:proofErr w:type="spellStart"/>
      <w:r w:rsidRPr="00D87D36">
        <w:rPr>
          <w:rFonts w:ascii="Calibri" w:eastAsia="Calibri" w:hAnsi="Calibri" w:cs="Times New Roman"/>
          <w:i/>
          <w:sz w:val="24"/>
          <w:szCs w:val="24"/>
        </w:rPr>
        <w:t>wi</w:t>
      </w:r>
      <w:proofErr w:type="spellEnd"/>
      <w:r w:rsidRPr="00D87D36">
        <w:rPr>
          <w:rFonts w:ascii="Calibri" w:eastAsia="Calibri" w:hAnsi="Calibri" w:cs="Times New Roman"/>
          <w:i/>
          <w:sz w:val="24"/>
          <w:szCs w:val="24"/>
        </w:rPr>
        <w:t xml:space="preserve">’ jus’ being around people an’, an’ jus’ knowing that I could put them at risk, it’s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a worry, I worry, a day a’ day worry…</w:t>
      </w:r>
    </w:p>
    <w:p w:rsidR="00CC6EE4" w:rsidRPr="00D87D36" w:rsidRDefault="00CC6EE4" w:rsidP="00EC437A">
      <w:pPr>
        <w:spacing w:after="200" w:line="480" w:lineRule="auto"/>
        <w:ind w:left="567" w:right="282"/>
        <w:contextualSpacing/>
        <w:rPr>
          <w:rFonts w:ascii="Calibri" w:eastAsia="Calibri" w:hAnsi="Calibri" w:cs="Times New Roman"/>
          <w:i/>
          <w:sz w:val="24"/>
          <w:szCs w:val="24"/>
        </w:rPr>
      </w:pPr>
    </w:p>
    <w:p w:rsidR="00CC6EE4" w:rsidRPr="00D87D36" w:rsidRDefault="001D1409" w:rsidP="00EC437A">
      <w:pPr>
        <w:spacing w:after="200" w:line="480" w:lineRule="auto"/>
        <w:contextualSpacing/>
        <w:jc w:val="right"/>
        <w:rPr>
          <w:rFonts w:ascii="Calibri" w:eastAsia="Calibri" w:hAnsi="Calibri" w:cs="Times New Roman"/>
          <w:sz w:val="24"/>
          <w:szCs w:val="24"/>
        </w:rPr>
      </w:pPr>
      <w:r w:rsidRPr="00D87D36">
        <w:rPr>
          <w:rFonts w:ascii="Calibri" w:eastAsia="Calibri" w:hAnsi="Calibri" w:cs="Times New Roman"/>
          <w:sz w:val="24"/>
          <w:szCs w:val="24"/>
        </w:rPr>
        <w:t>(Female</w:t>
      </w:r>
      <w:r w:rsidR="00CC6EE4" w:rsidRPr="00D87D36">
        <w:rPr>
          <w:rFonts w:ascii="Calibri" w:eastAsia="Calibri" w:hAnsi="Calibri" w:cs="Times New Roman"/>
          <w:sz w:val="24"/>
          <w:szCs w:val="24"/>
        </w:rPr>
        <w:t>, diagnosed 2013</w:t>
      </w:r>
      <w:r w:rsidR="00A64D05" w:rsidRPr="00D87D36">
        <w:rPr>
          <w:rFonts w:ascii="Calibri" w:eastAsia="Calibri" w:hAnsi="Calibri" w:cs="Times New Roman"/>
          <w:sz w:val="24"/>
          <w:szCs w:val="24"/>
        </w:rPr>
        <w:t>, degree of liver disease unknown</w:t>
      </w:r>
      <w:r w:rsidR="00CC6EE4" w:rsidRPr="00D87D36">
        <w:rPr>
          <w:rFonts w:ascii="Calibri" w:eastAsia="Calibri" w:hAnsi="Calibri" w:cs="Times New Roman"/>
          <w:sz w:val="24"/>
          <w:szCs w:val="24"/>
        </w:rPr>
        <w:t>)</w:t>
      </w:r>
    </w:p>
    <w:p w:rsidR="009449AB" w:rsidRPr="00D87D36" w:rsidRDefault="009449AB" w:rsidP="00EC437A">
      <w:pPr>
        <w:spacing w:line="480" w:lineRule="auto"/>
        <w:contextualSpacing/>
        <w:rPr>
          <w:sz w:val="24"/>
          <w:szCs w:val="24"/>
        </w:rPr>
      </w:pPr>
    </w:p>
    <w:p w:rsidR="00A26A8D" w:rsidRPr="00D87D36" w:rsidRDefault="00A26A8D"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 xml:space="preserve">Since I got divorced, I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xml:space="preserve">’ thought, nah, I can’t.  </w:t>
      </w:r>
      <w:proofErr w:type="spellStart"/>
      <w:r w:rsidRPr="00D87D36">
        <w:rPr>
          <w:rFonts w:ascii="Calibri" w:eastAsia="Calibri" w:hAnsi="Calibri" w:cs="Times New Roman"/>
          <w:i/>
          <w:sz w:val="24"/>
          <w:szCs w:val="24"/>
        </w:rPr>
        <w:t>Y’know</w:t>
      </w:r>
      <w:proofErr w:type="spellEnd"/>
      <w:r w:rsidRPr="00D87D36">
        <w:rPr>
          <w:rFonts w:ascii="Calibri" w:eastAsia="Calibri" w:hAnsi="Calibri" w:cs="Times New Roman"/>
          <w:i/>
          <w:sz w:val="24"/>
          <w:szCs w:val="24"/>
        </w:rPr>
        <w:t xml:space="preserve">, an’ </w:t>
      </w:r>
      <w:proofErr w:type="gramStart"/>
      <w:r w:rsidRPr="00D87D36">
        <w:rPr>
          <w:rFonts w:ascii="Calibri" w:eastAsia="Calibri" w:hAnsi="Calibri" w:cs="Times New Roman"/>
          <w:i/>
          <w:sz w:val="24"/>
          <w:szCs w:val="24"/>
        </w:rPr>
        <w:t>that’s</w:t>
      </w:r>
      <w:proofErr w:type="gramEnd"/>
      <w:r w:rsidRPr="00D87D36">
        <w:rPr>
          <w:rFonts w:ascii="Calibri" w:eastAsia="Calibri" w:hAnsi="Calibri" w:cs="Times New Roman"/>
          <w:i/>
          <w:sz w:val="24"/>
          <w:szCs w:val="24"/>
        </w:rPr>
        <w:t xml:space="preserve"> been over, I don’t know, seven year?  I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xml:space="preserve">’ thought well you </w:t>
      </w:r>
      <w:proofErr w:type="spellStart"/>
      <w:proofErr w:type="gramStart"/>
      <w:r w:rsidRPr="00D87D36">
        <w:rPr>
          <w:rFonts w:ascii="Calibri" w:eastAsia="Calibri" w:hAnsi="Calibri" w:cs="Times New Roman"/>
          <w:i/>
          <w:sz w:val="24"/>
          <w:szCs w:val="24"/>
        </w:rPr>
        <w:t>cannae</w:t>
      </w:r>
      <w:proofErr w:type="spellEnd"/>
      <w:proofErr w:type="gramEnd"/>
      <w:r w:rsidRPr="00D87D36">
        <w:rPr>
          <w:rFonts w:ascii="Calibri" w:eastAsia="Calibri" w:hAnsi="Calibri" w:cs="Times New Roman"/>
          <w:i/>
          <w:sz w:val="24"/>
          <w:szCs w:val="24"/>
        </w:rPr>
        <w:t xml:space="preserve"> have sex again, </w:t>
      </w:r>
      <w:proofErr w:type="spellStart"/>
      <w:r w:rsidRPr="00D87D36">
        <w:rPr>
          <w:rFonts w:ascii="Calibri" w:eastAsia="Calibri" w:hAnsi="Calibri" w:cs="Times New Roman"/>
          <w:i/>
          <w:sz w:val="24"/>
          <w:szCs w:val="24"/>
        </w:rPr>
        <w:t>‘cause</w:t>
      </w:r>
      <w:proofErr w:type="spellEnd"/>
      <w:r w:rsidRPr="00D87D36">
        <w:rPr>
          <w:rFonts w:ascii="Calibri" w:eastAsia="Calibri" w:hAnsi="Calibri" w:cs="Times New Roman"/>
          <w:i/>
          <w:sz w:val="24"/>
          <w:szCs w:val="24"/>
        </w:rPr>
        <w:t xml:space="preserve"> you’ll end up likes, giving it to somebody else.</w:t>
      </w:r>
    </w:p>
    <w:p w:rsidR="00FE6144" w:rsidRPr="00D87D36" w:rsidRDefault="00FE6144" w:rsidP="00EC437A">
      <w:pPr>
        <w:spacing w:after="200" w:line="480" w:lineRule="auto"/>
        <w:contextualSpacing/>
        <w:jc w:val="right"/>
        <w:rPr>
          <w:rFonts w:ascii="Calibri" w:eastAsia="Calibri" w:hAnsi="Calibri" w:cs="Times New Roman"/>
          <w:sz w:val="24"/>
          <w:szCs w:val="24"/>
        </w:rPr>
      </w:pPr>
    </w:p>
    <w:p w:rsidR="00A26A8D" w:rsidRPr="00D87D36" w:rsidRDefault="001D1409" w:rsidP="00EC437A">
      <w:pPr>
        <w:spacing w:after="200" w:line="480" w:lineRule="auto"/>
        <w:contextualSpacing/>
        <w:jc w:val="right"/>
        <w:rPr>
          <w:rFonts w:ascii="Calibri" w:eastAsia="Calibri" w:hAnsi="Calibri" w:cs="Times New Roman"/>
          <w:sz w:val="24"/>
          <w:szCs w:val="24"/>
        </w:rPr>
      </w:pPr>
      <w:r w:rsidRPr="00D87D36">
        <w:rPr>
          <w:rFonts w:ascii="Calibri" w:eastAsia="Calibri" w:hAnsi="Calibri" w:cs="Times New Roman"/>
          <w:sz w:val="24"/>
          <w:szCs w:val="24"/>
        </w:rPr>
        <w:t>(Male</w:t>
      </w:r>
      <w:r w:rsidR="00A26A8D" w:rsidRPr="00D87D36">
        <w:rPr>
          <w:rFonts w:ascii="Calibri" w:eastAsia="Calibri" w:hAnsi="Calibri" w:cs="Times New Roman"/>
          <w:sz w:val="24"/>
          <w:szCs w:val="24"/>
        </w:rPr>
        <w:t>, diagnosed 2005</w:t>
      </w:r>
      <w:r w:rsidR="00A64D05" w:rsidRPr="00D87D36">
        <w:rPr>
          <w:rFonts w:ascii="Calibri" w:eastAsia="Calibri" w:hAnsi="Calibri" w:cs="Times New Roman"/>
          <w:sz w:val="24"/>
          <w:szCs w:val="24"/>
        </w:rPr>
        <w:t>, cirrhotic</w:t>
      </w:r>
      <w:r w:rsidR="00A26A8D" w:rsidRPr="00D87D36">
        <w:rPr>
          <w:rFonts w:ascii="Calibri" w:eastAsia="Calibri" w:hAnsi="Calibri" w:cs="Times New Roman"/>
          <w:sz w:val="24"/>
          <w:szCs w:val="24"/>
        </w:rPr>
        <w:t>)</w:t>
      </w:r>
    </w:p>
    <w:p w:rsidR="000A1E32" w:rsidRPr="00D87D36" w:rsidRDefault="000A1E32" w:rsidP="00EC437A">
      <w:pPr>
        <w:spacing w:line="480" w:lineRule="auto"/>
        <w:contextualSpacing/>
        <w:rPr>
          <w:sz w:val="24"/>
          <w:szCs w:val="24"/>
        </w:rPr>
      </w:pPr>
    </w:p>
    <w:p w:rsidR="00120657" w:rsidRPr="00D87D36" w:rsidRDefault="00DF4CA1" w:rsidP="00EC437A">
      <w:pPr>
        <w:spacing w:line="480" w:lineRule="auto"/>
        <w:contextualSpacing/>
        <w:rPr>
          <w:sz w:val="24"/>
          <w:szCs w:val="24"/>
        </w:rPr>
      </w:pPr>
      <w:r w:rsidRPr="00D87D36">
        <w:rPr>
          <w:sz w:val="24"/>
          <w:szCs w:val="24"/>
        </w:rPr>
        <w:t>Whilst onward transmission and fears of insidious disease contributed to the emotional burden of HCV</w:t>
      </w:r>
      <w:r w:rsidR="008349B3" w:rsidRPr="00D87D36">
        <w:rPr>
          <w:sz w:val="24"/>
          <w:szCs w:val="24"/>
        </w:rPr>
        <w:t>, this thematic strand</w:t>
      </w:r>
      <w:r w:rsidRPr="00D87D36">
        <w:rPr>
          <w:sz w:val="24"/>
          <w:szCs w:val="24"/>
        </w:rPr>
        <w:t xml:space="preserve"> was most evident within t</w:t>
      </w:r>
      <w:r w:rsidR="00120657" w:rsidRPr="00D87D36">
        <w:rPr>
          <w:sz w:val="24"/>
          <w:szCs w:val="24"/>
        </w:rPr>
        <w:t xml:space="preserve">he </w:t>
      </w:r>
      <w:r w:rsidR="008349B3" w:rsidRPr="00D87D36">
        <w:rPr>
          <w:sz w:val="24"/>
          <w:szCs w:val="24"/>
        </w:rPr>
        <w:t>discourse surrounding stigma.</w:t>
      </w:r>
      <w:r w:rsidR="00120657" w:rsidRPr="00D87D36">
        <w:rPr>
          <w:sz w:val="24"/>
          <w:szCs w:val="24"/>
        </w:rPr>
        <w:t xml:space="preserve">  Word</w:t>
      </w:r>
      <w:r w:rsidR="00FF28ED" w:rsidRPr="00D87D36">
        <w:rPr>
          <w:sz w:val="24"/>
          <w:szCs w:val="24"/>
        </w:rPr>
        <w:t>s such as ‘</w:t>
      </w:r>
      <w:r w:rsidR="00120657" w:rsidRPr="00D87D36">
        <w:rPr>
          <w:sz w:val="24"/>
          <w:szCs w:val="24"/>
        </w:rPr>
        <w:t>dirty’, ‘branded’ and ‘le</w:t>
      </w:r>
      <w:r w:rsidR="00FF28ED" w:rsidRPr="00D87D36">
        <w:rPr>
          <w:sz w:val="24"/>
          <w:szCs w:val="24"/>
        </w:rPr>
        <w:t>per’ were persis</w:t>
      </w:r>
      <w:r w:rsidR="004A6370" w:rsidRPr="00D87D36">
        <w:rPr>
          <w:sz w:val="24"/>
          <w:szCs w:val="24"/>
        </w:rPr>
        <w:t xml:space="preserve">tently employed by participants </w:t>
      </w:r>
      <w:r w:rsidR="00FF28ED" w:rsidRPr="00D87D36">
        <w:rPr>
          <w:sz w:val="24"/>
          <w:szCs w:val="24"/>
        </w:rPr>
        <w:t>to describe how HCV made</w:t>
      </w:r>
      <w:r w:rsidR="00120657" w:rsidRPr="00D87D36">
        <w:rPr>
          <w:sz w:val="24"/>
          <w:szCs w:val="24"/>
        </w:rPr>
        <w:t xml:space="preserve"> them feel, with one individual’s account describing the physical manifestation of such intense emotions:</w:t>
      </w:r>
    </w:p>
    <w:p w:rsidR="00120657" w:rsidRPr="00D87D36" w:rsidRDefault="00120657" w:rsidP="00EC437A">
      <w:pPr>
        <w:spacing w:after="200" w:line="480" w:lineRule="auto"/>
        <w:ind w:left="567" w:right="282"/>
        <w:contextualSpacing/>
        <w:rPr>
          <w:rFonts w:ascii="Calibri" w:eastAsia="Calibri" w:hAnsi="Calibri" w:cs="Times New Roman"/>
          <w:i/>
          <w:sz w:val="24"/>
          <w:szCs w:val="24"/>
        </w:rPr>
      </w:pPr>
    </w:p>
    <w:p w:rsidR="00935779" w:rsidRPr="00D87D36" w:rsidRDefault="00935779"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 xml:space="preserve">Once, a couple a’ months ago, thinking about it, I start scratching, I start – oh, I’m no’ bothered brushing my teeth today, I </w:t>
      </w:r>
      <w:proofErr w:type="spellStart"/>
      <w:r w:rsidRPr="00D87D36">
        <w:rPr>
          <w:rFonts w:ascii="Calibri" w:eastAsia="Calibri" w:hAnsi="Calibri" w:cs="Times New Roman"/>
          <w:i/>
          <w:sz w:val="24"/>
          <w:szCs w:val="24"/>
        </w:rPr>
        <w:t>dunnae</w:t>
      </w:r>
      <w:proofErr w:type="spellEnd"/>
      <w:r w:rsidRPr="00D87D36">
        <w:rPr>
          <w:rFonts w:ascii="Calibri" w:eastAsia="Calibri" w:hAnsi="Calibri" w:cs="Times New Roman"/>
          <w:i/>
          <w:sz w:val="24"/>
          <w:szCs w:val="24"/>
        </w:rPr>
        <w:t xml:space="preserve"> need to do it, what’s the point when I’ve got this?</w:t>
      </w:r>
    </w:p>
    <w:p w:rsidR="00935779" w:rsidRPr="00D87D36" w:rsidRDefault="001D1409" w:rsidP="00EC437A">
      <w:pPr>
        <w:spacing w:after="200" w:line="480" w:lineRule="auto"/>
        <w:contextualSpacing/>
        <w:jc w:val="right"/>
        <w:rPr>
          <w:rFonts w:ascii="Calibri" w:eastAsia="Calibri" w:hAnsi="Calibri" w:cs="Times New Roman"/>
          <w:sz w:val="24"/>
          <w:szCs w:val="24"/>
        </w:rPr>
      </w:pPr>
      <w:r w:rsidRPr="00D87D36">
        <w:rPr>
          <w:rFonts w:ascii="Calibri" w:eastAsia="Calibri" w:hAnsi="Calibri" w:cs="Times New Roman"/>
          <w:sz w:val="24"/>
          <w:szCs w:val="24"/>
        </w:rPr>
        <w:t>(Male</w:t>
      </w:r>
      <w:r w:rsidR="00935779" w:rsidRPr="00D87D36">
        <w:rPr>
          <w:rFonts w:ascii="Calibri" w:eastAsia="Calibri" w:hAnsi="Calibri" w:cs="Times New Roman"/>
          <w:sz w:val="24"/>
          <w:szCs w:val="24"/>
        </w:rPr>
        <w:t>, diagnosed 2015</w:t>
      </w:r>
      <w:r w:rsidR="00A64D05" w:rsidRPr="00D87D36">
        <w:rPr>
          <w:rFonts w:ascii="Calibri" w:eastAsia="Calibri" w:hAnsi="Calibri" w:cs="Times New Roman"/>
          <w:sz w:val="24"/>
          <w:szCs w:val="24"/>
        </w:rPr>
        <w:t>, cirrhotic</w:t>
      </w:r>
      <w:r w:rsidR="00935779" w:rsidRPr="00D87D36">
        <w:rPr>
          <w:rFonts w:ascii="Calibri" w:eastAsia="Calibri" w:hAnsi="Calibri" w:cs="Times New Roman"/>
          <w:sz w:val="24"/>
          <w:szCs w:val="24"/>
        </w:rPr>
        <w:t>)</w:t>
      </w:r>
    </w:p>
    <w:p w:rsidR="00935779" w:rsidRPr="00D87D36" w:rsidRDefault="00935779" w:rsidP="00EC437A">
      <w:pPr>
        <w:spacing w:line="480" w:lineRule="auto"/>
        <w:contextualSpacing/>
        <w:rPr>
          <w:sz w:val="24"/>
          <w:szCs w:val="24"/>
        </w:rPr>
      </w:pPr>
    </w:p>
    <w:p w:rsidR="00935779" w:rsidRPr="00D87D36" w:rsidRDefault="00935779" w:rsidP="00EC437A">
      <w:pPr>
        <w:spacing w:line="480" w:lineRule="auto"/>
        <w:contextualSpacing/>
        <w:rPr>
          <w:sz w:val="24"/>
          <w:szCs w:val="24"/>
        </w:rPr>
      </w:pPr>
      <w:r w:rsidRPr="00D87D36">
        <w:rPr>
          <w:sz w:val="24"/>
          <w:szCs w:val="24"/>
        </w:rPr>
        <w:t>The narratives drew frequent associations between such internalised stigma, and predominant societal attitudes tow</w:t>
      </w:r>
      <w:r w:rsidR="001D1409" w:rsidRPr="00D87D36">
        <w:rPr>
          <w:sz w:val="24"/>
          <w:szCs w:val="24"/>
        </w:rPr>
        <w:t>ards drug use and PWID.  The participant</w:t>
      </w:r>
      <w:r w:rsidRPr="00D87D36">
        <w:rPr>
          <w:sz w:val="24"/>
          <w:szCs w:val="24"/>
        </w:rPr>
        <w:t xml:space="preserve"> went on to describe how his </w:t>
      </w:r>
      <w:r w:rsidR="005F7B2E" w:rsidRPr="00D87D36">
        <w:rPr>
          <w:sz w:val="24"/>
          <w:szCs w:val="24"/>
        </w:rPr>
        <w:t xml:space="preserve">physical </w:t>
      </w:r>
      <w:r w:rsidR="004C678E" w:rsidRPr="00D87D36">
        <w:rPr>
          <w:sz w:val="24"/>
          <w:szCs w:val="24"/>
        </w:rPr>
        <w:t>reaction had been</w:t>
      </w:r>
      <w:r w:rsidRPr="00D87D36">
        <w:rPr>
          <w:sz w:val="24"/>
          <w:szCs w:val="24"/>
        </w:rPr>
        <w:t xml:space="preserve"> related t</w:t>
      </w:r>
      <w:r w:rsidR="004C678E" w:rsidRPr="00D87D36">
        <w:rPr>
          <w:sz w:val="24"/>
          <w:szCs w:val="24"/>
        </w:rPr>
        <w:t>o his</w:t>
      </w:r>
      <w:r w:rsidRPr="00D87D36">
        <w:rPr>
          <w:sz w:val="24"/>
          <w:szCs w:val="24"/>
        </w:rPr>
        <w:t xml:space="preserve"> association of HCV with this socially vilified group:</w:t>
      </w:r>
    </w:p>
    <w:p w:rsidR="00935779" w:rsidRPr="00D87D36" w:rsidRDefault="00935779" w:rsidP="00EC437A">
      <w:pPr>
        <w:spacing w:line="480" w:lineRule="auto"/>
        <w:contextualSpacing/>
        <w:rPr>
          <w:sz w:val="24"/>
          <w:szCs w:val="24"/>
        </w:rPr>
      </w:pPr>
    </w:p>
    <w:p w:rsidR="00935779" w:rsidRPr="00D87D36" w:rsidRDefault="00935779" w:rsidP="00EC437A">
      <w:pPr>
        <w:spacing w:after="200" w:line="480" w:lineRule="auto"/>
        <w:ind w:left="567" w:right="282"/>
        <w:contextualSpacing/>
        <w:rPr>
          <w:rFonts w:ascii="Calibri" w:eastAsia="Calibri" w:hAnsi="Calibri" w:cs="Times New Roman"/>
          <w:i/>
          <w:sz w:val="24"/>
          <w:szCs w:val="24"/>
        </w:rPr>
      </w:pPr>
      <w:r w:rsidRPr="00D87D36">
        <w:rPr>
          <w:rFonts w:ascii="Calibri" w:eastAsia="Calibri" w:hAnsi="Calibri" w:cs="Times New Roman"/>
          <w:i/>
          <w:sz w:val="24"/>
          <w:szCs w:val="24"/>
        </w:rPr>
        <w:t xml:space="preserve">I think most people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treat hep C as just a</w:t>
      </w:r>
      <w:r w:rsidR="00887FE0" w:rsidRPr="00D87D36">
        <w:rPr>
          <w:rFonts w:ascii="Calibri" w:eastAsia="Calibri" w:hAnsi="Calibri" w:cs="Times New Roman"/>
          <w:i/>
          <w:sz w:val="24"/>
          <w:szCs w:val="24"/>
        </w:rPr>
        <w:t xml:space="preserve"> dirty, dirty, disgusting virus, </w:t>
      </w:r>
      <w:r w:rsidR="00AE069D" w:rsidRPr="00D87D36">
        <w:rPr>
          <w:rFonts w:ascii="Calibri" w:eastAsia="Calibri" w:hAnsi="Calibri" w:cs="Times New Roman"/>
          <w:i/>
          <w:sz w:val="24"/>
          <w:szCs w:val="24"/>
        </w:rPr>
        <w:t>an’ I think most people</w:t>
      </w:r>
      <w:r w:rsidRPr="00D87D36">
        <w:rPr>
          <w:rFonts w:ascii="Calibri" w:eastAsia="Calibri" w:hAnsi="Calibri" w:cs="Times New Roman"/>
          <w:i/>
          <w:sz w:val="24"/>
          <w:szCs w:val="24"/>
        </w:rPr>
        <w:t xml:space="preserve"> </w:t>
      </w:r>
      <w:proofErr w:type="spellStart"/>
      <w:r w:rsidRPr="00D87D36">
        <w:rPr>
          <w:rFonts w:ascii="Calibri" w:eastAsia="Calibri" w:hAnsi="Calibri" w:cs="Times New Roman"/>
          <w:i/>
          <w:sz w:val="24"/>
          <w:szCs w:val="24"/>
        </w:rPr>
        <w:t>jus</w:t>
      </w:r>
      <w:proofErr w:type="spellEnd"/>
      <w:r w:rsidRPr="00D87D36">
        <w:rPr>
          <w:rFonts w:ascii="Calibri" w:eastAsia="Calibri" w:hAnsi="Calibri" w:cs="Times New Roman"/>
          <w:i/>
          <w:sz w:val="24"/>
          <w:szCs w:val="24"/>
        </w:rPr>
        <w:t>’ think you</w:t>
      </w:r>
      <w:r w:rsidR="00AE069D" w:rsidRPr="00D87D36">
        <w:rPr>
          <w:rFonts w:ascii="Calibri" w:eastAsia="Calibri" w:hAnsi="Calibri" w:cs="Times New Roman"/>
          <w:i/>
          <w:sz w:val="24"/>
          <w:szCs w:val="24"/>
        </w:rPr>
        <w:t>’re a bloody drug user.  T</w:t>
      </w:r>
      <w:r w:rsidRPr="00D87D36">
        <w:rPr>
          <w:rFonts w:ascii="Calibri" w:eastAsia="Calibri" w:hAnsi="Calibri" w:cs="Times New Roman"/>
          <w:i/>
          <w:sz w:val="24"/>
          <w:szCs w:val="24"/>
        </w:rPr>
        <w:t>hat’s the way most people think.</w:t>
      </w:r>
    </w:p>
    <w:p w:rsidR="00AE069D" w:rsidRPr="00D87D36" w:rsidRDefault="00AE069D" w:rsidP="00EC437A">
      <w:pPr>
        <w:spacing w:after="200" w:line="480" w:lineRule="auto"/>
        <w:ind w:left="567" w:right="282"/>
        <w:contextualSpacing/>
        <w:rPr>
          <w:rFonts w:ascii="Calibri" w:eastAsia="Calibri" w:hAnsi="Calibri" w:cs="Times New Roman"/>
          <w:i/>
          <w:sz w:val="24"/>
          <w:szCs w:val="24"/>
        </w:rPr>
      </w:pPr>
    </w:p>
    <w:p w:rsidR="00935779" w:rsidRPr="00D87D36" w:rsidRDefault="001D1409" w:rsidP="00EC437A">
      <w:pPr>
        <w:spacing w:after="200" w:line="480" w:lineRule="auto"/>
        <w:contextualSpacing/>
        <w:jc w:val="right"/>
        <w:rPr>
          <w:rFonts w:ascii="Calibri" w:eastAsia="Calibri" w:hAnsi="Calibri" w:cs="Times New Roman"/>
          <w:sz w:val="24"/>
          <w:szCs w:val="24"/>
        </w:rPr>
      </w:pPr>
      <w:r w:rsidRPr="00D87D36">
        <w:rPr>
          <w:rFonts w:ascii="Calibri" w:eastAsia="Calibri" w:hAnsi="Calibri" w:cs="Times New Roman"/>
          <w:sz w:val="24"/>
          <w:szCs w:val="24"/>
        </w:rPr>
        <w:t>(Male</w:t>
      </w:r>
      <w:r w:rsidR="00935779" w:rsidRPr="00D87D36">
        <w:rPr>
          <w:rFonts w:ascii="Calibri" w:eastAsia="Calibri" w:hAnsi="Calibri" w:cs="Times New Roman"/>
          <w:sz w:val="24"/>
          <w:szCs w:val="24"/>
        </w:rPr>
        <w:t>, diagnosed 2015</w:t>
      </w:r>
      <w:r w:rsidR="00A64D05" w:rsidRPr="00D87D36">
        <w:rPr>
          <w:rFonts w:ascii="Calibri" w:eastAsia="Calibri" w:hAnsi="Calibri" w:cs="Times New Roman"/>
          <w:sz w:val="24"/>
          <w:szCs w:val="24"/>
        </w:rPr>
        <w:t>, cirrhotic</w:t>
      </w:r>
      <w:r w:rsidR="00935779" w:rsidRPr="00D87D36">
        <w:rPr>
          <w:rFonts w:ascii="Calibri" w:eastAsia="Calibri" w:hAnsi="Calibri" w:cs="Times New Roman"/>
          <w:sz w:val="24"/>
          <w:szCs w:val="24"/>
        </w:rPr>
        <w:t>)</w:t>
      </w:r>
    </w:p>
    <w:p w:rsidR="00935779" w:rsidRPr="00D87D36" w:rsidRDefault="00935779" w:rsidP="00EC437A">
      <w:pPr>
        <w:spacing w:line="480" w:lineRule="auto"/>
        <w:contextualSpacing/>
        <w:rPr>
          <w:sz w:val="24"/>
          <w:szCs w:val="24"/>
        </w:rPr>
      </w:pPr>
    </w:p>
    <w:p w:rsidR="009731AE" w:rsidRPr="00D87D36" w:rsidRDefault="00BD46BD" w:rsidP="00EC437A">
      <w:pPr>
        <w:spacing w:line="480" w:lineRule="auto"/>
        <w:contextualSpacing/>
        <w:rPr>
          <w:sz w:val="24"/>
          <w:szCs w:val="24"/>
        </w:rPr>
      </w:pPr>
      <w:r w:rsidRPr="00D87D36">
        <w:rPr>
          <w:sz w:val="24"/>
          <w:szCs w:val="24"/>
        </w:rPr>
        <w:t>Most participants sought to manage the</w:t>
      </w:r>
      <w:r w:rsidR="009449AB" w:rsidRPr="00D87D36">
        <w:rPr>
          <w:sz w:val="24"/>
          <w:szCs w:val="24"/>
        </w:rPr>
        <w:t xml:space="preserve"> stigma associated with HCV</w:t>
      </w:r>
      <w:r w:rsidRPr="00D87D36">
        <w:rPr>
          <w:sz w:val="24"/>
          <w:szCs w:val="24"/>
        </w:rPr>
        <w:t xml:space="preserve"> by strategically and cautiously selecting </w:t>
      </w:r>
      <w:r w:rsidR="009F3C3F" w:rsidRPr="00D87D36">
        <w:rPr>
          <w:sz w:val="24"/>
          <w:szCs w:val="24"/>
        </w:rPr>
        <w:t>their confidantes.</w:t>
      </w:r>
      <w:r w:rsidR="009731AE" w:rsidRPr="00D87D36">
        <w:rPr>
          <w:sz w:val="24"/>
          <w:szCs w:val="24"/>
        </w:rPr>
        <w:t xml:space="preserve">  </w:t>
      </w:r>
      <w:r w:rsidR="009F3C3F" w:rsidRPr="00D87D36">
        <w:rPr>
          <w:sz w:val="24"/>
          <w:szCs w:val="24"/>
        </w:rPr>
        <w:t>However, a</w:t>
      </w:r>
      <w:r w:rsidR="009731AE" w:rsidRPr="00D87D36">
        <w:rPr>
          <w:sz w:val="24"/>
          <w:szCs w:val="24"/>
        </w:rPr>
        <w:t xml:space="preserve"> </w:t>
      </w:r>
      <w:r w:rsidR="009F3C3F" w:rsidRPr="00D87D36">
        <w:rPr>
          <w:sz w:val="24"/>
          <w:szCs w:val="24"/>
        </w:rPr>
        <w:t xml:space="preserve">small number </w:t>
      </w:r>
      <w:r w:rsidR="009731AE" w:rsidRPr="00D87D36">
        <w:rPr>
          <w:sz w:val="24"/>
          <w:szCs w:val="24"/>
        </w:rPr>
        <w:t>tackled the issue of disclosure head-on by announcing their HCV status widely.  It was better to be open and honest with everyone than contend with the complexities of selective disclosure.  Participants justified this uncompromising approach by emphasising the personal gain to be achieved (</w:t>
      </w:r>
      <w:r w:rsidR="009731AE" w:rsidRPr="00D87D36">
        <w:rPr>
          <w:i/>
          <w:sz w:val="24"/>
          <w:szCs w:val="24"/>
        </w:rPr>
        <w:t xml:space="preserve">“I tell people right up front </w:t>
      </w:r>
      <w:proofErr w:type="spellStart"/>
      <w:r w:rsidR="009731AE" w:rsidRPr="00D87D36">
        <w:rPr>
          <w:i/>
          <w:sz w:val="24"/>
          <w:szCs w:val="24"/>
        </w:rPr>
        <w:t>‘cause</w:t>
      </w:r>
      <w:proofErr w:type="spellEnd"/>
      <w:r w:rsidR="009731AE" w:rsidRPr="00D87D36">
        <w:rPr>
          <w:i/>
          <w:sz w:val="24"/>
          <w:szCs w:val="24"/>
        </w:rPr>
        <w:t xml:space="preserve"> I </w:t>
      </w:r>
      <w:proofErr w:type="spellStart"/>
      <w:r w:rsidR="009731AE" w:rsidRPr="00D87D36">
        <w:rPr>
          <w:i/>
          <w:sz w:val="24"/>
          <w:szCs w:val="24"/>
        </w:rPr>
        <w:t>dinnae</w:t>
      </w:r>
      <w:proofErr w:type="spellEnd"/>
      <w:r w:rsidR="009731AE" w:rsidRPr="00D87D36">
        <w:rPr>
          <w:i/>
          <w:sz w:val="24"/>
          <w:szCs w:val="24"/>
        </w:rPr>
        <w:t xml:space="preserve"> </w:t>
      </w:r>
      <w:proofErr w:type="spellStart"/>
      <w:r w:rsidR="009731AE" w:rsidRPr="00D87D36">
        <w:rPr>
          <w:i/>
          <w:sz w:val="24"/>
          <w:szCs w:val="24"/>
        </w:rPr>
        <w:t>wanna</w:t>
      </w:r>
      <w:proofErr w:type="spellEnd"/>
      <w:r w:rsidR="009731AE" w:rsidRPr="00D87D36">
        <w:rPr>
          <w:i/>
          <w:sz w:val="24"/>
          <w:szCs w:val="24"/>
        </w:rPr>
        <w:t xml:space="preserve"> waste time </w:t>
      </w:r>
      <w:proofErr w:type="spellStart"/>
      <w:r w:rsidR="009731AE" w:rsidRPr="00D87D36">
        <w:rPr>
          <w:i/>
          <w:sz w:val="24"/>
          <w:szCs w:val="24"/>
        </w:rPr>
        <w:t>wi</w:t>
      </w:r>
      <w:proofErr w:type="spellEnd"/>
      <w:r w:rsidR="009731AE" w:rsidRPr="00D87D36">
        <w:rPr>
          <w:i/>
          <w:sz w:val="24"/>
          <w:szCs w:val="24"/>
        </w:rPr>
        <w:t xml:space="preserve">’ somebody who’s </w:t>
      </w:r>
      <w:proofErr w:type="spellStart"/>
      <w:r w:rsidR="009731AE" w:rsidRPr="00D87D36">
        <w:rPr>
          <w:i/>
          <w:sz w:val="24"/>
          <w:szCs w:val="24"/>
        </w:rPr>
        <w:t>gonna</w:t>
      </w:r>
      <w:proofErr w:type="spellEnd"/>
      <w:r w:rsidR="009731AE" w:rsidRPr="00D87D36">
        <w:rPr>
          <w:i/>
          <w:sz w:val="24"/>
          <w:szCs w:val="24"/>
        </w:rPr>
        <w:t xml:space="preserve"> be my fair-weather pal”</w:t>
      </w:r>
      <w:r w:rsidR="009449AB" w:rsidRPr="00D87D36">
        <w:rPr>
          <w:i/>
          <w:sz w:val="24"/>
          <w:szCs w:val="24"/>
        </w:rPr>
        <w:t xml:space="preserve"> [</w:t>
      </w:r>
      <w:r w:rsidR="002457B2" w:rsidRPr="00D87D36">
        <w:rPr>
          <w:i/>
          <w:sz w:val="24"/>
          <w:szCs w:val="24"/>
        </w:rPr>
        <w:t>Male</w:t>
      </w:r>
      <w:r w:rsidR="009731AE" w:rsidRPr="00D87D36">
        <w:rPr>
          <w:i/>
          <w:sz w:val="24"/>
          <w:szCs w:val="24"/>
        </w:rPr>
        <w:t>, diagnosed 2004</w:t>
      </w:r>
      <w:r w:rsidR="00C426D5" w:rsidRPr="00D87D36">
        <w:rPr>
          <w:i/>
          <w:sz w:val="24"/>
          <w:szCs w:val="24"/>
        </w:rPr>
        <w:t>, non-cirrhotic</w:t>
      </w:r>
      <w:r w:rsidR="009449AB" w:rsidRPr="00D87D36">
        <w:rPr>
          <w:i/>
          <w:sz w:val="24"/>
          <w:szCs w:val="24"/>
        </w:rPr>
        <w:t>]</w:t>
      </w:r>
      <w:r w:rsidR="009731AE" w:rsidRPr="00D87D36">
        <w:rPr>
          <w:i/>
          <w:sz w:val="24"/>
          <w:szCs w:val="24"/>
        </w:rPr>
        <w:t>)</w:t>
      </w:r>
      <w:r w:rsidR="009731AE" w:rsidRPr="00D87D36">
        <w:rPr>
          <w:sz w:val="24"/>
          <w:szCs w:val="24"/>
        </w:rPr>
        <w:t>, and by citi</w:t>
      </w:r>
      <w:r w:rsidR="002457B2" w:rsidRPr="00D87D36">
        <w:rPr>
          <w:sz w:val="24"/>
          <w:szCs w:val="24"/>
        </w:rPr>
        <w:t>ng altruistic intentions.  One woman</w:t>
      </w:r>
      <w:r w:rsidR="009731AE" w:rsidRPr="00D87D36">
        <w:rPr>
          <w:sz w:val="24"/>
          <w:szCs w:val="24"/>
        </w:rPr>
        <w:t xml:space="preserve"> positioned herself as a cautionary tale:</w:t>
      </w:r>
    </w:p>
    <w:p w:rsidR="009731AE" w:rsidRPr="00D87D36" w:rsidRDefault="009731AE" w:rsidP="00EC437A">
      <w:pPr>
        <w:spacing w:line="480" w:lineRule="auto"/>
        <w:contextualSpacing/>
        <w:rPr>
          <w:sz w:val="24"/>
          <w:szCs w:val="24"/>
        </w:rPr>
      </w:pPr>
    </w:p>
    <w:p w:rsidR="009731AE" w:rsidRPr="00D87D36" w:rsidRDefault="009731AE" w:rsidP="00EC437A">
      <w:pPr>
        <w:spacing w:line="480" w:lineRule="auto"/>
        <w:ind w:left="567" w:right="282"/>
        <w:contextualSpacing/>
        <w:rPr>
          <w:i/>
          <w:sz w:val="24"/>
          <w:szCs w:val="24"/>
        </w:rPr>
      </w:pPr>
      <w:r w:rsidRPr="00D87D36">
        <w:rPr>
          <w:i/>
          <w:sz w:val="24"/>
          <w:szCs w:val="24"/>
        </w:rPr>
        <w:t xml:space="preserve">I’m straight up with people, </w:t>
      </w:r>
      <w:proofErr w:type="spellStart"/>
      <w:r w:rsidRPr="00D87D36">
        <w:rPr>
          <w:i/>
          <w:sz w:val="24"/>
          <w:szCs w:val="24"/>
        </w:rPr>
        <w:t>y’know</w:t>
      </w:r>
      <w:proofErr w:type="spellEnd"/>
      <w:r w:rsidRPr="00D87D36">
        <w:rPr>
          <w:i/>
          <w:sz w:val="24"/>
          <w:szCs w:val="24"/>
        </w:rPr>
        <w:t xml:space="preserve">, because if I can sort a’ make someone think </w:t>
      </w:r>
      <w:proofErr w:type="spellStart"/>
      <w:r w:rsidRPr="00D87D36">
        <w:rPr>
          <w:i/>
          <w:sz w:val="24"/>
          <w:szCs w:val="24"/>
        </w:rPr>
        <w:t>y’know</w:t>
      </w:r>
      <w:proofErr w:type="spellEnd"/>
      <w:r w:rsidRPr="00D87D36">
        <w:rPr>
          <w:i/>
          <w:sz w:val="24"/>
          <w:szCs w:val="24"/>
        </w:rPr>
        <w:t>, hey, I’m no’ away a’ do that, then, yeah, I’ll, I’ll, I tell people.</w:t>
      </w:r>
    </w:p>
    <w:p w:rsidR="009731AE" w:rsidRPr="00D87D36" w:rsidRDefault="009731AE" w:rsidP="00EC437A">
      <w:pPr>
        <w:spacing w:line="480" w:lineRule="auto"/>
        <w:ind w:left="567" w:right="282"/>
        <w:contextualSpacing/>
        <w:rPr>
          <w:i/>
          <w:sz w:val="24"/>
          <w:szCs w:val="24"/>
        </w:rPr>
      </w:pPr>
    </w:p>
    <w:p w:rsidR="009731AE" w:rsidRPr="00D87D36" w:rsidRDefault="002457B2" w:rsidP="00EC437A">
      <w:pPr>
        <w:spacing w:line="480" w:lineRule="auto"/>
        <w:contextualSpacing/>
        <w:jc w:val="right"/>
        <w:rPr>
          <w:sz w:val="24"/>
          <w:szCs w:val="24"/>
        </w:rPr>
      </w:pPr>
      <w:r w:rsidRPr="00D87D36">
        <w:rPr>
          <w:sz w:val="24"/>
          <w:szCs w:val="24"/>
        </w:rPr>
        <w:t>(Female</w:t>
      </w:r>
      <w:r w:rsidR="009731AE" w:rsidRPr="00D87D36">
        <w:rPr>
          <w:sz w:val="24"/>
          <w:szCs w:val="24"/>
        </w:rPr>
        <w:t>, diagnosed 2014</w:t>
      </w:r>
      <w:r w:rsidR="00C426D5" w:rsidRPr="00D87D36">
        <w:rPr>
          <w:sz w:val="24"/>
          <w:szCs w:val="24"/>
        </w:rPr>
        <w:t>, non-cirrhotic</w:t>
      </w:r>
      <w:r w:rsidR="009731AE" w:rsidRPr="00D87D36">
        <w:rPr>
          <w:sz w:val="24"/>
          <w:szCs w:val="24"/>
        </w:rPr>
        <w:t>)</w:t>
      </w:r>
    </w:p>
    <w:p w:rsidR="00935779" w:rsidRPr="00D87D36" w:rsidRDefault="00935779" w:rsidP="00EC437A">
      <w:pPr>
        <w:spacing w:line="480" w:lineRule="auto"/>
        <w:contextualSpacing/>
        <w:rPr>
          <w:sz w:val="24"/>
          <w:szCs w:val="24"/>
        </w:rPr>
      </w:pPr>
    </w:p>
    <w:p w:rsidR="00120657" w:rsidRPr="00D87D36" w:rsidRDefault="009F3C3F" w:rsidP="00EC437A">
      <w:pPr>
        <w:spacing w:line="480" w:lineRule="auto"/>
        <w:contextualSpacing/>
        <w:rPr>
          <w:sz w:val="24"/>
          <w:szCs w:val="24"/>
        </w:rPr>
      </w:pPr>
      <w:r w:rsidRPr="00D87D36">
        <w:rPr>
          <w:sz w:val="24"/>
          <w:szCs w:val="24"/>
        </w:rPr>
        <w:lastRenderedPageBreak/>
        <w:t xml:space="preserve">Whilst the participants constructed narratives rich in anxiety concerning anticipated stigma, and replete with accounts of internalised shame, discussion of first-hand experiences of stigma were often hard to pin down.  </w:t>
      </w:r>
      <w:r w:rsidR="00120657" w:rsidRPr="00D87D36">
        <w:rPr>
          <w:sz w:val="24"/>
          <w:szCs w:val="24"/>
        </w:rPr>
        <w:t xml:space="preserve">Sporadic reports detailing </w:t>
      </w:r>
      <w:r w:rsidR="004A7CA7" w:rsidRPr="00D87D36">
        <w:rPr>
          <w:sz w:val="24"/>
          <w:szCs w:val="24"/>
        </w:rPr>
        <w:t xml:space="preserve">explicit and </w:t>
      </w:r>
      <w:r w:rsidR="00120657" w:rsidRPr="00D87D36">
        <w:rPr>
          <w:sz w:val="24"/>
          <w:szCs w:val="24"/>
        </w:rPr>
        <w:t>overt acts of stigmatising behaviour were the exception, rather than the rule:</w:t>
      </w:r>
    </w:p>
    <w:p w:rsidR="00120657" w:rsidRPr="00D87D36" w:rsidRDefault="00120657" w:rsidP="00EC437A">
      <w:pPr>
        <w:spacing w:line="480" w:lineRule="auto"/>
        <w:contextualSpacing/>
        <w:rPr>
          <w:sz w:val="24"/>
          <w:szCs w:val="24"/>
        </w:rPr>
      </w:pPr>
    </w:p>
    <w:p w:rsidR="00120657" w:rsidRPr="00D87D36" w:rsidRDefault="00120657" w:rsidP="00EC437A">
      <w:pPr>
        <w:spacing w:line="480" w:lineRule="auto"/>
        <w:ind w:left="567" w:right="282"/>
        <w:contextualSpacing/>
        <w:rPr>
          <w:i/>
          <w:sz w:val="24"/>
          <w:szCs w:val="24"/>
        </w:rPr>
      </w:pPr>
      <w:r w:rsidRPr="00D87D36">
        <w:rPr>
          <w:i/>
          <w:sz w:val="24"/>
          <w:szCs w:val="24"/>
        </w:rPr>
        <w:t xml:space="preserve">…these friends, they always used to give you a cuddle cheerio an’ now they </w:t>
      </w:r>
      <w:proofErr w:type="gramStart"/>
      <w:r w:rsidRPr="00D87D36">
        <w:rPr>
          <w:i/>
          <w:sz w:val="24"/>
          <w:szCs w:val="24"/>
        </w:rPr>
        <w:t>don’t</w:t>
      </w:r>
      <w:proofErr w:type="gramEnd"/>
      <w:r w:rsidRPr="00D87D36">
        <w:rPr>
          <w:i/>
          <w:sz w:val="24"/>
          <w:szCs w:val="24"/>
        </w:rPr>
        <w:t xml:space="preserve"> do that </w:t>
      </w:r>
      <w:proofErr w:type="spellStart"/>
      <w:r w:rsidRPr="00D87D36">
        <w:rPr>
          <w:i/>
          <w:sz w:val="24"/>
          <w:szCs w:val="24"/>
        </w:rPr>
        <w:t>y’know</w:t>
      </w:r>
      <w:proofErr w:type="spellEnd"/>
      <w:r w:rsidRPr="00D87D36">
        <w:rPr>
          <w:i/>
          <w:sz w:val="24"/>
          <w:szCs w:val="24"/>
        </w:rPr>
        <w:t xml:space="preserve">, an’ I don’t think they realise how much that hurts, </w:t>
      </w:r>
      <w:proofErr w:type="spellStart"/>
      <w:r w:rsidRPr="00D87D36">
        <w:rPr>
          <w:i/>
          <w:sz w:val="24"/>
          <w:szCs w:val="24"/>
        </w:rPr>
        <w:t>y’know</w:t>
      </w:r>
      <w:proofErr w:type="spellEnd"/>
      <w:r w:rsidRPr="00D87D36">
        <w:rPr>
          <w:i/>
          <w:sz w:val="24"/>
          <w:szCs w:val="24"/>
        </w:rPr>
        <w:t xml:space="preserve"> to think that that’s what they could catch.</w:t>
      </w:r>
    </w:p>
    <w:p w:rsidR="00FE6144" w:rsidRPr="00D87D36" w:rsidRDefault="00FE6144" w:rsidP="00EC437A">
      <w:pPr>
        <w:spacing w:line="480" w:lineRule="auto"/>
        <w:ind w:left="567" w:right="282"/>
        <w:contextualSpacing/>
        <w:rPr>
          <w:i/>
          <w:sz w:val="24"/>
          <w:szCs w:val="24"/>
        </w:rPr>
      </w:pPr>
    </w:p>
    <w:p w:rsidR="00120657" w:rsidRPr="00D87D36" w:rsidRDefault="002457B2" w:rsidP="00EC437A">
      <w:pPr>
        <w:spacing w:line="480" w:lineRule="auto"/>
        <w:contextualSpacing/>
        <w:jc w:val="right"/>
        <w:rPr>
          <w:sz w:val="24"/>
          <w:szCs w:val="24"/>
        </w:rPr>
      </w:pPr>
      <w:r w:rsidRPr="00D87D36">
        <w:rPr>
          <w:sz w:val="24"/>
          <w:szCs w:val="24"/>
        </w:rPr>
        <w:t>(Female</w:t>
      </w:r>
      <w:r w:rsidR="00120657" w:rsidRPr="00D87D36">
        <w:rPr>
          <w:sz w:val="24"/>
          <w:szCs w:val="24"/>
        </w:rPr>
        <w:t>, diagnosed 1991</w:t>
      </w:r>
      <w:r w:rsidR="00C426D5" w:rsidRPr="00D87D36">
        <w:rPr>
          <w:sz w:val="24"/>
          <w:szCs w:val="24"/>
        </w:rPr>
        <w:t>, cirrhotic</w:t>
      </w:r>
      <w:r w:rsidR="00120657" w:rsidRPr="00D87D36">
        <w:rPr>
          <w:sz w:val="24"/>
          <w:szCs w:val="24"/>
        </w:rPr>
        <w:t>)</w:t>
      </w:r>
    </w:p>
    <w:p w:rsidR="00120657" w:rsidRPr="00D87D36" w:rsidRDefault="00120657" w:rsidP="00EC437A">
      <w:pPr>
        <w:spacing w:line="480" w:lineRule="auto"/>
        <w:contextualSpacing/>
        <w:rPr>
          <w:sz w:val="24"/>
          <w:szCs w:val="24"/>
        </w:rPr>
      </w:pPr>
    </w:p>
    <w:p w:rsidR="009731AE" w:rsidRPr="00D87D36" w:rsidRDefault="000D0DEB" w:rsidP="00EC437A">
      <w:pPr>
        <w:spacing w:line="480" w:lineRule="auto"/>
        <w:contextualSpacing/>
        <w:rPr>
          <w:sz w:val="24"/>
          <w:szCs w:val="24"/>
        </w:rPr>
      </w:pPr>
      <w:r w:rsidRPr="00D87D36">
        <w:rPr>
          <w:sz w:val="24"/>
          <w:szCs w:val="24"/>
        </w:rPr>
        <w:t xml:space="preserve">Whilst this may imply that the stigma felt by participants was disproportionate to the level of stigma found within society, the narratives also </w:t>
      </w:r>
      <w:r w:rsidR="00FC5A7D" w:rsidRPr="00D87D36">
        <w:rPr>
          <w:sz w:val="24"/>
          <w:szCs w:val="24"/>
        </w:rPr>
        <w:t>alluded to the passive</w:t>
      </w:r>
      <w:r w:rsidR="00C60722" w:rsidRPr="00D87D36">
        <w:rPr>
          <w:sz w:val="24"/>
          <w:szCs w:val="24"/>
        </w:rPr>
        <w:t xml:space="preserve"> and covert </w:t>
      </w:r>
      <w:r w:rsidR="00FC5A7D" w:rsidRPr="00D87D36">
        <w:rPr>
          <w:sz w:val="24"/>
          <w:szCs w:val="24"/>
        </w:rPr>
        <w:t>nature of much stigmatising p</w:t>
      </w:r>
      <w:r w:rsidR="00C60722" w:rsidRPr="00D87D36">
        <w:rPr>
          <w:sz w:val="24"/>
          <w:szCs w:val="24"/>
        </w:rPr>
        <w:t>racti</w:t>
      </w:r>
      <w:r w:rsidR="007902D0" w:rsidRPr="00D87D36">
        <w:rPr>
          <w:sz w:val="24"/>
          <w:szCs w:val="24"/>
        </w:rPr>
        <w:t>ce</w:t>
      </w:r>
      <w:r w:rsidR="00C60722" w:rsidRPr="00D87D36">
        <w:rPr>
          <w:sz w:val="24"/>
          <w:szCs w:val="24"/>
        </w:rPr>
        <w:t xml:space="preserve">.  </w:t>
      </w:r>
      <w:r w:rsidR="00D32918" w:rsidRPr="00D87D36">
        <w:rPr>
          <w:sz w:val="24"/>
          <w:szCs w:val="24"/>
        </w:rPr>
        <w:t xml:space="preserve">For example, </w:t>
      </w:r>
      <w:r w:rsidR="002457B2" w:rsidRPr="00D87D36">
        <w:rPr>
          <w:sz w:val="24"/>
          <w:szCs w:val="24"/>
        </w:rPr>
        <w:t>one participant</w:t>
      </w:r>
      <w:r w:rsidR="00C60722" w:rsidRPr="00D87D36">
        <w:rPr>
          <w:sz w:val="24"/>
          <w:szCs w:val="24"/>
        </w:rPr>
        <w:t xml:space="preserve"> related how a chance encounter with an acquaintance revealed a concealed act of discrimination that may otherwise have gone undetected:</w:t>
      </w:r>
    </w:p>
    <w:p w:rsidR="00C60722" w:rsidRPr="00D87D36" w:rsidRDefault="00C60722" w:rsidP="00EC437A">
      <w:pPr>
        <w:spacing w:line="480" w:lineRule="auto"/>
        <w:contextualSpacing/>
        <w:rPr>
          <w:sz w:val="24"/>
          <w:szCs w:val="24"/>
        </w:rPr>
      </w:pPr>
    </w:p>
    <w:p w:rsidR="00C60722" w:rsidRPr="00D87D36" w:rsidRDefault="00C60722" w:rsidP="00EC437A">
      <w:pPr>
        <w:spacing w:line="480" w:lineRule="auto"/>
        <w:ind w:left="567" w:right="282"/>
        <w:contextualSpacing/>
        <w:rPr>
          <w:i/>
          <w:sz w:val="24"/>
          <w:szCs w:val="24"/>
        </w:rPr>
      </w:pPr>
      <w:r w:rsidRPr="00D87D36">
        <w:rPr>
          <w:i/>
          <w:sz w:val="24"/>
          <w:szCs w:val="24"/>
        </w:rPr>
        <w:t>…there’s a woman used a’ go a’ the [community centre], now she’s got a cup in the [community centre</w:t>
      </w:r>
      <w:r w:rsidR="00BF57D1" w:rsidRPr="00D87D36">
        <w:rPr>
          <w:i/>
          <w:sz w:val="24"/>
          <w:szCs w:val="24"/>
        </w:rPr>
        <w:t>]</w:t>
      </w:r>
      <w:r w:rsidRPr="00D87D36">
        <w:rPr>
          <w:i/>
          <w:sz w:val="24"/>
          <w:szCs w:val="24"/>
        </w:rPr>
        <w:t xml:space="preserve"> – now I never told her I’d hepatitis C, </w:t>
      </w:r>
      <w:proofErr w:type="spellStart"/>
      <w:r w:rsidRPr="00D87D36">
        <w:rPr>
          <w:i/>
          <w:sz w:val="24"/>
          <w:szCs w:val="24"/>
        </w:rPr>
        <w:t>‘cause</w:t>
      </w:r>
      <w:proofErr w:type="spellEnd"/>
      <w:r w:rsidRPr="00D87D36">
        <w:rPr>
          <w:i/>
          <w:sz w:val="24"/>
          <w:szCs w:val="24"/>
        </w:rPr>
        <w:t xml:space="preserve"> I, I </w:t>
      </w:r>
      <w:proofErr w:type="spellStart"/>
      <w:r w:rsidRPr="00D87D36">
        <w:rPr>
          <w:i/>
          <w:sz w:val="24"/>
          <w:szCs w:val="24"/>
        </w:rPr>
        <w:t>dunnae</w:t>
      </w:r>
      <w:proofErr w:type="spellEnd"/>
      <w:r w:rsidRPr="00D87D36">
        <w:rPr>
          <w:i/>
          <w:sz w:val="24"/>
          <w:szCs w:val="24"/>
        </w:rPr>
        <w:t xml:space="preserve"> use or that </w:t>
      </w:r>
      <w:proofErr w:type="spellStart"/>
      <w:r w:rsidRPr="00D87D36">
        <w:rPr>
          <w:i/>
          <w:sz w:val="24"/>
          <w:szCs w:val="24"/>
        </w:rPr>
        <w:t>wi</w:t>
      </w:r>
      <w:proofErr w:type="spellEnd"/>
      <w:r w:rsidRPr="00D87D36">
        <w:rPr>
          <w:i/>
          <w:sz w:val="24"/>
          <w:szCs w:val="24"/>
        </w:rPr>
        <w:t>’ her</w:t>
      </w:r>
      <w:r w:rsidR="005D5F7A" w:rsidRPr="00D87D36">
        <w:rPr>
          <w:i/>
          <w:sz w:val="24"/>
          <w:szCs w:val="24"/>
        </w:rPr>
        <w:t xml:space="preserve"> - </w:t>
      </w:r>
      <w:r w:rsidRPr="00D87D36">
        <w:rPr>
          <w:i/>
          <w:sz w:val="24"/>
          <w:szCs w:val="24"/>
        </w:rPr>
        <w:t>she’s standing at the bus stop</w:t>
      </w:r>
      <w:r w:rsidR="00BB2AEC" w:rsidRPr="00D87D36">
        <w:rPr>
          <w:i/>
          <w:sz w:val="24"/>
          <w:szCs w:val="24"/>
        </w:rPr>
        <w:t xml:space="preserve"> -</w:t>
      </w:r>
      <w:r w:rsidRPr="00D87D36">
        <w:rPr>
          <w:i/>
          <w:sz w:val="24"/>
          <w:szCs w:val="24"/>
        </w:rPr>
        <w:t xml:space="preserve"> “aye, fuckin’ I’m </w:t>
      </w:r>
      <w:proofErr w:type="spellStart"/>
      <w:r w:rsidRPr="00D87D36">
        <w:rPr>
          <w:i/>
          <w:sz w:val="24"/>
          <w:szCs w:val="24"/>
        </w:rPr>
        <w:t>gonna</w:t>
      </w:r>
      <w:proofErr w:type="spellEnd"/>
      <w:r w:rsidRPr="00D87D36">
        <w:rPr>
          <w:i/>
          <w:sz w:val="24"/>
          <w:szCs w:val="24"/>
        </w:rPr>
        <w:t xml:space="preserve"> get my cup </w:t>
      </w:r>
      <w:proofErr w:type="spellStart"/>
      <w:r w:rsidRPr="00D87D36">
        <w:rPr>
          <w:i/>
          <w:sz w:val="24"/>
          <w:szCs w:val="24"/>
        </w:rPr>
        <w:t>‘cause</w:t>
      </w:r>
      <w:proofErr w:type="spellEnd"/>
      <w:r w:rsidRPr="00D87D36">
        <w:rPr>
          <w:i/>
          <w:sz w:val="24"/>
          <w:szCs w:val="24"/>
        </w:rPr>
        <w:t>, what if they’ve got hepatitis C”…</w:t>
      </w:r>
    </w:p>
    <w:p w:rsidR="00C426D5" w:rsidRPr="00D87D36" w:rsidRDefault="00C426D5" w:rsidP="00EC437A">
      <w:pPr>
        <w:spacing w:line="480" w:lineRule="auto"/>
        <w:ind w:left="567" w:right="282"/>
        <w:contextualSpacing/>
        <w:rPr>
          <w:i/>
          <w:sz w:val="24"/>
          <w:szCs w:val="24"/>
        </w:rPr>
      </w:pPr>
    </w:p>
    <w:p w:rsidR="00C60722" w:rsidRPr="00D87D36" w:rsidRDefault="002457B2" w:rsidP="00EC437A">
      <w:pPr>
        <w:spacing w:line="480" w:lineRule="auto"/>
        <w:ind w:left="720" w:hanging="720"/>
        <w:contextualSpacing/>
        <w:jc w:val="right"/>
        <w:rPr>
          <w:sz w:val="24"/>
          <w:szCs w:val="24"/>
        </w:rPr>
      </w:pPr>
      <w:r w:rsidRPr="00D87D36">
        <w:rPr>
          <w:sz w:val="24"/>
          <w:szCs w:val="24"/>
        </w:rPr>
        <w:t xml:space="preserve"> (Female</w:t>
      </w:r>
      <w:r w:rsidR="00C60722" w:rsidRPr="00D87D36">
        <w:rPr>
          <w:sz w:val="24"/>
          <w:szCs w:val="24"/>
        </w:rPr>
        <w:t>, diagnosed 2013</w:t>
      </w:r>
      <w:r w:rsidR="00C426D5" w:rsidRPr="00D87D36">
        <w:rPr>
          <w:sz w:val="24"/>
          <w:szCs w:val="24"/>
        </w:rPr>
        <w:t>, degree of liver disease unknown</w:t>
      </w:r>
      <w:r w:rsidR="00C60722" w:rsidRPr="00D87D36">
        <w:rPr>
          <w:sz w:val="24"/>
          <w:szCs w:val="24"/>
        </w:rPr>
        <w:t>)</w:t>
      </w:r>
    </w:p>
    <w:p w:rsidR="00C60722" w:rsidRPr="00D87D36" w:rsidRDefault="00C60722" w:rsidP="00EC437A">
      <w:pPr>
        <w:spacing w:line="480" w:lineRule="auto"/>
        <w:contextualSpacing/>
        <w:rPr>
          <w:sz w:val="24"/>
          <w:szCs w:val="24"/>
        </w:rPr>
      </w:pPr>
    </w:p>
    <w:p w:rsidR="009731AE" w:rsidRPr="00D87D36" w:rsidRDefault="00455803" w:rsidP="00EC437A">
      <w:pPr>
        <w:spacing w:line="480" w:lineRule="auto"/>
        <w:contextualSpacing/>
        <w:rPr>
          <w:sz w:val="24"/>
          <w:szCs w:val="24"/>
        </w:rPr>
      </w:pPr>
      <w:r w:rsidRPr="00D87D36">
        <w:rPr>
          <w:sz w:val="24"/>
          <w:szCs w:val="24"/>
        </w:rPr>
        <w:lastRenderedPageBreak/>
        <w:t xml:space="preserve">The emphasis on the emotional burden of HCV within the narratives </w:t>
      </w:r>
      <w:r w:rsidR="007C3044" w:rsidRPr="00D87D36">
        <w:rPr>
          <w:sz w:val="24"/>
          <w:szCs w:val="24"/>
        </w:rPr>
        <w:t>produced a discourse that</w:t>
      </w:r>
      <w:r w:rsidRPr="00D87D36">
        <w:rPr>
          <w:sz w:val="24"/>
          <w:szCs w:val="24"/>
        </w:rPr>
        <w:t xml:space="preserve"> also highlighted the importance </w:t>
      </w:r>
      <w:r w:rsidR="007C3044" w:rsidRPr="00D87D36">
        <w:rPr>
          <w:sz w:val="24"/>
          <w:szCs w:val="24"/>
        </w:rPr>
        <w:t xml:space="preserve">participants </w:t>
      </w:r>
      <w:r w:rsidRPr="00D87D36">
        <w:rPr>
          <w:sz w:val="24"/>
          <w:szCs w:val="24"/>
        </w:rPr>
        <w:t>placed on support.</w:t>
      </w:r>
      <w:r w:rsidR="007C3044" w:rsidRPr="00D87D36">
        <w:rPr>
          <w:sz w:val="24"/>
          <w:szCs w:val="24"/>
        </w:rPr>
        <w:t xml:space="preserve">  Whilst family and friends were commonly positioned as central to preserving emotional welfare, speaking to someone ‘outside the family’, who had personal experience of living with HCV was</w:t>
      </w:r>
      <w:r w:rsidR="004A7CA7" w:rsidRPr="00D87D36">
        <w:rPr>
          <w:sz w:val="24"/>
          <w:szCs w:val="24"/>
        </w:rPr>
        <w:t xml:space="preserve"> </w:t>
      </w:r>
      <w:r w:rsidR="007C3044" w:rsidRPr="00D87D36">
        <w:rPr>
          <w:sz w:val="24"/>
          <w:szCs w:val="24"/>
        </w:rPr>
        <w:t>particularly valued:</w:t>
      </w:r>
    </w:p>
    <w:p w:rsidR="007C3044" w:rsidRPr="00D87D36" w:rsidRDefault="007C3044" w:rsidP="00EC437A">
      <w:pPr>
        <w:spacing w:line="480" w:lineRule="auto"/>
        <w:contextualSpacing/>
        <w:rPr>
          <w:sz w:val="24"/>
          <w:szCs w:val="24"/>
        </w:rPr>
      </w:pPr>
    </w:p>
    <w:p w:rsidR="007C3044" w:rsidRPr="00D87D36" w:rsidRDefault="007C3044" w:rsidP="00EC437A">
      <w:pPr>
        <w:spacing w:line="480" w:lineRule="auto"/>
        <w:ind w:left="567" w:right="282"/>
        <w:contextualSpacing/>
        <w:rPr>
          <w:i/>
          <w:sz w:val="24"/>
          <w:szCs w:val="24"/>
        </w:rPr>
      </w:pPr>
      <w:r w:rsidRPr="00D87D36">
        <w:rPr>
          <w:i/>
          <w:sz w:val="24"/>
          <w:szCs w:val="24"/>
        </w:rPr>
        <w:t xml:space="preserve">…but the groups an’ everything that I went to, oh, they were amazing.  Other people </w:t>
      </w:r>
      <w:r w:rsidR="00EA56EA" w:rsidRPr="00D87D36">
        <w:rPr>
          <w:i/>
          <w:sz w:val="24"/>
          <w:szCs w:val="24"/>
        </w:rPr>
        <w:t>t</w:t>
      </w:r>
      <w:r w:rsidRPr="00D87D36">
        <w:rPr>
          <w:i/>
          <w:sz w:val="24"/>
          <w:szCs w:val="24"/>
        </w:rPr>
        <w:t xml:space="preserve">alking about what they go through, </w:t>
      </w:r>
      <w:proofErr w:type="spellStart"/>
      <w:r w:rsidRPr="00D87D36">
        <w:rPr>
          <w:i/>
          <w:sz w:val="24"/>
          <w:szCs w:val="24"/>
        </w:rPr>
        <w:t>erm</w:t>
      </w:r>
      <w:proofErr w:type="spellEnd"/>
      <w:r w:rsidRPr="00D87D36">
        <w:rPr>
          <w:i/>
          <w:sz w:val="24"/>
          <w:szCs w:val="24"/>
        </w:rPr>
        <w:t xml:space="preserve">, an’ </w:t>
      </w:r>
      <w:proofErr w:type="gramStart"/>
      <w:r w:rsidRPr="00D87D36">
        <w:rPr>
          <w:i/>
          <w:sz w:val="24"/>
          <w:szCs w:val="24"/>
        </w:rPr>
        <w:t>you’re</w:t>
      </w:r>
      <w:proofErr w:type="gramEnd"/>
      <w:r w:rsidRPr="00D87D36">
        <w:rPr>
          <w:i/>
          <w:sz w:val="24"/>
          <w:szCs w:val="24"/>
        </w:rPr>
        <w:t xml:space="preserve"> no’ sort a’ looked at as being different </w:t>
      </w:r>
      <w:proofErr w:type="spellStart"/>
      <w:r w:rsidRPr="00D87D36">
        <w:rPr>
          <w:i/>
          <w:sz w:val="24"/>
          <w:szCs w:val="24"/>
        </w:rPr>
        <w:t>fae</w:t>
      </w:r>
      <w:proofErr w:type="spellEnd"/>
      <w:r w:rsidRPr="00D87D36">
        <w:rPr>
          <w:i/>
          <w:sz w:val="24"/>
          <w:szCs w:val="24"/>
        </w:rPr>
        <w:t xml:space="preserve"> anybody else…  </w:t>
      </w:r>
    </w:p>
    <w:p w:rsidR="00FE6144" w:rsidRPr="00D87D36" w:rsidRDefault="00FE6144" w:rsidP="00EC437A">
      <w:pPr>
        <w:spacing w:line="480" w:lineRule="auto"/>
        <w:ind w:left="567" w:right="282"/>
        <w:contextualSpacing/>
        <w:rPr>
          <w:i/>
          <w:sz w:val="24"/>
          <w:szCs w:val="24"/>
        </w:rPr>
      </w:pPr>
    </w:p>
    <w:p w:rsidR="007C3044" w:rsidRPr="00D87D36" w:rsidRDefault="002457B2" w:rsidP="00EC437A">
      <w:pPr>
        <w:spacing w:line="480" w:lineRule="auto"/>
        <w:contextualSpacing/>
        <w:jc w:val="right"/>
        <w:rPr>
          <w:sz w:val="24"/>
          <w:szCs w:val="24"/>
        </w:rPr>
      </w:pPr>
      <w:r w:rsidRPr="00D87D36">
        <w:rPr>
          <w:sz w:val="24"/>
          <w:szCs w:val="24"/>
        </w:rPr>
        <w:t>(Female</w:t>
      </w:r>
      <w:r w:rsidR="007C3044" w:rsidRPr="00D87D36">
        <w:rPr>
          <w:sz w:val="24"/>
          <w:szCs w:val="24"/>
        </w:rPr>
        <w:t>, diagnosed 2009</w:t>
      </w:r>
      <w:r w:rsidR="00C426D5" w:rsidRPr="00D87D36">
        <w:rPr>
          <w:sz w:val="24"/>
          <w:szCs w:val="24"/>
        </w:rPr>
        <w:t>, non-cirrhotic</w:t>
      </w:r>
      <w:r w:rsidR="007C3044" w:rsidRPr="00D87D36">
        <w:rPr>
          <w:sz w:val="24"/>
          <w:szCs w:val="24"/>
        </w:rPr>
        <w:t>)</w:t>
      </w:r>
    </w:p>
    <w:p w:rsidR="007C3044" w:rsidRPr="00D87D36" w:rsidRDefault="007C3044" w:rsidP="00EC437A">
      <w:pPr>
        <w:spacing w:line="480" w:lineRule="auto"/>
        <w:contextualSpacing/>
        <w:rPr>
          <w:sz w:val="24"/>
          <w:szCs w:val="24"/>
        </w:rPr>
      </w:pPr>
    </w:p>
    <w:p w:rsidR="007C3044" w:rsidRPr="00D87D36" w:rsidRDefault="00272658" w:rsidP="00EC437A">
      <w:pPr>
        <w:spacing w:line="480" w:lineRule="auto"/>
        <w:contextualSpacing/>
        <w:rPr>
          <w:b/>
          <w:sz w:val="24"/>
          <w:szCs w:val="24"/>
        </w:rPr>
      </w:pPr>
      <w:r w:rsidRPr="00D87D36">
        <w:rPr>
          <w:b/>
          <w:sz w:val="24"/>
          <w:szCs w:val="24"/>
        </w:rPr>
        <w:t>A new</w:t>
      </w:r>
      <w:r w:rsidR="004A7CA7" w:rsidRPr="00D87D36">
        <w:rPr>
          <w:b/>
          <w:sz w:val="24"/>
          <w:szCs w:val="24"/>
        </w:rPr>
        <w:t xml:space="preserve"> uncertainty</w:t>
      </w:r>
    </w:p>
    <w:p w:rsidR="002F1768" w:rsidRPr="00D87D36" w:rsidRDefault="004A7CA7" w:rsidP="00EC437A">
      <w:pPr>
        <w:spacing w:line="480" w:lineRule="auto"/>
        <w:contextualSpacing/>
        <w:rPr>
          <w:sz w:val="24"/>
          <w:szCs w:val="24"/>
        </w:rPr>
      </w:pPr>
      <w:r w:rsidRPr="00D87D36">
        <w:rPr>
          <w:sz w:val="24"/>
          <w:szCs w:val="24"/>
        </w:rPr>
        <w:t xml:space="preserve">The final theme </w:t>
      </w:r>
      <w:r w:rsidR="002F1768" w:rsidRPr="00D87D36">
        <w:rPr>
          <w:sz w:val="24"/>
          <w:szCs w:val="24"/>
        </w:rPr>
        <w:t>explores ho</w:t>
      </w:r>
      <w:r w:rsidR="00700B20" w:rsidRPr="00D87D36">
        <w:rPr>
          <w:sz w:val="24"/>
          <w:szCs w:val="24"/>
        </w:rPr>
        <w:t>w uncertainty</w:t>
      </w:r>
      <w:r w:rsidR="002F1768" w:rsidRPr="00D87D36">
        <w:rPr>
          <w:sz w:val="24"/>
          <w:szCs w:val="24"/>
        </w:rPr>
        <w:t xml:space="preserve"> </w:t>
      </w:r>
      <w:proofErr w:type="gramStart"/>
      <w:r w:rsidR="002F1768" w:rsidRPr="00D87D36">
        <w:rPr>
          <w:sz w:val="24"/>
          <w:szCs w:val="24"/>
        </w:rPr>
        <w:t>was etched</w:t>
      </w:r>
      <w:proofErr w:type="gramEnd"/>
      <w:r w:rsidR="002F1768" w:rsidRPr="00D87D36">
        <w:rPr>
          <w:sz w:val="24"/>
          <w:szCs w:val="24"/>
        </w:rPr>
        <w:t xml:space="preserve"> thro</w:t>
      </w:r>
      <w:r w:rsidR="00700B20" w:rsidRPr="00D87D36">
        <w:rPr>
          <w:sz w:val="24"/>
          <w:szCs w:val="24"/>
        </w:rPr>
        <w:t xml:space="preserve">ughout the collected narratives, and the prominence of uncertainty </w:t>
      </w:r>
      <w:r w:rsidR="00D44B53" w:rsidRPr="00D87D36">
        <w:rPr>
          <w:sz w:val="24"/>
          <w:szCs w:val="24"/>
        </w:rPr>
        <w:t xml:space="preserve">and scepticism </w:t>
      </w:r>
      <w:r w:rsidR="00700B20" w:rsidRPr="00D87D36">
        <w:rPr>
          <w:sz w:val="24"/>
          <w:szCs w:val="24"/>
        </w:rPr>
        <w:t>in understandings of new HCV therapies.  The concept of uncertainty was often e</w:t>
      </w:r>
      <w:r w:rsidR="002F1768" w:rsidRPr="00D87D36">
        <w:rPr>
          <w:sz w:val="24"/>
          <w:szCs w:val="24"/>
        </w:rPr>
        <w:t xml:space="preserve">stablished during discussion of how HCV was understood at the time of diagnosis:  </w:t>
      </w:r>
    </w:p>
    <w:p w:rsidR="002F1768" w:rsidRPr="00D87D36" w:rsidRDefault="002F1768" w:rsidP="00EC437A">
      <w:pPr>
        <w:spacing w:line="480" w:lineRule="auto"/>
        <w:contextualSpacing/>
        <w:rPr>
          <w:sz w:val="24"/>
          <w:szCs w:val="24"/>
        </w:rPr>
      </w:pPr>
    </w:p>
    <w:p w:rsidR="002F1768" w:rsidRPr="00D87D36" w:rsidRDefault="002F1768" w:rsidP="00EC437A">
      <w:pPr>
        <w:spacing w:line="480" w:lineRule="auto"/>
        <w:ind w:left="720"/>
        <w:contextualSpacing/>
        <w:rPr>
          <w:i/>
          <w:sz w:val="24"/>
          <w:szCs w:val="24"/>
        </w:rPr>
      </w:pPr>
      <w:r w:rsidRPr="00D87D36">
        <w:rPr>
          <w:i/>
          <w:sz w:val="24"/>
          <w:szCs w:val="24"/>
        </w:rPr>
        <w:t xml:space="preserve">…and [my GP] was like, can you sit down, an’ I’m like I’m just in a’ get my prescription, an’ she was like no I need a’ speak to you, an’ I didn’t even know what hepatitis C was, I was like, is this like HIV, is this </w:t>
      </w:r>
      <w:proofErr w:type="spellStart"/>
      <w:r w:rsidRPr="00D87D36">
        <w:rPr>
          <w:i/>
          <w:sz w:val="24"/>
          <w:szCs w:val="24"/>
        </w:rPr>
        <w:t>gonna</w:t>
      </w:r>
      <w:proofErr w:type="spellEnd"/>
      <w:r w:rsidRPr="00D87D36">
        <w:rPr>
          <w:i/>
          <w:sz w:val="24"/>
          <w:szCs w:val="24"/>
        </w:rPr>
        <w:t xml:space="preserve"> kill me? </w:t>
      </w:r>
    </w:p>
    <w:p w:rsidR="002F1768" w:rsidRPr="00D87D36" w:rsidRDefault="002F1768" w:rsidP="00EC437A">
      <w:pPr>
        <w:spacing w:line="480" w:lineRule="auto"/>
        <w:ind w:left="720"/>
        <w:contextualSpacing/>
        <w:rPr>
          <w:i/>
          <w:sz w:val="24"/>
          <w:szCs w:val="24"/>
        </w:rPr>
      </w:pPr>
    </w:p>
    <w:p w:rsidR="002F1768" w:rsidRPr="00D87D36" w:rsidRDefault="002457B2" w:rsidP="00EC437A">
      <w:pPr>
        <w:spacing w:line="480" w:lineRule="auto"/>
        <w:contextualSpacing/>
        <w:jc w:val="right"/>
        <w:rPr>
          <w:sz w:val="24"/>
          <w:szCs w:val="24"/>
        </w:rPr>
      </w:pPr>
      <w:r w:rsidRPr="00D87D36">
        <w:rPr>
          <w:sz w:val="24"/>
          <w:szCs w:val="24"/>
        </w:rPr>
        <w:t>(Female</w:t>
      </w:r>
      <w:r w:rsidR="002F1768" w:rsidRPr="00D87D36">
        <w:rPr>
          <w:sz w:val="24"/>
          <w:szCs w:val="24"/>
        </w:rPr>
        <w:t>, diagnosed 2012</w:t>
      </w:r>
      <w:r w:rsidR="00C426D5" w:rsidRPr="00D87D36">
        <w:rPr>
          <w:sz w:val="24"/>
          <w:szCs w:val="24"/>
        </w:rPr>
        <w:t>, non-cirrhotic</w:t>
      </w:r>
      <w:r w:rsidR="002F1768" w:rsidRPr="00D87D36">
        <w:rPr>
          <w:sz w:val="24"/>
          <w:szCs w:val="24"/>
        </w:rPr>
        <w:t>)</w:t>
      </w:r>
    </w:p>
    <w:p w:rsidR="002F1768" w:rsidRPr="00D87D36" w:rsidRDefault="002F1768" w:rsidP="00EC437A">
      <w:pPr>
        <w:spacing w:line="480" w:lineRule="auto"/>
        <w:contextualSpacing/>
        <w:rPr>
          <w:sz w:val="24"/>
          <w:szCs w:val="24"/>
        </w:rPr>
      </w:pPr>
    </w:p>
    <w:p w:rsidR="002F1768" w:rsidRPr="00D87D36" w:rsidRDefault="002F1768" w:rsidP="00EC437A">
      <w:pPr>
        <w:spacing w:line="480" w:lineRule="auto"/>
        <w:contextualSpacing/>
        <w:rPr>
          <w:sz w:val="24"/>
          <w:szCs w:val="24"/>
        </w:rPr>
      </w:pPr>
      <w:r w:rsidRPr="00D87D36">
        <w:rPr>
          <w:sz w:val="24"/>
          <w:szCs w:val="24"/>
        </w:rPr>
        <w:t xml:space="preserve">Uncertainty was not limited to retrospective reflections on diagnosis, but pervaded across the illness trajectory.  </w:t>
      </w:r>
      <w:r w:rsidR="000A1F25" w:rsidRPr="00D87D36">
        <w:rPr>
          <w:sz w:val="24"/>
          <w:szCs w:val="24"/>
        </w:rPr>
        <w:t>For</w:t>
      </w:r>
      <w:r w:rsidR="00130312" w:rsidRPr="00D87D36">
        <w:rPr>
          <w:sz w:val="24"/>
          <w:szCs w:val="24"/>
        </w:rPr>
        <w:t xml:space="preserve"> example, </w:t>
      </w:r>
      <w:r w:rsidR="00D570E6" w:rsidRPr="00D87D36">
        <w:rPr>
          <w:sz w:val="24"/>
          <w:szCs w:val="24"/>
        </w:rPr>
        <w:t>those</w:t>
      </w:r>
      <w:r w:rsidR="00991584" w:rsidRPr="00D87D36">
        <w:rPr>
          <w:sz w:val="24"/>
          <w:szCs w:val="24"/>
        </w:rPr>
        <w:t xml:space="preserve"> with no history of injecting drug use repeatedly expressed </w:t>
      </w:r>
      <w:r w:rsidR="00991584" w:rsidRPr="00D87D36">
        <w:rPr>
          <w:sz w:val="24"/>
          <w:szCs w:val="24"/>
        </w:rPr>
        <w:lastRenderedPageBreak/>
        <w:t xml:space="preserve">uncertainty </w:t>
      </w:r>
      <w:r w:rsidR="007902D0" w:rsidRPr="00D87D36">
        <w:rPr>
          <w:sz w:val="24"/>
          <w:szCs w:val="24"/>
        </w:rPr>
        <w:t xml:space="preserve">as to </w:t>
      </w:r>
      <w:r w:rsidR="00991584" w:rsidRPr="00D87D36">
        <w:rPr>
          <w:sz w:val="24"/>
          <w:szCs w:val="24"/>
        </w:rPr>
        <w:t xml:space="preserve">how HCV had been acquired, and </w:t>
      </w:r>
      <w:r w:rsidR="00D570E6" w:rsidRPr="00D87D36">
        <w:rPr>
          <w:sz w:val="24"/>
          <w:szCs w:val="24"/>
        </w:rPr>
        <w:t xml:space="preserve">nearly all participants voiced </w:t>
      </w:r>
      <w:r w:rsidR="000A1F25" w:rsidRPr="00D87D36">
        <w:rPr>
          <w:sz w:val="24"/>
          <w:szCs w:val="24"/>
        </w:rPr>
        <w:t xml:space="preserve">concerns </w:t>
      </w:r>
      <w:r w:rsidR="00445E04" w:rsidRPr="00D87D36">
        <w:rPr>
          <w:sz w:val="24"/>
          <w:szCs w:val="24"/>
        </w:rPr>
        <w:t xml:space="preserve">and confusion surrounding the </w:t>
      </w:r>
      <w:r w:rsidR="00EA56EA" w:rsidRPr="00D87D36">
        <w:rPr>
          <w:sz w:val="24"/>
          <w:szCs w:val="24"/>
        </w:rPr>
        <w:t xml:space="preserve">silent </w:t>
      </w:r>
      <w:r w:rsidR="00445E04" w:rsidRPr="00D87D36">
        <w:rPr>
          <w:sz w:val="24"/>
          <w:szCs w:val="24"/>
        </w:rPr>
        <w:t>advance</w:t>
      </w:r>
      <w:r w:rsidR="00991584" w:rsidRPr="00D87D36">
        <w:rPr>
          <w:sz w:val="24"/>
          <w:szCs w:val="24"/>
        </w:rPr>
        <w:t xml:space="preserve"> of liver disease</w:t>
      </w:r>
      <w:r w:rsidR="000A1F25" w:rsidRPr="00D87D36">
        <w:rPr>
          <w:sz w:val="24"/>
          <w:szCs w:val="24"/>
        </w:rPr>
        <w:t>:</w:t>
      </w:r>
    </w:p>
    <w:p w:rsidR="000A1F25" w:rsidRPr="00D87D36" w:rsidRDefault="000A1F25" w:rsidP="00EC437A">
      <w:pPr>
        <w:spacing w:line="480" w:lineRule="auto"/>
        <w:contextualSpacing/>
        <w:rPr>
          <w:sz w:val="24"/>
          <w:szCs w:val="24"/>
        </w:rPr>
      </w:pPr>
    </w:p>
    <w:p w:rsidR="000A1F25" w:rsidRPr="00D87D36" w:rsidRDefault="000A1F25" w:rsidP="00EC437A">
      <w:pPr>
        <w:spacing w:line="480" w:lineRule="auto"/>
        <w:ind w:left="567" w:right="282"/>
        <w:contextualSpacing/>
        <w:rPr>
          <w:i/>
          <w:sz w:val="24"/>
          <w:szCs w:val="24"/>
        </w:rPr>
      </w:pPr>
      <w:r w:rsidRPr="00D87D36">
        <w:rPr>
          <w:i/>
          <w:sz w:val="24"/>
          <w:szCs w:val="24"/>
        </w:rPr>
        <w:t>…you don’t know how it could progress, is it changing?  How fast is it progressing?  Even though the appointments are six months apart what’s happening in-between?  You think well, things could change an’, oh, will I know about it?</w:t>
      </w:r>
    </w:p>
    <w:p w:rsidR="007902D0" w:rsidRPr="00D87D36" w:rsidRDefault="007902D0" w:rsidP="00EC437A">
      <w:pPr>
        <w:spacing w:line="480" w:lineRule="auto"/>
        <w:ind w:left="567" w:right="282"/>
        <w:contextualSpacing/>
        <w:rPr>
          <w:i/>
          <w:sz w:val="24"/>
          <w:szCs w:val="24"/>
        </w:rPr>
      </w:pPr>
    </w:p>
    <w:p w:rsidR="000A1F25" w:rsidRPr="00D87D36" w:rsidRDefault="002457B2" w:rsidP="00EC437A">
      <w:pPr>
        <w:spacing w:line="480" w:lineRule="auto"/>
        <w:contextualSpacing/>
        <w:jc w:val="right"/>
        <w:rPr>
          <w:sz w:val="24"/>
          <w:szCs w:val="24"/>
        </w:rPr>
      </w:pPr>
      <w:r w:rsidRPr="00D87D36">
        <w:rPr>
          <w:sz w:val="24"/>
          <w:szCs w:val="24"/>
        </w:rPr>
        <w:t>(Female</w:t>
      </w:r>
      <w:r w:rsidR="000A1F25" w:rsidRPr="00D87D36">
        <w:rPr>
          <w:sz w:val="24"/>
          <w:szCs w:val="24"/>
        </w:rPr>
        <w:t>, diagnosed 1997</w:t>
      </w:r>
      <w:r w:rsidR="00C426D5" w:rsidRPr="00D87D36">
        <w:rPr>
          <w:sz w:val="24"/>
          <w:szCs w:val="24"/>
        </w:rPr>
        <w:t>, non-cirrhotic</w:t>
      </w:r>
      <w:r w:rsidR="000A1F25" w:rsidRPr="00D87D36">
        <w:rPr>
          <w:sz w:val="24"/>
          <w:szCs w:val="24"/>
        </w:rPr>
        <w:t>)</w:t>
      </w:r>
    </w:p>
    <w:p w:rsidR="000A1F25" w:rsidRPr="00D87D36" w:rsidRDefault="000A1F25" w:rsidP="00EC437A">
      <w:pPr>
        <w:spacing w:line="480" w:lineRule="auto"/>
        <w:contextualSpacing/>
        <w:rPr>
          <w:sz w:val="24"/>
          <w:szCs w:val="24"/>
        </w:rPr>
      </w:pPr>
    </w:p>
    <w:p w:rsidR="008D540D" w:rsidRPr="00D87D36" w:rsidRDefault="0093444A" w:rsidP="00EC437A">
      <w:pPr>
        <w:spacing w:line="480" w:lineRule="auto"/>
        <w:contextualSpacing/>
        <w:rPr>
          <w:sz w:val="24"/>
          <w:szCs w:val="24"/>
        </w:rPr>
      </w:pPr>
      <w:r w:rsidRPr="00D87D36">
        <w:rPr>
          <w:sz w:val="24"/>
          <w:szCs w:val="24"/>
        </w:rPr>
        <w:t>In addition to these familiar refrains</w:t>
      </w:r>
      <w:r w:rsidR="008D540D" w:rsidRPr="00D87D36">
        <w:rPr>
          <w:sz w:val="24"/>
          <w:szCs w:val="24"/>
        </w:rPr>
        <w:t>, uncertainty was</w:t>
      </w:r>
      <w:r w:rsidRPr="00D87D36">
        <w:rPr>
          <w:sz w:val="24"/>
          <w:szCs w:val="24"/>
        </w:rPr>
        <w:t xml:space="preserve"> also prominent in the particip</w:t>
      </w:r>
      <w:r w:rsidR="00AF76E2" w:rsidRPr="00D87D36">
        <w:rPr>
          <w:sz w:val="24"/>
          <w:szCs w:val="24"/>
        </w:rPr>
        <w:t>ants’ discourse surrounding HCV therapies.  Understandings</w:t>
      </w:r>
      <w:r w:rsidRPr="00D87D36">
        <w:rPr>
          <w:sz w:val="24"/>
          <w:szCs w:val="24"/>
        </w:rPr>
        <w:t xml:space="preserve"> of </w:t>
      </w:r>
      <w:r w:rsidR="008D540D" w:rsidRPr="00D87D36">
        <w:rPr>
          <w:sz w:val="24"/>
          <w:szCs w:val="24"/>
        </w:rPr>
        <w:t xml:space="preserve">new </w:t>
      </w:r>
      <w:r w:rsidRPr="00D87D36">
        <w:rPr>
          <w:sz w:val="24"/>
          <w:szCs w:val="24"/>
        </w:rPr>
        <w:t>treatment op</w:t>
      </w:r>
      <w:r w:rsidR="008D540D" w:rsidRPr="00D87D36">
        <w:rPr>
          <w:sz w:val="24"/>
          <w:szCs w:val="24"/>
        </w:rPr>
        <w:t>tions were vague and ambiguous</w:t>
      </w:r>
      <w:r w:rsidR="00767B99" w:rsidRPr="00D87D36">
        <w:rPr>
          <w:sz w:val="24"/>
          <w:szCs w:val="24"/>
        </w:rPr>
        <w:t xml:space="preserve">, </w:t>
      </w:r>
      <w:r w:rsidR="008D540D" w:rsidRPr="00D87D36">
        <w:rPr>
          <w:sz w:val="24"/>
          <w:szCs w:val="24"/>
        </w:rPr>
        <w:t>with participants expressing confusion regarding the</w:t>
      </w:r>
      <w:r w:rsidR="00767B99" w:rsidRPr="00D87D36">
        <w:rPr>
          <w:sz w:val="24"/>
          <w:szCs w:val="24"/>
        </w:rPr>
        <w:t xml:space="preserve"> plethora of new treatm</w:t>
      </w:r>
      <w:r w:rsidR="00272658" w:rsidRPr="00D87D36">
        <w:rPr>
          <w:sz w:val="24"/>
          <w:szCs w:val="24"/>
        </w:rPr>
        <w:t>en</w:t>
      </w:r>
      <w:r w:rsidR="008D540D" w:rsidRPr="00D87D36">
        <w:rPr>
          <w:sz w:val="24"/>
          <w:szCs w:val="24"/>
        </w:rPr>
        <w:t>t regimens becoming available:</w:t>
      </w:r>
    </w:p>
    <w:p w:rsidR="00191991" w:rsidRPr="00D87D36" w:rsidRDefault="00191991" w:rsidP="00EC437A">
      <w:pPr>
        <w:spacing w:line="480" w:lineRule="auto"/>
        <w:contextualSpacing/>
        <w:rPr>
          <w:sz w:val="24"/>
          <w:szCs w:val="24"/>
        </w:rPr>
      </w:pPr>
    </w:p>
    <w:p w:rsidR="00191991" w:rsidRPr="00D87D36" w:rsidRDefault="00EA56EA" w:rsidP="00EC437A">
      <w:pPr>
        <w:spacing w:line="480" w:lineRule="auto"/>
        <w:ind w:left="567" w:right="282"/>
        <w:contextualSpacing/>
        <w:rPr>
          <w:i/>
          <w:sz w:val="24"/>
          <w:szCs w:val="24"/>
        </w:rPr>
      </w:pPr>
      <w:r w:rsidRPr="00D87D36">
        <w:rPr>
          <w:i/>
          <w:sz w:val="24"/>
          <w:szCs w:val="24"/>
        </w:rPr>
        <w:t>…there’</w:t>
      </w:r>
      <w:r w:rsidR="00191991" w:rsidRPr="00D87D36">
        <w:rPr>
          <w:i/>
          <w:sz w:val="24"/>
          <w:szCs w:val="24"/>
        </w:rPr>
        <w:t xml:space="preserve">s </w:t>
      </w:r>
      <w:proofErr w:type="spellStart"/>
      <w:r w:rsidR="00191991" w:rsidRPr="00D87D36">
        <w:rPr>
          <w:i/>
          <w:sz w:val="24"/>
          <w:szCs w:val="24"/>
        </w:rPr>
        <w:t>jus</w:t>
      </w:r>
      <w:proofErr w:type="spellEnd"/>
      <w:r w:rsidR="00191991" w:rsidRPr="00D87D36">
        <w:rPr>
          <w:i/>
          <w:sz w:val="24"/>
          <w:szCs w:val="24"/>
        </w:rPr>
        <w:t>’ a lot a’ misinformation about what treatment drugs people were on, whether it be first, the first treatment that came out, or the second one, or the newer one, because they’re coming out so fast…</w:t>
      </w:r>
    </w:p>
    <w:p w:rsidR="008C2167" w:rsidRPr="00D87D36" w:rsidRDefault="008C2167" w:rsidP="00EC437A">
      <w:pPr>
        <w:spacing w:line="480" w:lineRule="auto"/>
        <w:ind w:left="567" w:right="282"/>
        <w:contextualSpacing/>
        <w:rPr>
          <w:i/>
          <w:sz w:val="24"/>
          <w:szCs w:val="24"/>
        </w:rPr>
      </w:pPr>
    </w:p>
    <w:p w:rsidR="00191991" w:rsidRPr="00D87D36" w:rsidRDefault="002457B2" w:rsidP="00EC437A">
      <w:pPr>
        <w:spacing w:line="480" w:lineRule="auto"/>
        <w:contextualSpacing/>
        <w:jc w:val="right"/>
        <w:rPr>
          <w:sz w:val="24"/>
          <w:szCs w:val="24"/>
        </w:rPr>
      </w:pPr>
      <w:r w:rsidRPr="00D87D36">
        <w:rPr>
          <w:sz w:val="24"/>
          <w:szCs w:val="24"/>
        </w:rPr>
        <w:t>(Male</w:t>
      </w:r>
      <w:r w:rsidR="00191991" w:rsidRPr="00D87D36">
        <w:rPr>
          <w:sz w:val="24"/>
          <w:szCs w:val="24"/>
        </w:rPr>
        <w:t>, diagnosed 2013</w:t>
      </w:r>
      <w:r w:rsidR="008C2167" w:rsidRPr="00D87D36">
        <w:rPr>
          <w:sz w:val="24"/>
          <w:szCs w:val="24"/>
        </w:rPr>
        <w:t>, non-cirrhotic</w:t>
      </w:r>
      <w:r w:rsidR="00191991" w:rsidRPr="00D87D36">
        <w:rPr>
          <w:sz w:val="24"/>
          <w:szCs w:val="24"/>
        </w:rPr>
        <w:t>)</w:t>
      </w:r>
    </w:p>
    <w:p w:rsidR="00191991" w:rsidRPr="00D87D36" w:rsidRDefault="00191991" w:rsidP="00EC437A">
      <w:pPr>
        <w:spacing w:line="480" w:lineRule="auto"/>
        <w:contextualSpacing/>
        <w:rPr>
          <w:sz w:val="24"/>
          <w:szCs w:val="24"/>
        </w:rPr>
      </w:pPr>
    </w:p>
    <w:p w:rsidR="00D44B53" w:rsidRPr="00D87D36" w:rsidRDefault="001F09F7" w:rsidP="00EC437A">
      <w:pPr>
        <w:spacing w:line="480" w:lineRule="auto"/>
        <w:contextualSpacing/>
        <w:rPr>
          <w:sz w:val="24"/>
          <w:szCs w:val="24"/>
        </w:rPr>
      </w:pPr>
      <w:r w:rsidRPr="00D87D36">
        <w:rPr>
          <w:sz w:val="24"/>
          <w:szCs w:val="24"/>
        </w:rPr>
        <w:t>Such confusion contributed to the cautious reception that often greeted these new HCV therapies</w:t>
      </w:r>
      <w:r w:rsidR="00D44B53" w:rsidRPr="00D87D36">
        <w:rPr>
          <w:sz w:val="24"/>
          <w:szCs w:val="24"/>
        </w:rPr>
        <w:t xml:space="preserve">.  A perception that individuals would respond differently to the drugs based on unspecified innate factors was </w:t>
      </w:r>
      <w:r w:rsidR="007C1B9D" w:rsidRPr="00D87D36">
        <w:rPr>
          <w:sz w:val="24"/>
          <w:szCs w:val="24"/>
        </w:rPr>
        <w:t xml:space="preserve">also </w:t>
      </w:r>
      <w:r w:rsidR="00D44B53" w:rsidRPr="00D87D36">
        <w:rPr>
          <w:sz w:val="24"/>
          <w:szCs w:val="24"/>
        </w:rPr>
        <w:t>repeatedly voiced, and a discourse emerged that emphasised scepticism and the importance of experience over blind faith:</w:t>
      </w:r>
    </w:p>
    <w:p w:rsidR="00D44B53" w:rsidRPr="00D87D36" w:rsidRDefault="00D44B53" w:rsidP="00EC437A">
      <w:pPr>
        <w:spacing w:line="480" w:lineRule="auto"/>
        <w:contextualSpacing/>
        <w:rPr>
          <w:sz w:val="24"/>
          <w:szCs w:val="24"/>
        </w:rPr>
      </w:pPr>
    </w:p>
    <w:p w:rsidR="00D44B53" w:rsidRPr="00D87D36" w:rsidRDefault="00D44B53" w:rsidP="00EC437A">
      <w:pPr>
        <w:spacing w:line="480" w:lineRule="auto"/>
        <w:ind w:left="567" w:right="282"/>
        <w:contextualSpacing/>
        <w:rPr>
          <w:i/>
          <w:sz w:val="24"/>
          <w:szCs w:val="24"/>
        </w:rPr>
      </w:pPr>
      <w:r w:rsidRPr="00D87D36">
        <w:rPr>
          <w:i/>
          <w:sz w:val="24"/>
          <w:szCs w:val="24"/>
        </w:rPr>
        <w:lastRenderedPageBreak/>
        <w:t>…</w:t>
      </w:r>
      <w:proofErr w:type="spellStart"/>
      <w:proofErr w:type="gramStart"/>
      <w:r w:rsidRPr="00D87D36">
        <w:rPr>
          <w:i/>
          <w:sz w:val="24"/>
          <w:szCs w:val="24"/>
        </w:rPr>
        <w:t>‘cause</w:t>
      </w:r>
      <w:proofErr w:type="spellEnd"/>
      <w:proofErr w:type="gramEnd"/>
      <w:r w:rsidRPr="00D87D36">
        <w:rPr>
          <w:i/>
          <w:sz w:val="24"/>
          <w:szCs w:val="24"/>
        </w:rPr>
        <w:t xml:space="preserve"> everything affects everybody differently, everyone’s different, every drug affects everybody differently as you know, err, it, it might be, I might be jus’ one of these people err, these awkward, err buggers, it doesn’t agree with.</w:t>
      </w:r>
    </w:p>
    <w:p w:rsidR="00D44B53" w:rsidRPr="00D87D36" w:rsidRDefault="00D44B53" w:rsidP="00EC437A">
      <w:pPr>
        <w:spacing w:line="480" w:lineRule="auto"/>
        <w:contextualSpacing/>
        <w:rPr>
          <w:sz w:val="24"/>
          <w:szCs w:val="24"/>
        </w:rPr>
      </w:pPr>
    </w:p>
    <w:p w:rsidR="00D44B53" w:rsidRPr="00D87D36" w:rsidRDefault="002457B2" w:rsidP="00EC437A">
      <w:pPr>
        <w:spacing w:line="480" w:lineRule="auto"/>
        <w:contextualSpacing/>
        <w:jc w:val="right"/>
        <w:rPr>
          <w:sz w:val="24"/>
          <w:szCs w:val="24"/>
        </w:rPr>
      </w:pPr>
      <w:r w:rsidRPr="00D87D36">
        <w:rPr>
          <w:sz w:val="24"/>
          <w:szCs w:val="24"/>
        </w:rPr>
        <w:t>(Male</w:t>
      </w:r>
      <w:r w:rsidR="00D44B53" w:rsidRPr="00D87D36">
        <w:rPr>
          <w:sz w:val="24"/>
          <w:szCs w:val="24"/>
        </w:rPr>
        <w:t>, diagnosed 1997, cirrhotic)</w:t>
      </w:r>
    </w:p>
    <w:p w:rsidR="00D44B53" w:rsidRPr="00D87D36" w:rsidRDefault="00D44B53" w:rsidP="00EC437A">
      <w:pPr>
        <w:spacing w:line="480" w:lineRule="auto"/>
        <w:contextualSpacing/>
        <w:rPr>
          <w:sz w:val="24"/>
          <w:szCs w:val="24"/>
        </w:rPr>
      </w:pPr>
    </w:p>
    <w:p w:rsidR="00D44B53" w:rsidRPr="00D87D36" w:rsidRDefault="00D44B53" w:rsidP="00EC437A">
      <w:pPr>
        <w:spacing w:line="480" w:lineRule="auto"/>
        <w:contextualSpacing/>
        <w:rPr>
          <w:sz w:val="24"/>
          <w:szCs w:val="24"/>
        </w:rPr>
      </w:pPr>
      <w:r w:rsidRPr="00D87D36">
        <w:rPr>
          <w:sz w:val="24"/>
          <w:szCs w:val="24"/>
        </w:rPr>
        <w:t xml:space="preserve">For those co-infected with HIV, HCV treatment uncertainties were rooted in their experience of failed HIV regimens and unforeseen side-effects.  </w:t>
      </w:r>
      <w:r w:rsidR="00454D33" w:rsidRPr="00D87D36">
        <w:rPr>
          <w:sz w:val="24"/>
          <w:szCs w:val="24"/>
        </w:rPr>
        <w:t>Despite the reassuring and optimistic rhetoric espoused by healthcare professionals, n</w:t>
      </w:r>
      <w:r w:rsidRPr="00D87D36">
        <w:rPr>
          <w:sz w:val="24"/>
          <w:szCs w:val="24"/>
        </w:rPr>
        <w:t>ew HCV therapies were unknowns, which needed to be closely monitored:</w:t>
      </w:r>
    </w:p>
    <w:p w:rsidR="00D44B53" w:rsidRPr="00D87D36" w:rsidRDefault="00D44B53" w:rsidP="00EC437A">
      <w:pPr>
        <w:spacing w:line="480" w:lineRule="auto"/>
        <w:ind w:left="1134" w:right="282" w:hanging="567"/>
        <w:contextualSpacing/>
        <w:rPr>
          <w:i/>
          <w:sz w:val="24"/>
          <w:szCs w:val="24"/>
        </w:rPr>
      </w:pPr>
    </w:p>
    <w:p w:rsidR="00D44B53" w:rsidRPr="00D87D36" w:rsidRDefault="00D44B53" w:rsidP="00EC437A">
      <w:pPr>
        <w:spacing w:line="480" w:lineRule="auto"/>
        <w:ind w:left="567" w:right="282"/>
        <w:contextualSpacing/>
        <w:rPr>
          <w:i/>
          <w:sz w:val="24"/>
          <w:szCs w:val="24"/>
        </w:rPr>
      </w:pPr>
      <w:r w:rsidRPr="00D87D36">
        <w:rPr>
          <w:i/>
          <w:sz w:val="24"/>
          <w:szCs w:val="24"/>
        </w:rPr>
        <w:t>I think [</w:t>
      </w:r>
      <w:r w:rsidR="00FC008E" w:rsidRPr="00D87D36">
        <w:rPr>
          <w:i/>
          <w:sz w:val="24"/>
          <w:szCs w:val="24"/>
        </w:rPr>
        <w:t xml:space="preserve">HCV </w:t>
      </w:r>
      <w:r w:rsidRPr="00D87D36">
        <w:rPr>
          <w:i/>
          <w:sz w:val="24"/>
          <w:szCs w:val="24"/>
        </w:rPr>
        <w:t xml:space="preserve">treatment] would be a matter of me being in [the hospital] for a few days, to see that it’s settling down ok, then let me out and come back an’, </w:t>
      </w:r>
      <w:proofErr w:type="spellStart"/>
      <w:r w:rsidRPr="00D87D36">
        <w:rPr>
          <w:i/>
          <w:sz w:val="24"/>
          <w:szCs w:val="24"/>
        </w:rPr>
        <w:t>y’know</w:t>
      </w:r>
      <w:proofErr w:type="spellEnd"/>
      <w:r w:rsidRPr="00D87D36">
        <w:rPr>
          <w:i/>
          <w:sz w:val="24"/>
          <w:szCs w:val="24"/>
        </w:rPr>
        <w:t>, just keep a good eye on me.</w:t>
      </w:r>
    </w:p>
    <w:p w:rsidR="00FE6144" w:rsidRPr="00D87D36" w:rsidRDefault="00FE6144" w:rsidP="00EC437A">
      <w:pPr>
        <w:spacing w:line="480" w:lineRule="auto"/>
        <w:ind w:left="567" w:right="282"/>
        <w:contextualSpacing/>
        <w:rPr>
          <w:i/>
          <w:sz w:val="24"/>
          <w:szCs w:val="24"/>
        </w:rPr>
      </w:pPr>
    </w:p>
    <w:p w:rsidR="00D44B53" w:rsidRPr="00D87D36" w:rsidRDefault="002457B2" w:rsidP="00EC437A">
      <w:pPr>
        <w:spacing w:line="480" w:lineRule="auto"/>
        <w:contextualSpacing/>
        <w:jc w:val="right"/>
        <w:rPr>
          <w:sz w:val="24"/>
          <w:szCs w:val="24"/>
        </w:rPr>
      </w:pPr>
      <w:r w:rsidRPr="00D87D36">
        <w:rPr>
          <w:sz w:val="24"/>
          <w:szCs w:val="24"/>
        </w:rPr>
        <w:t xml:space="preserve"> (Female</w:t>
      </w:r>
      <w:r w:rsidR="00D44B53" w:rsidRPr="00D87D36">
        <w:rPr>
          <w:sz w:val="24"/>
          <w:szCs w:val="24"/>
        </w:rPr>
        <w:t>, diagnosed 1991, non-cirrhotic)</w:t>
      </w:r>
    </w:p>
    <w:p w:rsidR="00D44B53" w:rsidRPr="00D87D36" w:rsidRDefault="00D44B53" w:rsidP="00EC437A">
      <w:pPr>
        <w:spacing w:line="480" w:lineRule="auto"/>
        <w:contextualSpacing/>
        <w:rPr>
          <w:sz w:val="24"/>
          <w:szCs w:val="24"/>
        </w:rPr>
      </w:pPr>
    </w:p>
    <w:p w:rsidR="0093444A" w:rsidRPr="00D87D36" w:rsidRDefault="00191991" w:rsidP="00EC437A">
      <w:pPr>
        <w:spacing w:line="480" w:lineRule="auto"/>
        <w:contextualSpacing/>
        <w:rPr>
          <w:sz w:val="24"/>
          <w:szCs w:val="24"/>
        </w:rPr>
      </w:pPr>
      <w:r w:rsidRPr="00D87D36">
        <w:rPr>
          <w:sz w:val="24"/>
          <w:szCs w:val="24"/>
        </w:rPr>
        <w:t>The provision of written information by healthcare staff on the practicalities of taking the drugs did little</w:t>
      </w:r>
      <w:r w:rsidR="0023744A" w:rsidRPr="00D87D36">
        <w:rPr>
          <w:sz w:val="24"/>
          <w:szCs w:val="24"/>
        </w:rPr>
        <w:t xml:space="preserve"> to challenge the </w:t>
      </w:r>
      <w:r w:rsidR="00536BD5" w:rsidRPr="00D87D36">
        <w:rPr>
          <w:sz w:val="24"/>
          <w:szCs w:val="24"/>
        </w:rPr>
        <w:t xml:space="preserve">treatment </w:t>
      </w:r>
      <w:r w:rsidRPr="00D87D36">
        <w:rPr>
          <w:sz w:val="24"/>
          <w:szCs w:val="24"/>
        </w:rPr>
        <w:t xml:space="preserve">uncertainty.  </w:t>
      </w:r>
      <w:r w:rsidR="002457B2" w:rsidRPr="00D87D36">
        <w:rPr>
          <w:sz w:val="24"/>
          <w:szCs w:val="24"/>
        </w:rPr>
        <w:t>Although one participant</w:t>
      </w:r>
      <w:r w:rsidR="00A1722A" w:rsidRPr="00D87D36">
        <w:rPr>
          <w:sz w:val="24"/>
          <w:szCs w:val="24"/>
        </w:rPr>
        <w:t xml:space="preserve"> was given </w:t>
      </w:r>
      <w:r w:rsidRPr="00D87D36">
        <w:rPr>
          <w:sz w:val="24"/>
          <w:szCs w:val="24"/>
        </w:rPr>
        <w:t>literatur</w:t>
      </w:r>
      <w:r w:rsidR="00A1722A" w:rsidRPr="00D87D36">
        <w:rPr>
          <w:sz w:val="24"/>
          <w:szCs w:val="24"/>
        </w:rPr>
        <w:t>e on how to take his drugs, he</w:t>
      </w:r>
      <w:r w:rsidR="0049310C" w:rsidRPr="00D87D36">
        <w:rPr>
          <w:sz w:val="24"/>
          <w:szCs w:val="24"/>
        </w:rPr>
        <w:t xml:space="preserve"> still felt he knew little</w:t>
      </w:r>
      <w:r w:rsidRPr="00D87D36">
        <w:rPr>
          <w:sz w:val="24"/>
          <w:szCs w:val="24"/>
        </w:rPr>
        <w:t xml:space="preserve"> about them:</w:t>
      </w:r>
    </w:p>
    <w:p w:rsidR="00191991" w:rsidRPr="00D87D36" w:rsidRDefault="00191991" w:rsidP="00EC437A">
      <w:pPr>
        <w:spacing w:line="480" w:lineRule="auto"/>
        <w:contextualSpacing/>
        <w:rPr>
          <w:sz w:val="24"/>
          <w:szCs w:val="24"/>
        </w:rPr>
      </w:pPr>
    </w:p>
    <w:p w:rsidR="00191991" w:rsidRPr="00D87D36" w:rsidRDefault="00191991" w:rsidP="00EC437A">
      <w:pPr>
        <w:spacing w:line="480" w:lineRule="auto"/>
        <w:ind w:left="567" w:right="282"/>
        <w:contextualSpacing/>
        <w:rPr>
          <w:i/>
          <w:sz w:val="24"/>
          <w:szCs w:val="24"/>
        </w:rPr>
      </w:pPr>
      <w:r w:rsidRPr="00D87D36">
        <w:rPr>
          <w:i/>
          <w:sz w:val="24"/>
          <w:szCs w:val="24"/>
        </w:rPr>
        <w:t xml:space="preserve">I, I know </w:t>
      </w:r>
      <w:r w:rsidRPr="00D87D36">
        <w:rPr>
          <w:sz w:val="24"/>
          <w:szCs w:val="24"/>
          <w:u w:val="single"/>
        </w:rPr>
        <w:t>nothing</w:t>
      </w:r>
      <w:r w:rsidRPr="00D87D36">
        <w:rPr>
          <w:i/>
          <w:sz w:val="24"/>
          <w:szCs w:val="24"/>
        </w:rPr>
        <w:t xml:space="preserve"> about this stuff, all I know is err, I’ve been err, descri</w:t>
      </w:r>
      <w:r w:rsidR="00787425" w:rsidRPr="00D87D36">
        <w:rPr>
          <w:i/>
          <w:sz w:val="24"/>
          <w:szCs w:val="24"/>
        </w:rPr>
        <w:t>bed on, how to take it, err</w:t>
      </w:r>
      <w:r w:rsidRPr="00D87D36">
        <w:rPr>
          <w:i/>
          <w:sz w:val="24"/>
          <w:szCs w:val="24"/>
        </w:rPr>
        <w:t xml:space="preserve">, an’ how many times to take it, </w:t>
      </w:r>
      <w:proofErr w:type="spellStart"/>
      <w:r w:rsidRPr="00D87D36">
        <w:rPr>
          <w:i/>
          <w:sz w:val="24"/>
          <w:szCs w:val="24"/>
        </w:rPr>
        <w:t>y’know</w:t>
      </w:r>
      <w:proofErr w:type="spellEnd"/>
      <w:r w:rsidRPr="00D87D36">
        <w:rPr>
          <w:i/>
          <w:sz w:val="24"/>
          <w:szCs w:val="24"/>
        </w:rPr>
        <w:t xml:space="preserve">, dosage, </w:t>
      </w:r>
      <w:proofErr w:type="spellStart"/>
      <w:r w:rsidRPr="00D87D36">
        <w:rPr>
          <w:i/>
          <w:sz w:val="24"/>
          <w:szCs w:val="24"/>
        </w:rPr>
        <w:t>erm</w:t>
      </w:r>
      <w:proofErr w:type="spellEnd"/>
      <w:r w:rsidRPr="00D87D36">
        <w:rPr>
          <w:i/>
          <w:sz w:val="24"/>
          <w:szCs w:val="24"/>
        </w:rPr>
        <w:t>, frequency of dosage an’ all that,</w:t>
      </w:r>
      <w:r w:rsidR="00787425" w:rsidRPr="00D87D36">
        <w:rPr>
          <w:i/>
          <w:sz w:val="24"/>
          <w:szCs w:val="24"/>
        </w:rPr>
        <w:t xml:space="preserve"> all that bumf</w:t>
      </w:r>
      <w:r w:rsidRPr="00D87D36">
        <w:rPr>
          <w:i/>
          <w:sz w:val="24"/>
          <w:szCs w:val="24"/>
        </w:rPr>
        <w:t xml:space="preserve">.  </w:t>
      </w:r>
    </w:p>
    <w:p w:rsidR="00FE6144" w:rsidRPr="00D87D36" w:rsidRDefault="00FE6144" w:rsidP="00EC437A">
      <w:pPr>
        <w:spacing w:line="480" w:lineRule="auto"/>
        <w:ind w:left="567" w:right="282"/>
        <w:contextualSpacing/>
        <w:rPr>
          <w:i/>
          <w:sz w:val="24"/>
          <w:szCs w:val="24"/>
        </w:rPr>
      </w:pPr>
    </w:p>
    <w:p w:rsidR="00191991" w:rsidRPr="00D87D36" w:rsidRDefault="002457B2" w:rsidP="00EC437A">
      <w:pPr>
        <w:spacing w:line="480" w:lineRule="auto"/>
        <w:contextualSpacing/>
        <w:jc w:val="right"/>
        <w:rPr>
          <w:sz w:val="24"/>
          <w:szCs w:val="24"/>
        </w:rPr>
      </w:pPr>
      <w:r w:rsidRPr="00D87D36">
        <w:rPr>
          <w:sz w:val="24"/>
          <w:szCs w:val="24"/>
        </w:rPr>
        <w:lastRenderedPageBreak/>
        <w:t>(Male</w:t>
      </w:r>
      <w:r w:rsidR="00191991" w:rsidRPr="00D87D36">
        <w:rPr>
          <w:sz w:val="24"/>
          <w:szCs w:val="24"/>
        </w:rPr>
        <w:t>, diagnosed 1997</w:t>
      </w:r>
      <w:r w:rsidR="008C2167" w:rsidRPr="00D87D36">
        <w:rPr>
          <w:sz w:val="24"/>
          <w:szCs w:val="24"/>
        </w:rPr>
        <w:t>, cirrhotic</w:t>
      </w:r>
      <w:r w:rsidR="00191991" w:rsidRPr="00D87D36">
        <w:rPr>
          <w:sz w:val="24"/>
          <w:szCs w:val="24"/>
        </w:rPr>
        <w:t>)</w:t>
      </w:r>
    </w:p>
    <w:p w:rsidR="00E95EAD" w:rsidRPr="00D87D36" w:rsidRDefault="00E95EAD" w:rsidP="00EC437A">
      <w:pPr>
        <w:spacing w:line="480" w:lineRule="auto"/>
        <w:contextualSpacing/>
        <w:rPr>
          <w:sz w:val="24"/>
          <w:szCs w:val="24"/>
        </w:rPr>
      </w:pPr>
    </w:p>
    <w:p w:rsidR="006B2D0C" w:rsidRPr="00D87D36" w:rsidRDefault="006B2D0C" w:rsidP="00EC437A">
      <w:pPr>
        <w:spacing w:line="480" w:lineRule="auto"/>
        <w:contextualSpacing/>
        <w:rPr>
          <w:sz w:val="24"/>
          <w:szCs w:val="24"/>
        </w:rPr>
      </w:pPr>
      <w:r w:rsidRPr="00D87D36">
        <w:rPr>
          <w:sz w:val="24"/>
          <w:szCs w:val="24"/>
        </w:rPr>
        <w:t>During the study, the hospital</w:t>
      </w:r>
      <w:r w:rsidR="00634810" w:rsidRPr="00D87D36">
        <w:rPr>
          <w:sz w:val="24"/>
          <w:szCs w:val="24"/>
        </w:rPr>
        <w:t>-based</w:t>
      </w:r>
      <w:r w:rsidR="007C7D0D" w:rsidRPr="00D87D36">
        <w:rPr>
          <w:sz w:val="24"/>
          <w:szCs w:val="24"/>
        </w:rPr>
        <w:t xml:space="preserve"> recruitment site </w:t>
      </w:r>
      <w:r w:rsidRPr="00D87D36">
        <w:rPr>
          <w:sz w:val="24"/>
          <w:szCs w:val="24"/>
        </w:rPr>
        <w:t>hosted two phase III randomised controlled trials</w:t>
      </w:r>
      <w:r w:rsidR="009424D4" w:rsidRPr="00D87D36">
        <w:rPr>
          <w:sz w:val="24"/>
          <w:szCs w:val="24"/>
        </w:rPr>
        <w:t xml:space="preserve"> (RCTs)</w:t>
      </w:r>
      <w:r w:rsidRPr="00D87D36">
        <w:rPr>
          <w:sz w:val="24"/>
          <w:szCs w:val="24"/>
        </w:rPr>
        <w:t xml:space="preserve"> for new HCV drugs,</w:t>
      </w:r>
      <w:r w:rsidR="00A1722A" w:rsidRPr="00D87D36">
        <w:rPr>
          <w:sz w:val="24"/>
          <w:szCs w:val="24"/>
        </w:rPr>
        <w:t xml:space="preserve"> </w:t>
      </w:r>
      <w:r w:rsidR="007C7D0D" w:rsidRPr="00D87D36">
        <w:rPr>
          <w:sz w:val="24"/>
          <w:szCs w:val="24"/>
        </w:rPr>
        <w:t>and a</w:t>
      </w:r>
      <w:r w:rsidRPr="00D87D36">
        <w:rPr>
          <w:sz w:val="24"/>
          <w:szCs w:val="24"/>
        </w:rPr>
        <w:t xml:space="preserve">n awareness of clinical trials was therefore </w:t>
      </w:r>
      <w:r w:rsidR="007C7D0D" w:rsidRPr="00D87D36">
        <w:rPr>
          <w:sz w:val="24"/>
          <w:szCs w:val="24"/>
        </w:rPr>
        <w:t>common</w:t>
      </w:r>
      <w:r w:rsidR="0049310C" w:rsidRPr="00D87D36">
        <w:rPr>
          <w:sz w:val="24"/>
          <w:szCs w:val="24"/>
        </w:rPr>
        <w:t xml:space="preserve"> among</w:t>
      </w:r>
      <w:r w:rsidR="00A1722A" w:rsidRPr="00D87D36">
        <w:rPr>
          <w:sz w:val="24"/>
          <w:szCs w:val="24"/>
        </w:rPr>
        <w:t xml:space="preserve"> the participants.  </w:t>
      </w:r>
      <w:r w:rsidR="00AE635E" w:rsidRPr="00D87D36">
        <w:rPr>
          <w:sz w:val="24"/>
          <w:szCs w:val="24"/>
        </w:rPr>
        <w:t xml:space="preserve">However, the perception of HCV treatments as ‘trial drugs’ was </w:t>
      </w:r>
      <w:r w:rsidR="009424D4" w:rsidRPr="00D87D36">
        <w:rPr>
          <w:sz w:val="24"/>
          <w:szCs w:val="24"/>
        </w:rPr>
        <w:t>not limited to RCTs</w:t>
      </w:r>
      <w:r w:rsidR="00AE635E" w:rsidRPr="00D87D36">
        <w:rPr>
          <w:sz w:val="24"/>
          <w:szCs w:val="24"/>
        </w:rPr>
        <w:t xml:space="preserve">, but more commonly applied in blanket fashion to </w:t>
      </w:r>
      <w:r w:rsidR="00AE635E" w:rsidRPr="00D87D36">
        <w:rPr>
          <w:i/>
          <w:sz w:val="24"/>
          <w:szCs w:val="24"/>
        </w:rPr>
        <w:t xml:space="preserve">all </w:t>
      </w:r>
      <w:r w:rsidR="000A21E7" w:rsidRPr="00D87D36">
        <w:rPr>
          <w:sz w:val="24"/>
          <w:szCs w:val="24"/>
        </w:rPr>
        <w:t>DAAs</w:t>
      </w:r>
      <w:r w:rsidR="00AE635E" w:rsidRPr="00D87D36">
        <w:rPr>
          <w:sz w:val="24"/>
          <w:szCs w:val="24"/>
        </w:rPr>
        <w:t xml:space="preserve"> which were available in clinic.  </w:t>
      </w:r>
      <w:r w:rsidRPr="00D87D36">
        <w:rPr>
          <w:sz w:val="24"/>
          <w:szCs w:val="24"/>
        </w:rPr>
        <w:t>A couple of pa</w:t>
      </w:r>
      <w:r w:rsidR="00AD5F86" w:rsidRPr="00D87D36">
        <w:rPr>
          <w:sz w:val="24"/>
          <w:szCs w:val="24"/>
        </w:rPr>
        <w:t>rticipants</w:t>
      </w:r>
      <w:r w:rsidR="00AE635E" w:rsidRPr="00D87D36">
        <w:rPr>
          <w:sz w:val="24"/>
          <w:szCs w:val="24"/>
        </w:rPr>
        <w:t xml:space="preserve"> </w:t>
      </w:r>
      <w:r w:rsidR="0049310C" w:rsidRPr="00D87D36">
        <w:rPr>
          <w:sz w:val="24"/>
          <w:szCs w:val="24"/>
        </w:rPr>
        <w:t xml:space="preserve">who were not considering RCTs still </w:t>
      </w:r>
      <w:r w:rsidR="00AE635E" w:rsidRPr="00D87D36">
        <w:rPr>
          <w:sz w:val="24"/>
          <w:szCs w:val="24"/>
        </w:rPr>
        <w:t>referred to themselves as “</w:t>
      </w:r>
      <w:r w:rsidRPr="00D87D36">
        <w:rPr>
          <w:i/>
          <w:sz w:val="24"/>
          <w:szCs w:val="24"/>
        </w:rPr>
        <w:t>guinea pigs</w:t>
      </w:r>
      <w:r w:rsidR="00AE635E" w:rsidRPr="00D87D36">
        <w:rPr>
          <w:sz w:val="24"/>
          <w:szCs w:val="24"/>
        </w:rPr>
        <w:t>”</w:t>
      </w:r>
      <w:r w:rsidR="00F87D93" w:rsidRPr="00D87D36">
        <w:rPr>
          <w:sz w:val="24"/>
          <w:szCs w:val="24"/>
        </w:rPr>
        <w:t>,</w:t>
      </w:r>
      <w:r w:rsidRPr="00D87D36">
        <w:rPr>
          <w:sz w:val="24"/>
          <w:szCs w:val="24"/>
        </w:rPr>
        <w:t xml:space="preserve"> emphasising the novelty and nascent nature of the regimens.  </w:t>
      </w:r>
      <w:r w:rsidR="0049310C" w:rsidRPr="00D87D36">
        <w:rPr>
          <w:sz w:val="24"/>
          <w:szCs w:val="24"/>
        </w:rPr>
        <w:t xml:space="preserve">A perception persisted that despite being </w:t>
      </w:r>
      <w:proofErr w:type="gramStart"/>
      <w:r w:rsidR="0049310C" w:rsidRPr="00D87D36">
        <w:rPr>
          <w:sz w:val="24"/>
          <w:szCs w:val="24"/>
        </w:rPr>
        <w:t>licensed,</w:t>
      </w:r>
      <w:proofErr w:type="gramEnd"/>
      <w:r w:rsidR="0049310C" w:rsidRPr="00D87D36">
        <w:rPr>
          <w:sz w:val="24"/>
          <w:szCs w:val="24"/>
        </w:rPr>
        <w:t xml:space="preserve"> </w:t>
      </w:r>
      <w:r w:rsidRPr="00D87D36">
        <w:rPr>
          <w:sz w:val="24"/>
          <w:szCs w:val="24"/>
        </w:rPr>
        <w:t>these drugs were still largely unknowns:</w:t>
      </w:r>
    </w:p>
    <w:p w:rsidR="006B2D0C" w:rsidRPr="00D87D36" w:rsidRDefault="006B2D0C" w:rsidP="00EC437A">
      <w:pPr>
        <w:spacing w:line="480" w:lineRule="auto"/>
        <w:contextualSpacing/>
        <w:rPr>
          <w:sz w:val="24"/>
          <w:szCs w:val="24"/>
        </w:rPr>
      </w:pPr>
    </w:p>
    <w:p w:rsidR="006B2D0C" w:rsidRPr="00D87D36" w:rsidRDefault="006B2D0C" w:rsidP="00EC437A">
      <w:pPr>
        <w:spacing w:line="480" w:lineRule="auto"/>
        <w:ind w:left="567" w:right="282"/>
        <w:contextualSpacing/>
        <w:rPr>
          <w:i/>
          <w:sz w:val="24"/>
          <w:szCs w:val="24"/>
        </w:rPr>
      </w:pPr>
      <w:r w:rsidRPr="00D87D36">
        <w:rPr>
          <w:i/>
          <w:sz w:val="24"/>
          <w:szCs w:val="24"/>
        </w:rPr>
        <w:t xml:space="preserve">I ken they’ve obviously done clinical tests an’ that, but, that’s in a sort a’ controlled environment, but when you’re talking about people who’re, normal people who’re suffering from depression an’ drug problems an’ all a’ that, </w:t>
      </w:r>
      <w:proofErr w:type="spellStart"/>
      <w:r w:rsidRPr="00D87D36">
        <w:rPr>
          <w:i/>
          <w:sz w:val="24"/>
          <w:szCs w:val="24"/>
        </w:rPr>
        <w:t>y’know</w:t>
      </w:r>
      <w:proofErr w:type="spellEnd"/>
      <w:r w:rsidRPr="00D87D36">
        <w:rPr>
          <w:i/>
          <w:sz w:val="24"/>
          <w:szCs w:val="24"/>
        </w:rPr>
        <w:t xml:space="preserve"> what I mean, that kind a’ goes </w:t>
      </w:r>
      <w:proofErr w:type="spellStart"/>
      <w:r w:rsidRPr="00D87D36">
        <w:rPr>
          <w:i/>
          <w:sz w:val="24"/>
          <w:szCs w:val="24"/>
        </w:rPr>
        <w:t>oot</w:t>
      </w:r>
      <w:proofErr w:type="spellEnd"/>
      <w:r w:rsidRPr="00D87D36">
        <w:rPr>
          <w:i/>
          <w:sz w:val="24"/>
          <w:szCs w:val="24"/>
        </w:rPr>
        <w:t xml:space="preserve"> the window, that clinical test…</w:t>
      </w:r>
    </w:p>
    <w:p w:rsidR="006B2D0C" w:rsidRPr="00D87D36" w:rsidRDefault="006B2D0C" w:rsidP="00EC437A">
      <w:pPr>
        <w:spacing w:line="480" w:lineRule="auto"/>
        <w:ind w:left="567" w:right="282"/>
        <w:contextualSpacing/>
        <w:rPr>
          <w:i/>
          <w:sz w:val="24"/>
          <w:szCs w:val="24"/>
        </w:rPr>
      </w:pPr>
    </w:p>
    <w:p w:rsidR="006B2D0C" w:rsidRPr="00D87D36" w:rsidRDefault="002457B2" w:rsidP="00EC437A">
      <w:pPr>
        <w:spacing w:line="480" w:lineRule="auto"/>
        <w:contextualSpacing/>
        <w:jc w:val="right"/>
        <w:rPr>
          <w:sz w:val="24"/>
          <w:szCs w:val="24"/>
        </w:rPr>
      </w:pPr>
      <w:r w:rsidRPr="00D87D36">
        <w:rPr>
          <w:sz w:val="24"/>
          <w:szCs w:val="24"/>
        </w:rPr>
        <w:t>(Male</w:t>
      </w:r>
      <w:r w:rsidR="006B2D0C" w:rsidRPr="00D87D36">
        <w:rPr>
          <w:sz w:val="24"/>
          <w:szCs w:val="24"/>
        </w:rPr>
        <w:t>, diagnosed 2004</w:t>
      </w:r>
      <w:r w:rsidR="008C2167" w:rsidRPr="00D87D36">
        <w:rPr>
          <w:sz w:val="24"/>
          <w:szCs w:val="24"/>
        </w:rPr>
        <w:t>, non-cirrhotic</w:t>
      </w:r>
      <w:r w:rsidR="006B2D0C" w:rsidRPr="00D87D36">
        <w:rPr>
          <w:sz w:val="24"/>
          <w:szCs w:val="24"/>
        </w:rPr>
        <w:t>)</w:t>
      </w:r>
    </w:p>
    <w:p w:rsidR="006B2D0C" w:rsidRPr="00D87D36" w:rsidRDefault="006B2D0C" w:rsidP="00EC437A">
      <w:pPr>
        <w:spacing w:line="480" w:lineRule="auto"/>
        <w:contextualSpacing/>
        <w:rPr>
          <w:sz w:val="24"/>
          <w:szCs w:val="24"/>
        </w:rPr>
      </w:pPr>
    </w:p>
    <w:p w:rsidR="00E52E60" w:rsidRPr="00D87D36" w:rsidRDefault="00494F6D" w:rsidP="00EC437A">
      <w:pPr>
        <w:spacing w:line="480" w:lineRule="auto"/>
        <w:contextualSpacing/>
        <w:rPr>
          <w:sz w:val="24"/>
          <w:szCs w:val="24"/>
        </w:rPr>
      </w:pPr>
      <w:r w:rsidRPr="00D87D36">
        <w:rPr>
          <w:sz w:val="24"/>
          <w:szCs w:val="24"/>
        </w:rPr>
        <w:t xml:space="preserve">The uncertainty around access to new therapies, and contemporaneous use of interferon-based regimens alongside interferon-free options created a sense of conflict for participants.  Decisions about HCV treatment were </w:t>
      </w:r>
      <w:r w:rsidR="00536BD5" w:rsidRPr="00D87D36">
        <w:rPr>
          <w:sz w:val="24"/>
          <w:szCs w:val="24"/>
        </w:rPr>
        <w:t>often framed as a trade-off: live with the virus and wait</w:t>
      </w:r>
      <w:r w:rsidRPr="00D87D36">
        <w:rPr>
          <w:sz w:val="24"/>
          <w:szCs w:val="24"/>
        </w:rPr>
        <w:t xml:space="preserve"> indefinitely for access </w:t>
      </w:r>
      <w:r w:rsidR="00536BD5" w:rsidRPr="00D87D36">
        <w:rPr>
          <w:sz w:val="24"/>
          <w:szCs w:val="24"/>
        </w:rPr>
        <w:t>to improved therapies, or take</w:t>
      </w:r>
      <w:r w:rsidRPr="00D87D36">
        <w:rPr>
          <w:sz w:val="24"/>
          <w:szCs w:val="24"/>
        </w:rPr>
        <w:t xml:space="preserve"> an interferon-based option</w:t>
      </w:r>
      <w:r w:rsidR="00536BD5" w:rsidRPr="00D87D36">
        <w:rPr>
          <w:sz w:val="24"/>
          <w:szCs w:val="24"/>
        </w:rPr>
        <w:t xml:space="preserve"> now</w:t>
      </w:r>
      <w:r w:rsidRPr="00D87D36">
        <w:rPr>
          <w:sz w:val="24"/>
          <w:szCs w:val="24"/>
        </w:rPr>
        <w:t>:</w:t>
      </w:r>
    </w:p>
    <w:p w:rsidR="00494F6D" w:rsidRPr="00D87D36" w:rsidRDefault="00494F6D" w:rsidP="00EC437A">
      <w:pPr>
        <w:spacing w:line="480" w:lineRule="auto"/>
        <w:contextualSpacing/>
        <w:rPr>
          <w:sz w:val="24"/>
          <w:szCs w:val="24"/>
        </w:rPr>
      </w:pPr>
    </w:p>
    <w:p w:rsidR="00494F6D" w:rsidRPr="00D87D36" w:rsidRDefault="00494F6D" w:rsidP="00EC437A">
      <w:pPr>
        <w:spacing w:line="480" w:lineRule="auto"/>
        <w:ind w:left="567" w:right="282"/>
        <w:contextualSpacing/>
        <w:rPr>
          <w:i/>
          <w:sz w:val="24"/>
          <w:szCs w:val="24"/>
        </w:rPr>
      </w:pPr>
      <w:r w:rsidRPr="00D87D36">
        <w:rPr>
          <w:i/>
          <w:sz w:val="24"/>
          <w:szCs w:val="24"/>
        </w:rPr>
        <w:t xml:space="preserve">…if [the doctor] says there’s a chance we could </w:t>
      </w:r>
      <w:proofErr w:type="spellStart"/>
      <w:r w:rsidRPr="00D87D36">
        <w:rPr>
          <w:i/>
          <w:sz w:val="24"/>
          <w:szCs w:val="24"/>
        </w:rPr>
        <w:t>gi</w:t>
      </w:r>
      <w:proofErr w:type="spellEnd"/>
      <w:r w:rsidRPr="00D87D36">
        <w:rPr>
          <w:i/>
          <w:sz w:val="24"/>
          <w:szCs w:val="24"/>
        </w:rPr>
        <w:t xml:space="preserve">’ you this new treatment, but you’ll have to wait two year or three year, then I would wait </w:t>
      </w:r>
      <w:proofErr w:type="spellStart"/>
      <w:r w:rsidRPr="00D87D36">
        <w:rPr>
          <w:i/>
          <w:sz w:val="24"/>
          <w:szCs w:val="24"/>
        </w:rPr>
        <w:t>y’know</w:t>
      </w:r>
      <w:proofErr w:type="spellEnd"/>
      <w:r w:rsidRPr="00D87D36">
        <w:rPr>
          <w:i/>
          <w:sz w:val="24"/>
          <w:szCs w:val="24"/>
        </w:rPr>
        <w:t xml:space="preserve">, but if they says no that’s no’ </w:t>
      </w:r>
      <w:proofErr w:type="spellStart"/>
      <w:r w:rsidRPr="00D87D36">
        <w:rPr>
          <w:i/>
          <w:sz w:val="24"/>
          <w:szCs w:val="24"/>
        </w:rPr>
        <w:t>gonna</w:t>
      </w:r>
      <w:proofErr w:type="spellEnd"/>
      <w:r w:rsidRPr="00D87D36">
        <w:rPr>
          <w:i/>
          <w:sz w:val="24"/>
          <w:szCs w:val="24"/>
        </w:rPr>
        <w:t xml:space="preserve"> happen, then I would </w:t>
      </w:r>
      <w:proofErr w:type="spellStart"/>
      <w:r w:rsidRPr="00D87D36">
        <w:rPr>
          <w:i/>
          <w:sz w:val="24"/>
          <w:szCs w:val="24"/>
        </w:rPr>
        <w:t>jus</w:t>
      </w:r>
      <w:proofErr w:type="spellEnd"/>
      <w:r w:rsidRPr="00D87D36">
        <w:rPr>
          <w:i/>
          <w:sz w:val="24"/>
          <w:szCs w:val="24"/>
        </w:rPr>
        <w:t xml:space="preserve">’ have to deal </w:t>
      </w:r>
      <w:proofErr w:type="spellStart"/>
      <w:r w:rsidRPr="00D87D36">
        <w:rPr>
          <w:i/>
          <w:sz w:val="24"/>
          <w:szCs w:val="24"/>
        </w:rPr>
        <w:t>wi</w:t>
      </w:r>
      <w:proofErr w:type="spellEnd"/>
      <w:r w:rsidRPr="00D87D36">
        <w:rPr>
          <w:i/>
          <w:sz w:val="24"/>
          <w:szCs w:val="24"/>
        </w:rPr>
        <w:t xml:space="preserve">’ it an’ get on </w:t>
      </w:r>
      <w:proofErr w:type="spellStart"/>
      <w:r w:rsidRPr="00D87D36">
        <w:rPr>
          <w:i/>
          <w:sz w:val="24"/>
          <w:szCs w:val="24"/>
        </w:rPr>
        <w:t>wi</w:t>
      </w:r>
      <w:proofErr w:type="spellEnd"/>
      <w:r w:rsidRPr="00D87D36">
        <w:rPr>
          <w:i/>
          <w:sz w:val="24"/>
          <w:szCs w:val="24"/>
        </w:rPr>
        <w:t>’ [the interferon]…</w:t>
      </w:r>
    </w:p>
    <w:p w:rsidR="00FE6144" w:rsidRPr="00D87D36" w:rsidRDefault="00FE6144" w:rsidP="00EC437A">
      <w:pPr>
        <w:spacing w:line="480" w:lineRule="auto"/>
        <w:ind w:left="567" w:right="282"/>
        <w:contextualSpacing/>
        <w:rPr>
          <w:i/>
          <w:sz w:val="24"/>
          <w:szCs w:val="24"/>
        </w:rPr>
      </w:pPr>
    </w:p>
    <w:p w:rsidR="00494F6D" w:rsidRPr="00D87D36" w:rsidRDefault="002457B2" w:rsidP="00EC437A">
      <w:pPr>
        <w:spacing w:line="480" w:lineRule="auto"/>
        <w:contextualSpacing/>
        <w:jc w:val="right"/>
        <w:rPr>
          <w:sz w:val="24"/>
          <w:szCs w:val="24"/>
        </w:rPr>
      </w:pPr>
      <w:r w:rsidRPr="00D87D36">
        <w:rPr>
          <w:sz w:val="24"/>
          <w:szCs w:val="24"/>
        </w:rPr>
        <w:t>(Female</w:t>
      </w:r>
      <w:r w:rsidR="00494F6D" w:rsidRPr="00D87D36">
        <w:rPr>
          <w:sz w:val="24"/>
          <w:szCs w:val="24"/>
        </w:rPr>
        <w:t>, diagnosed 2008</w:t>
      </w:r>
      <w:r w:rsidR="008C2167" w:rsidRPr="00D87D36">
        <w:rPr>
          <w:sz w:val="24"/>
          <w:szCs w:val="24"/>
        </w:rPr>
        <w:t>, non-cirrhotic</w:t>
      </w:r>
      <w:r w:rsidR="00494F6D" w:rsidRPr="00D87D36">
        <w:rPr>
          <w:sz w:val="24"/>
          <w:szCs w:val="24"/>
        </w:rPr>
        <w:t>)</w:t>
      </w:r>
    </w:p>
    <w:p w:rsidR="00494F6D" w:rsidRPr="00D87D36" w:rsidRDefault="00494F6D" w:rsidP="00EC437A">
      <w:pPr>
        <w:spacing w:line="480" w:lineRule="auto"/>
        <w:contextualSpacing/>
        <w:rPr>
          <w:sz w:val="24"/>
          <w:szCs w:val="24"/>
        </w:rPr>
      </w:pPr>
    </w:p>
    <w:p w:rsidR="00494F6D" w:rsidRPr="00D87D36" w:rsidRDefault="00494F6D" w:rsidP="00EC437A">
      <w:pPr>
        <w:spacing w:line="480" w:lineRule="auto"/>
        <w:contextualSpacing/>
        <w:rPr>
          <w:sz w:val="24"/>
          <w:szCs w:val="24"/>
        </w:rPr>
      </w:pPr>
      <w:r w:rsidRPr="00D87D36">
        <w:rPr>
          <w:sz w:val="24"/>
          <w:szCs w:val="24"/>
        </w:rPr>
        <w:t xml:space="preserve">Whilst some participants eschewed the interferon option, in favour of an uncertain wait, others embraced whatever treatment regimen </w:t>
      </w:r>
      <w:proofErr w:type="gramStart"/>
      <w:r w:rsidRPr="00D87D36">
        <w:rPr>
          <w:sz w:val="24"/>
          <w:szCs w:val="24"/>
        </w:rPr>
        <w:t>was offered</w:t>
      </w:r>
      <w:proofErr w:type="gramEnd"/>
      <w:r w:rsidRPr="00D87D36">
        <w:rPr>
          <w:sz w:val="24"/>
          <w:szCs w:val="24"/>
        </w:rPr>
        <w:t>.  This latter approach was underpinned by the protracted and challenging jo</w:t>
      </w:r>
      <w:r w:rsidR="008C2167" w:rsidRPr="00D87D36">
        <w:rPr>
          <w:sz w:val="24"/>
          <w:szCs w:val="24"/>
        </w:rPr>
        <w:t>urneys to treatment that</w:t>
      </w:r>
      <w:r w:rsidRPr="00D87D36">
        <w:rPr>
          <w:sz w:val="24"/>
          <w:szCs w:val="24"/>
        </w:rPr>
        <w:t xml:space="preserve"> many participants described, and which created a sense that they had already waited long enough.  A prevailing sense of wanting to be free of HCV at any cost developed</w:t>
      </w:r>
      <w:r w:rsidR="00FE6144" w:rsidRPr="00D87D36">
        <w:rPr>
          <w:sz w:val="24"/>
          <w:szCs w:val="24"/>
        </w:rPr>
        <w:t xml:space="preserve"> for a few participants, with</w:t>
      </w:r>
      <w:r w:rsidRPr="00D87D36">
        <w:rPr>
          <w:sz w:val="24"/>
          <w:szCs w:val="24"/>
        </w:rPr>
        <w:t xml:space="preserve"> a willingness to accept the ordeal and disruption </w:t>
      </w:r>
      <w:r w:rsidR="00FE6144" w:rsidRPr="00D87D36">
        <w:rPr>
          <w:sz w:val="24"/>
          <w:szCs w:val="24"/>
        </w:rPr>
        <w:t>of interferon-based regimens</w:t>
      </w:r>
      <w:r w:rsidRPr="00D87D36">
        <w:rPr>
          <w:sz w:val="24"/>
          <w:szCs w:val="24"/>
        </w:rPr>
        <w:t>:</w:t>
      </w:r>
    </w:p>
    <w:p w:rsidR="00494F6D" w:rsidRPr="00D87D36" w:rsidRDefault="00494F6D" w:rsidP="00EC437A">
      <w:pPr>
        <w:spacing w:line="480" w:lineRule="auto"/>
        <w:contextualSpacing/>
        <w:rPr>
          <w:sz w:val="24"/>
          <w:szCs w:val="24"/>
        </w:rPr>
      </w:pPr>
    </w:p>
    <w:p w:rsidR="00494F6D" w:rsidRPr="00D87D36" w:rsidRDefault="00494F6D" w:rsidP="00EC437A">
      <w:pPr>
        <w:spacing w:line="480" w:lineRule="auto"/>
        <w:ind w:left="567" w:right="282"/>
        <w:contextualSpacing/>
        <w:rPr>
          <w:i/>
          <w:sz w:val="24"/>
          <w:szCs w:val="24"/>
        </w:rPr>
      </w:pPr>
      <w:r w:rsidRPr="00D87D36">
        <w:rPr>
          <w:i/>
          <w:sz w:val="24"/>
          <w:szCs w:val="24"/>
        </w:rPr>
        <w:t xml:space="preserve">I mean, the end game is, </w:t>
      </w:r>
      <w:proofErr w:type="spellStart"/>
      <w:r w:rsidRPr="00D87D36">
        <w:rPr>
          <w:i/>
          <w:sz w:val="24"/>
          <w:szCs w:val="24"/>
        </w:rPr>
        <w:t>erm</w:t>
      </w:r>
      <w:proofErr w:type="spellEnd"/>
      <w:r w:rsidRPr="00D87D36">
        <w:rPr>
          <w:i/>
          <w:sz w:val="24"/>
          <w:szCs w:val="24"/>
        </w:rPr>
        <w:t xml:space="preserve">, I want a’ go through the treatment, if, if it has to be a six month one that’ll have to be, I mean I’ll, have to grin an’ bear it eh? </w:t>
      </w:r>
    </w:p>
    <w:p w:rsidR="00494F6D" w:rsidRPr="00D87D36" w:rsidRDefault="00494F6D" w:rsidP="00EC437A">
      <w:pPr>
        <w:spacing w:line="480" w:lineRule="auto"/>
        <w:ind w:left="567" w:right="282"/>
        <w:contextualSpacing/>
        <w:rPr>
          <w:i/>
          <w:sz w:val="24"/>
          <w:szCs w:val="24"/>
        </w:rPr>
      </w:pPr>
    </w:p>
    <w:p w:rsidR="00494F6D" w:rsidRPr="00D87D36" w:rsidRDefault="002457B2" w:rsidP="00EC437A">
      <w:pPr>
        <w:spacing w:line="480" w:lineRule="auto"/>
        <w:contextualSpacing/>
        <w:jc w:val="right"/>
        <w:rPr>
          <w:sz w:val="24"/>
          <w:szCs w:val="24"/>
        </w:rPr>
      </w:pPr>
      <w:r w:rsidRPr="00D87D36">
        <w:rPr>
          <w:sz w:val="24"/>
          <w:szCs w:val="24"/>
        </w:rPr>
        <w:t>(Male</w:t>
      </w:r>
      <w:r w:rsidR="00494F6D" w:rsidRPr="00D87D36">
        <w:rPr>
          <w:sz w:val="24"/>
          <w:szCs w:val="24"/>
        </w:rPr>
        <w:t>, diagnosed 2000</w:t>
      </w:r>
      <w:r w:rsidR="008C2167" w:rsidRPr="00D87D36">
        <w:rPr>
          <w:sz w:val="24"/>
          <w:szCs w:val="24"/>
        </w:rPr>
        <w:t>, non-cirrhotic</w:t>
      </w:r>
      <w:r w:rsidR="00494F6D" w:rsidRPr="00D87D36">
        <w:rPr>
          <w:sz w:val="24"/>
          <w:szCs w:val="24"/>
        </w:rPr>
        <w:t>)</w:t>
      </w:r>
    </w:p>
    <w:p w:rsidR="00494F6D" w:rsidRPr="00D87D36" w:rsidRDefault="00494F6D" w:rsidP="00EC437A">
      <w:pPr>
        <w:spacing w:line="480" w:lineRule="auto"/>
        <w:contextualSpacing/>
        <w:rPr>
          <w:sz w:val="24"/>
          <w:szCs w:val="24"/>
        </w:rPr>
      </w:pPr>
    </w:p>
    <w:p w:rsidR="00324420" w:rsidRPr="00D87D36" w:rsidRDefault="00F83AE6" w:rsidP="00EC437A">
      <w:pPr>
        <w:spacing w:line="480" w:lineRule="auto"/>
        <w:contextualSpacing/>
        <w:rPr>
          <w:b/>
          <w:sz w:val="24"/>
          <w:szCs w:val="24"/>
        </w:rPr>
      </w:pPr>
      <w:r w:rsidRPr="00D87D36">
        <w:rPr>
          <w:b/>
          <w:sz w:val="24"/>
          <w:szCs w:val="24"/>
        </w:rPr>
        <w:t>DISCUSSION</w:t>
      </w:r>
    </w:p>
    <w:p w:rsidR="00E725AF" w:rsidRPr="00D87D36" w:rsidRDefault="006E4E7B" w:rsidP="00EC437A">
      <w:pPr>
        <w:spacing w:line="480" w:lineRule="auto"/>
        <w:contextualSpacing/>
        <w:rPr>
          <w:sz w:val="24"/>
          <w:szCs w:val="24"/>
        </w:rPr>
      </w:pPr>
      <w:r w:rsidRPr="00D87D36">
        <w:rPr>
          <w:sz w:val="24"/>
          <w:szCs w:val="24"/>
        </w:rPr>
        <w:t xml:space="preserve">A qualitative focus on HCV has long provided </w:t>
      </w:r>
      <w:r w:rsidR="009E2039" w:rsidRPr="00D87D36">
        <w:rPr>
          <w:sz w:val="24"/>
          <w:szCs w:val="24"/>
        </w:rPr>
        <w:t xml:space="preserve">valuable </w:t>
      </w:r>
      <w:r w:rsidR="000605AE" w:rsidRPr="00D87D36">
        <w:rPr>
          <w:sz w:val="24"/>
          <w:szCs w:val="24"/>
        </w:rPr>
        <w:t>insight into the experience of those living with the virus</w:t>
      </w:r>
      <w:r w:rsidR="00E046E4" w:rsidRPr="00D87D36">
        <w:rPr>
          <w:sz w:val="24"/>
          <w:szCs w:val="24"/>
        </w:rPr>
        <w:t xml:space="preserve">, and their </w:t>
      </w:r>
      <w:r w:rsidR="00BD2728" w:rsidRPr="00D87D36">
        <w:rPr>
          <w:sz w:val="24"/>
          <w:szCs w:val="24"/>
        </w:rPr>
        <w:t>understanding</w:t>
      </w:r>
      <w:r w:rsidR="00E046E4" w:rsidRPr="00D87D36">
        <w:rPr>
          <w:sz w:val="24"/>
          <w:szCs w:val="24"/>
        </w:rPr>
        <w:t xml:space="preserve"> of the illness</w:t>
      </w:r>
      <w:r w:rsidR="000605AE" w:rsidRPr="00D87D36">
        <w:rPr>
          <w:sz w:val="24"/>
          <w:szCs w:val="24"/>
        </w:rPr>
        <w:t xml:space="preserve"> (</w:t>
      </w:r>
      <w:r w:rsidR="008A7676" w:rsidRPr="00D87D36">
        <w:rPr>
          <w:sz w:val="24"/>
          <w:szCs w:val="24"/>
        </w:rPr>
        <w:t xml:space="preserve">e.g. </w:t>
      </w:r>
      <w:r w:rsidR="000605AE" w:rsidRPr="00D87D36">
        <w:rPr>
          <w:sz w:val="24"/>
          <w:szCs w:val="24"/>
        </w:rPr>
        <w:t>Miller</w:t>
      </w:r>
      <w:r w:rsidR="00FE6144" w:rsidRPr="00D87D36">
        <w:rPr>
          <w:sz w:val="24"/>
          <w:szCs w:val="24"/>
        </w:rPr>
        <w:t xml:space="preserve"> et al.</w:t>
      </w:r>
      <w:r w:rsidR="00A104EF" w:rsidRPr="00D87D36">
        <w:rPr>
          <w:sz w:val="24"/>
          <w:szCs w:val="24"/>
        </w:rPr>
        <w:t>,</w:t>
      </w:r>
      <w:r w:rsidR="000605AE" w:rsidRPr="00D87D36">
        <w:rPr>
          <w:sz w:val="24"/>
          <w:szCs w:val="24"/>
        </w:rPr>
        <w:t xml:space="preserve"> 2012; </w:t>
      </w:r>
      <w:proofErr w:type="spellStart"/>
      <w:r w:rsidR="000605AE" w:rsidRPr="00D87D36">
        <w:rPr>
          <w:sz w:val="24"/>
          <w:szCs w:val="24"/>
        </w:rPr>
        <w:t>Treloar</w:t>
      </w:r>
      <w:proofErr w:type="spellEnd"/>
      <w:r w:rsidR="000605AE" w:rsidRPr="00D87D36">
        <w:rPr>
          <w:sz w:val="24"/>
          <w:szCs w:val="24"/>
        </w:rPr>
        <w:t xml:space="preserve"> and Rhodes, 2009)</w:t>
      </w:r>
      <w:r w:rsidR="007C1B9D" w:rsidRPr="00D87D36">
        <w:rPr>
          <w:sz w:val="24"/>
          <w:szCs w:val="24"/>
        </w:rPr>
        <w:t xml:space="preserve">.  </w:t>
      </w:r>
      <w:r w:rsidR="00A63C60" w:rsidRPr="00D87D36">
        <w:rPr>
          <w:sz w:val="24"/>
          <w:szCs w:val="24"/>
        </w:rPr>
        <w:t xml:space="preserve">However, the wealth of research in this area must be viewed within its historical context, as the majority of studies were conducted during the era of arduous, and poorly efficacious, </w:t>
      </w:r>
      <w:r w:rsidR="00546C2D" w:rsidRPr="00D87D36">
        <w:rPr>
          <w:sz w:val="24"/>
          <w:szCs w:val="24"/>
        </w:rPr>
        <w:t>interferon-based therapy</w:t>
      </w:r>
      <w:r w:rsidR="00A63C60" w:rsidRPr="00D87D36">
        <w:rPr>
          <w:sz w:val="24"/>
          <w:szCs w:val="24"/>
        </w:rPr>
        <w:t>.  Over the last five years, rapid pharmacological advances have transformed the prospects of those undergoing HCV treatment</w:t>
      </w:r>
      <w:r w:rsidR="00386A1C" w:rsidRPr="00D87D36">
        <w:rPr>
          <w:sz w:val="24"/>
          <w:szCs w:val="24"/>
        </w:rPr>
        <w:t xml:space="preserve"> in Scotland</w:t>
      </w:r>
      <w:r w:rsidR="00A63C60" w:rsidRPr="00D87D36">
        <w:rPr>
          <w:sz w:val="24"/>
          <w:szCs w:val="24"/>
        </w:rPr>
        <w:t>, and</w:t>
      </w:r>
      <w:r w:rsidR="00AE04D3" w:rsidRPr="00D87D36">
        <w:rPr>
          <w:sz w:val="24"/>
          <w:szCs w:val="24"/>
        </w:rPr>
        <w:t xml:space="preserve"> whil</w:t>
      </w:r>
      <w:r w:rsidR="00E725AF" w:rsidRPr="00D87D36">
        <w:rPr>
          <w:sz w:val="24"/>
          <w:szCs w:val="24"/>
        </w:rPr>
        <w:t xml:space="preserve">st access to new interferon-free DAA regimens </w:t>
      </w:r>
      <w:r w:rsidR="00AE04D3" w:rsidRPr="00D87D36">
        <w:rPr>
          <w:sz w:val="24"/>
          <w:szCs w:val="24"/>
        </w:rPr>
        <w:t>has been restricted,</w:t>
      </w:r>
      <w:r w:rsidR="005E5A1A" w:rsidRPr="00D87D36">
        <w:rPr>
          <w:sz w:val="24"/>
          <w:szCs w:val="24"/>
        </w:rPr>
        <w:t xml:space="preserve"> </w:t>
      </w:r>
      <w:r w:rsidR="00E725AF" w:rsidRPr="00D87D36">
        <w:rPr>
          <w:sz w:val="24"/>
          <w:szCs w:val="24"/>
        </w:rPr>
        <w:t>significantly improved</w:t>
      </w:r>
      <w:r w:rsidR="00A63C60" w:rsidRPr="00D87D36">
        <w:rPr>
          <w:sz w:val="24"/>
          <w:szCs w:val="24"/>
        </w:rPr>
        <w:t xml:space="preserve"> </w:t>
      </w:r>
      <w:r w:rsidR="005E5A1A" w:rsidRPr="00D87D36">
        <w:rPr>
          <w:sz w:val="24"/>
          <w:szCs w:val="24"/>
        </w:rPr>
        <w:t>therapeutic options</w:t>
      </w:r>
      <w:r w:rsidR="00A63C60" w:rsidRPr="00D87D36">
        <w:rPr>
          <w:sz w:val="24"/>
          <w:szCs w:val="24"/>
        </w:rPr>
        <w:t xml:space="preserve"> </w:t>
      </w:r>
      <w:r w:rsidR="00E725AF" w:rsidRPr="00D87D36">
        <w:rPr>
          <w:sz w:val="24"/>
          <w:szCs w:val="24"/>
        </w:rPr>
        <w:t xml:space="preserve">for HCV </w:t>
      </w:r>
      <w:r w:rsidR="005E5A1A" w:rsidRPr="00D87D36">
        <w:rPr>
          <w:sz w:val="24"/>
          <w:szCs w:val="24"/>
        </w:rPr>
        <w:t>now exist</w:t>
      </w:r>
      <w:r w:rsidR="00A63C60" w:rsidRPr="00D87D36">
        <w:rPr>
          <w:sz w:val="24"/>
          <w:szCs w:val="24"/>
        </w:rPr>
        <w:t xml:space="preserve"> (Chung and Baumert, 2014).  This </w:t>
      </w:r>
      <w:r w:rsidR="00BC5698" w:rsidRPr="00D87D36">
        <w:rPr>
          <w:sz w:val="24"/>
          <w:szCs w:val="24"/>
        </w:rPr>
        <w:t xml:space="preserve">study has </w:t>
      </w:r>
      <w:r w:rsidR="00E725AF" w:rsidRPr="00D87D36">
        <w:rPr>
          <w:sz w:val="24"/>
          <w:szCs w:val="24"/>
        </w:rPr>
        <w:t xml:space="preserve">sought to </w:t>
      </w:r>
      <w:r w:rsidR="00A63C60" w:rsidRPr="00D87D36">
        <w:rPr>
          <w:sz w:val="24"/>
          <w:szCs w:val="24"/>
        </w:rPr>
        <w:t xml:space="preserve">contextualise the lived </w:t>
      </w:r>
      <w:r w:rsidR="00A63C60" w:rsidRPr="00D87D36">
        <w:rPr>
          <w:sz w:val="24"/>
          <w:szCs w:val="24"/>
        </w:rPr>
        <w:lastRenderedPageBreak/>
        <w:t>experience of HCV</w:t>
      </w:r>
      <w:r w:rsidR="004A57F0" w:rsidRPr="00D87D36">
        <w:rPr>
          <w:sz w:val="24"/>
          <w:szCs w:val="24"/>
        </w:rPr>
        <w:t xml:space="preserve"> within this modern era of therapy</w:t>
      </w:r>
      <w:r w:rsidR="007C1B9D" w:rsidRPr="00D87D36">
        <w:rPr>
          <w:sz w:val="24"/>
          <w:szCs w:val="24"/>
        </w:rPr>
        <w:t xml:space="preserve">, and in doing so allow exploration of whether </w:t>
      </w:r>
      <w:r w:rsidR="00BD2728" w:rsidRPr="00D87D36">
        <w:rPr>
          <w:sz w:val="24"/>
          <w:szCs w:val="24"/>
        </w:rPr>
        <w:t xml:space="preserve">constructions </w:t>
      </w:r>
      <w:r w:rsidR="007C1B9D" w:rsidRPr="00D87D36">
        <w:rPr>
          <w:sz w:val="24"/>
          <w:szCs w:val="24"/>
        </w:rPr>
        <w:t>of HCV have been disturbed</w:t>
      </w:r>
      <w:r w:rsidR="007D0D34" w:rsidRPr="00D87D36">
        <w:rPr>
          <w:sz w:val="24"/>
          <w:szCs w:val="24"/>
        </w:rPr>
        <w:t xml:space="preserve"> by </w:t>
      </w:r>
      <w:r w:rsidR="00E725AF" w:rsidRPr="00D87D36">
        <w:rPr>
          <w:sz w:val="24"/>
          <w:szCs w:val="24"/>
        </w:rPr>
        <w:t>the arrival of a fast, effective and tolerable cure.</w:t>
      </w:r>
    </w:p>
    <w:p w:rsidR="00E725AF" w:rsidRPr="00D87D36" w:rsidRDefault="00E725AF" w:rsidP="00EC437A">
      <w:pPr>
        <w:spacing w:line="480" w:lineRule="auto"/>
        <w:contextualSpacing/>
        <w:rPr>
          <w:sz w:val="24"/>
          <w:szCs w:val="24"/>
        </w:rPr>
      </w:pPr>
    </w:p>
    <w:p w:rsidR="009766CD" w:rsidRPr="00D87D36" w:rsidRDefault="0038022C" w:rsidP="00EC437A">
      <w:pPr>
        <w:spacing w:line="480" w:lineRule="auto"/>
        <w:contextualSpacing/>
        <w:rPr>
          <w:sz w:val="24"/>
          <w:szCs w:val="24"/>
        </w:rPr>
      </w:pPr>
      <w:r w:rsidRPr="00D87D36">
        <w:rPr>
          <w:sz w:val="24"/>
          <w:szCs w:val="24"/>
        </w:rPr>
        <w:t xml:space="preserve">The </w:t>
      </w:r>
      <w:r w:rsidR="00CF6C1B" w:rsidRPr="00D87D36">
        <w:rPr>
          <w:sz w:val="24"/>
          <w:szCs w:val="24"/>
        </w:rPr>
        <w:t xml:space="preserve">complex </w:t>
      </w:r>
      <w:r w:rsidRPr="00D87D36">
        <w:rPr>
          <w:sz w:val="24"/>
          <w:szCs w:val="24"/>
        </w:rPr>
        <w:t xml:space="preserve">emotional </w:t>
      </w:r>
      <w:r w:rsidR="00CF6C1B" w:rsidRPr="00D87D36">
        <w:rPr>
          <w:sz w:val="24"/>
          <w:szCs w:val="24"/>
        </w:rPr>
        <w:t xml:space="preserve">burden of </w:t>
      </w:r>
      <w:r w:rsidRPr="00D87D36">
        <w:rPr>
          <w:sz w:val="24"/>
          <w:szCs w:val="24"/>
        </w:rPr>
        <w:t>HCV</w:t>
      </w:r>
      <w:r w:rsidR="00CF6C1B" w:rsidRPr="00D87D36">
        <w:rPr>
          <w:sz w:val="24"/>
          <w:szCs w:val="24"/>
        </w:rPr>
        <w:t xml:space="preserve"> was writ large</w:t>
      </w:r>
      <w:r w:rsidR="001B2110" w:rsidRPr="00D87D36">
        <w:rPr>
          <w:sz w:val="24"/>
          <w:szCs w:val="24"/>
        </w:rPr>
        <w:t xml:space="preserve"> throughout these contemporary </w:t>
      </w:r>
      <w:r w:rsidR="00CF6C1B" w:rsidRPr="00D87D36">
        <w:rPr>
          <w:sz w:val="24"/>
          <w:szCs w:val="24"/>
        </w:rPr>
        <w:t>narratives</w:t>
      </w:r>
      <w:r w:rsidR="00E81B9D" w:rsidRPr="00D87D36">
        <w:rPr>
          <w:sz w:val="24"/>
          <w:szCs w:val="24"/>
        </w:rPr>
        <w:t xml:space="preserve"> within f</w:t>
      </w:r>
      <w:r w:rsidR="00CF6C1B" w:rsidRPr="00D87D36">
        <w:rPr>
          <w:sz w:val="24"/>
          <w:szCs w:val="24"/>
        </w:rPr>
        <w:t>amilia</w:t>
      </w:r>
      <w:r w:rsidR="00691D7C" w:rsidRPr="00D87D36">
        <w:rPr>
          <w:sz w:val="24"/>
          <w:szCs w:val="24"/>
        </w:rPr>
        <w:t>r</w:t>
      </w:r>
      <w:r w:rsidR="00E81B9D" w:rsidRPr="00D87D36">
        <w:rPr>
          <w:sz w:val="24"/>
          <w:szCs w:val="24"/>
        </w:rPr>
        <w:t xml:space="preserve"> refrains t</w:t>
      </w:r>
      <w:r w:rsidR="00CF6C1B" w:rsidRPr="00D87D36">
        <w:rPr>
          <w:sz w:val="24"/>
          <w:szCs w:val="24"/>
        </w:rPr>
        <w:t>h</w:t>
      </w:r>
      <w:r w:rsidR="00E81B9D" w:rsidRPr="00D87D36">
        <w:rPr>
          <w:sz w:val="24"/>
          <w:szCs w:val="24"/>
        </w:rPr>
        <w:t>at</w:t>
      </w:r>
      <w:r w:rsidR="00CF6C1B" w:rsidRPr="00D87D36">
        <w:rPr>
          <w:sz w:val="24"/>
          <w:szCs w:val="24"/>
        </w:rPr>
        <w:t xml:space="preserve"> ha</w:t>
      </w:r>
      <w:r w:rsidR="009131BB" w:rsidRPr="00D87D36">
        <w:rPr>
          <w:sz w:val="24"/>
          <w:szCs w:val="24"/>
        </w:rPr>
        <w:t>ve dominated previous research</w:t>
      </w:r>
      <w:r w:rsidR="001B2110" w:rsidRPr="00D87D36">
        <w:rPr>
          <w:sz w:val="24"/>
          <w:szCs w:val="24"/>
        </w:rPr>
        <w:t xml:space="preserve">.  </w:t>
      </w:r>
      <w:r w:rsidR="00BD38B6" w:rsidRPr="00D87D36">
        <w:rPr>
          <w:sz w:val="24"/>
          <w:szCs w:val="24"/>
        </w:rPr>
        <w:t>For example, r</w:t>
      </w:r>
      <w:r w:rsidR="00605021" w:rsidRPr="00D87D36">
        <w:rPr>
          <w:sz w:val="24"/>
          <w:szCs w:val="24"/>
        </w:rPr>
        <w:t xml:space="preserve">eactions at diagnosis and </w:t>
      </w:r>
      <w:r w:rsidR="009131BB" w:rsidRPr="00D87D36">
        <w:rPr>
          <w:sz w:val="24"/>
          <w:szCs w:val="24"/>
        </w:rPr>
        <w:t>the tenacity</w:t>
      </w:r>
      <w:r w:rsidR="00605021" w:rsidRPr="00D87D36">
        <w:rPr>
          <w:sz w:val="24"/>
          <w:szCs w:val="24"/>
        </w:rPr>
        <w:t xml:space="preserve"> of stigma resonate with studies conducted during the interferon era (</w:t>
      </w:r>
      <w:r w:rsidR="009131BB" w:rsidRPr="00D87D36">
        <w:rPr>
          <w:sz w:val="24"/>
          <w:szCs w:val="24"/>
        </w:rPr>
        <w:t xml:space="preserve">e.g. </w:t>
      </w:r>
      <w:r w:rsidR="00605021" w:rsidRPr="00D87D36">
        <w:rPr>
          <w:sz w:val="24"/>
          <w:szCs w:val="24"/>
        </w:rPr>
        <w:t>Butt et al</w:t>
      </w:r>
      <w:r w:rsidR="00A30087" w:rsidRPr="00D87D36">
        <w:rPr>
          <w:sz w:val="24"/>
          <w:szCs w:val="24"/>
        </w:rPr>
        <w:t>.</w:t>
      </w:r>
      <w:r w:rsidR="00605021" w:rsidRPr="00D87D36">
        <w:rPr>
          <w:sz w:val="24"/>
          <w:szCs w:val="24"/>
        </w:rPr>
        <w:t>, 2008; Conrad et al</w:t>
      </w:r>
      <w:r w:rsidR="00A30087" w:rsidRPr="00D87D36">
        <w:rPr>
          <w:sz w:val="24"/>
          <w:szCs w:val="24"/>
        </w:rPr>
        <w:t>.</w:t>
      </w:r>
      <w:r w:rsidR="00605021" w:rsidRPr="00D87D36">
        <w:rPr>
          <w:sz w:val="24"/>
          <w:szCs w:val="24"/>
        </w:rPr>
        <w:t xml:space="preserve">, 2006; Fraser and </w:t>
      </w:r>
      <w:proofErr w:type="spellStart"/>
      <w:r w:rsidR="00605021" w:rsidRPr="00D87D36">
        <w:rPr>
          <w:sz w:val="24"/>
          <w:szCs w:val="24"/>
        </w:rPr>
        <w:t>Treloar</w:t>
      </w:r>
      <w:proofErr w:type="spellEnd"/>
      <w:r w:rsidR="00605021" w:rsidRPr="00D87D36">
        <w:rPr>
          <w:sz w:val="24"/>
          <w:szCs w:val="24"/>
        </w:rPr>
        <w:t>, 2006; Hill et al</w:t>
      </w:r>
      <w:r w:rsidR="00A30087" w:rsidRPr="00D87D36">
        <w:rPr>
          <w:sz w:val="24"/>
          <w:szCs w:val="24"/>
        </w:rPr>
        <w:t>.</w:t>
      </w:r>
      <w:r w:rsidR="00605021" w:rsidRPr="00D87D36">
        <w:rPr>
          <w:sz w:val="24"/>
          <w:szCs w:val="24"/>
        </w:rPr>
        <w:t xml:space="preserve">, 2015; Rhodes and </w:t>
      </w:r>
      <w:proofErr w:type="spellStart"/>
      <w:r w:rsidR="00605021" w:rsidRPr="00D87D36">
        <w:rPr>
          <w:sz w:val="24"/>
          <w:szCs w:val="24"/>
        </w:rPr>
        <w:t>Treloar</w:t>
      </w:r>
      <w:proofErr w:type="spellEnd"/>
      <w:r w:rsidR="00605021" w:rsidRPr="00D87D36">
        <w:rPr>
          <w:sz w:val="24"/>
          <w:szCs w:val="24"/>
        </w:rPr>
        <w:t>, 2008) and speak to the lack of influence a rapidly impro</w:t>
      </w:r>
      <w:r w:rsidR="001B2110" w:rsidRPr="00D87D36">
        <w:rPr>
          <w:sz w:val="24"/>
          <w:szCs w:val="24"/>
        </w:rPr>
        <w:t>ving cure has yet to exert on emotional</w:t>
      </w:r>
      <w:r w:rsidR="006C2A96" w:rsidRPr="00D87D36">
        <w:rPr>
          <w:sz w:val="24"/>
          <w:szCs w:val="24"/>
        </w:rPr>
        <w:t xml:space="preserve"> spheres of illness.  </w:t>
      </w:r>
      <w:r w:rsidR="00605021" w:rsidRPr="00D87D36">
        <w:rPr>
          <w:sz w:val="24"/>
          <w:szCs w:val="24"/>
        </w:rPr>
        <w:t>Biomedical attention on treating and curing the somatic disease has decontextualized HCV from peoples’ lives, and</w:t>
      </w:r>
      <w:r w:rsidR="00BD2728" w:rsidRPr="00D87D36">
        <w:rPr>
          <w:sz w:val="24"/>
          <w:szCs w:val="24"/>
        </w:rPr>
        <w:t>, to date, has</w:t>
      </w:r>
      <w:r w:rsidR="00605021" w:rsidRPr="00D87D36">
        <w:rPr>
          <w:sz w:val="24"/>
          <w:szCs w:val="24"/>
        </w:rPr>
        <w:t xml:space="preserve"> failed to </w:t>
      </w:r>
      <w:r w:rsidR="002404B9" w:rsidRPr="00D87D36">
        <w:rPr>
          <w:sz w:val="24"/>
          <w:szCs w:val="24"/>
        </w:rPr>
        <w:t xml:space="preserve">concurrently </w:t>
      </w:r>
      <w:r w:rsidR="00605021" w:rsidRPr="00D87D36">
        <w:rPr>
          <w:sz w:val="24"/>
          <w:szCs w:val="24"/>
        </w:rPr>
        <w:t>address its wider sociocultural</w:t>
      </w:r>
      <w:r w:rsidR="00AB5632" w:rsidRPr="00D87D36">
        <w:rPr>
          <w:sz w:val="24"/>
          <w:szCs w:val="24"/>
        </w:rPr>
        <w:t xml:space="preserve"> impact</w:t>
      </w:r>
      <w:r w:rsidR="00605021" w:rsidRPr="00D87D36">
        <w:rPr>
          <w:sz w:val="24"/>
          <w:szCs w:val="24"/>
        </w:rPr>
        <w:t xml:space="preserve">.  </w:t>
      </w:r>
      <w:r w:rsidR="009766CD" w:rsidRPr="00D87D36">
        <w:rPr>
          <w:sz w:val="24"/>
          <w:szCs w:val="24"/>
        </w:rPr>
        <w:t>The persistence of societal</w:t>
      </w:r>
      <w:r w:rsidR="00704489" w:rsidRPr="00D87D36">
        <w:rPr>
          <w:sz w:val="24"/>
          <w:szCs w:val="24"/>
        </w:rPr>
        <w:t xml:space="preserve"> stigma continues to incite anxiety, shame and fear in those infected, </w:t>
      </w:r>
      <w:r w:rsidR="009766CD" w:rsidRPr="00D87D36">
        <w:rPr>
          <w:sz w:val="24"/>
          <w:szCs w:val="24"/>
        </w:rPr>
        <w:t>perpetuating the spoiled and discreditable label of HCV (</w:t>
      </w:r>
      <w:proofErr w:type="spellStart"/>
      <w:r w:rsidR="009766CD" w:rsidRPr="00D87D36">
        <w:rPr>
          <w:sz w:val="24"/>
          <w:szCs w:val="24"/>
        </w:rPr>
        <w:t>Treloar</w:t>
      </w:r>
      <w:proofErr w:type="spellEnd"/>
      <w:r w:rsidR="00A30087" w:rsidRPr="00D87D36">
        <w:rPr>
          <w:sz w:val="24"/>
          <w:szCs w:val="24"/>
        </w:rPr>
        <w:t xml:space="preserve"> et al.</w:t>
      </w:r>
      <w:r w:rsidR="00A104EF" w:rsidRPr="00D87D36">
        <w:rPr>
          <w:sz w:val="24"/>
          <w:szCs w:val="24"/>
        </w:rPr>
        <w:t xml:space="preserve">, </w:t>
      </w:r>
      <w:r w:rsidR="00A30087" w:rsidRPr="00D87D36">
        <w:rPr>
          <w:sz w:val="24"/>
          <w:szCs w:val="24"/>
        </w:rPr>
        <w:t>2</w:t>
      </w:r>
      <w:r w:rsidR="009766CD" w:rsidRPr="00D87D36">
        <w:rPr>
          <w:sz w:val="24"/>
          <w:szCs w:val="24"/>
        </w:rPr>
        <w:t>013), resulting in an unyielding and obstinate emotional burden of illness.</w:t>
      </w:r>
    </w:p>
    <w:p w:rsidR="002404B9" w:rsidRPr="00D87D36" w:rsidRDefault="002404B9" w:rsidP="00EC437A">
      <w:pPr>
        <w:spacing w:line="480" w:lineRule="auto"/>
        <w:contextualSpacing/>
        <w:rPr>
          <w:sz w:val="24"/>
          <w:szCs w:val="24"/>
        </w:rPr>
      </w:pPr>
    </w:p>
    <w:p w:rsidR="00737828" w:rsidRPr="00D87D36" w:rsidRDefault="002404B9" w:rsidP="00EC437A">
      <w:pPr>
        <w:spacing w:line="480" w:lineRule="auto"/>
        <w:contextualSpacing/>
        <w:rPr>
          <w:sz w:val="24"/>
          <w:szCs w:val="24"/>
        </w:rPr>
      </w:pPr>
      <w:r w:rsidRPr="00D87D36">
        <w:rPr>
          <w:sz w:val="24"/>
          <w:szCs w:val="24"/>
        </w:rPr>
        <w:t>Beliefs about the illness course and duration</w:t>
      </w:r>
      <w:r w:rsidR="006427F9" w:rsidRPr="00D87D36">
        <w:rPr>
          <w:sz w:val="24"/>
          <w:szCs w:val="24"/>
        </w:rPr>
        <w:t xml:space="preserve"> </w:t>
      </w:r>
      <w:r w:rsidRPr="00D87D36">
        <w:rPr>
          <w:sz w:val="24"/>
          <w:szCs w:val="24"/>
        </w:rPr>
        <w:t>also appear</w:t>
      </w:r>
      <w:r w:rsidR="00EF6BFB" w:rsidRPr="00D87D36">
        <w:rPr>
          <w:sz w:val="24"/>
          <w:szCs w:val="24"/>
        </w:rPr>
        <w:t>ed</w:t>
      </w:r>
      <w:r w:rsidRPr="00D87D36">
        <w:rPr>
          <w:sz w:val="24"/>
          <w:szCs w:val="24"/>
        </w:rPr>
        <w:t xml:space="preserve"> </w:t>
      </w:r>
      <w:r w:rsidR="004760A6" w:rsidRPr="00D87D36">
        <w:rPr>
          <w:sz w:val="24"/>
          <w:szCs w:val="24"/>
        </w:rPr>
        <w:t>little altered</w:t>
      </w:r>
      <w:r w:rsidR="00035516" w:rsidRPr="00D87D36">
        <w:rPr>
          <w:sz w:val="24"/>
          <w:szCs w:val="24"/>
        </w:rPr>
        <w:t xml:space="preserve"> from previous studies</w:t>
      </w:r>
      <w:r w:rsidR="004760A6" w:rsidRPr="00D87D36">
        <w:rPr>
          <w:sz w:val="24"/>
          <w:szCs w:val="24"/>
        </w:rPr>
        <w:t xml:space="preserve"> as </w:t>
      </w:r>
      <w:r w:rsidR="007B461B" w:rsidRPr="00D87D36">
        <w:rPr>
          <w:sz w:val="24"/>
          <w:szCs w:val="24"/>
        </w:rPr>
        <w:t>a</w:t>
      </w:r>
      <w:r w:rsidR="00827975" w:rsidRPr="00D87D36">
        <w:rPr>
          <w:sz w:val="24"/>
          <w:szCs w:val="24"/>
        </w:rPr>
        <w:t xml:space="preserve"> discourse of </w:t>
      </w:r>
      <w:r w:rsidR="00035516" w:rsidRPr="00D87D36">
        <w:rPr>
          <w:sz w:val="24"/>
          <w:szCs w:val="24"/>
        </w:rPr>
        <w:t>chronicity</w:t>
      </w:r>
      <w:r w:rsidR="00EC1AC9" w:rsidRPr="00D87D36">
        <w:rPr>
          <w:sz w:val="24"/>
          <w:szCs w:val="24"/>
        </w:rPr>
        <w:t xml:space="preserve"> wove throughout the themes</w:t>
      </w:r>
      <w:r w:rsidR="004760A6" w:rsidRPr="00D87D36">
        <w:rPr>
          <w:sz w:val="24"/>
          <w:szCs w:val="24"/>
        </w:rPr>
        <w:t>.</w:t>
      </w:r>
      <w:r w:rsidR="0054653F" w:rsidRPr="00D87D36">
        <w:rPr>
          <w:sz w:val="24"/>
          <w:szCs w:val="24"/>
        </w:rPr>
        <w:t xml:space="preserve">  </w:t>
      </w:r>
      <w:r w:rsidR="00EC1AC9" w:rsidRPr="00D87D36">
        <w:rPr>
          <w:sz w:val="24"/>
          <w:szCs w:val="24"/>
        </w:rPr>
        <w:t>‘Po</w:t>
      </w:r>
      <w:r w:rsidR="00000808" w:rsidRPr="00D87D36">
        <w:rPr>
          <w:sz w:val="24"/>
          <w:szCs w:val="24"/>
        </w:rPr>
        <w:t xml:space="preserve">sitioning HCV’ was underpinned by an </w:t>
      </w:r>
      <w:r w:rsidR="00E05EF3" w:rsidRPr="00D87D36">
        <w:rPr>
          <w:sz w:val="24"/>
          <w:szCs w:val="24"/>
        </w:rPr>
        <w:t xml:space="preserve">assumption that </w:t>
      </w:r>
      <w:r w:rsidR="004760A6" w:rsidRPr="00D87D36">
        <w:rPr>
          <w:sz w:val="24"/>
          <w:szCs w:val="24"/>
        </w:rPr>
        <w:t xml:space="preserve">participants’ were at a particular point on an illness continuum, </w:t>
      </w:r>
      <w:r w:rsidR="00035516" w:rsidRPr="00D87D36">
        <w:rPr>
          <w:sz w:val="24"/>
          <w:szCs w:val="24"/>
        </w:rPr>
        <w:t>and that HCV presented an advancing threat with degrees of severity and diverse trajectories.  O</w:t>
      </w:r>
      <w:r w:rsidR="00841915" w:rsidRPr="00D87D36">
        <w:rPr>
          <w:sz w:val="24"/>
          <w:szCs w:val="24"/>
        </w:rPr>
        <w:t>f course, understandings</w:t>
      </w:r>
      <w:r w:rsidR="00624586" w:rsidRPr="00D87D36">
        <w:rPr>
          <w:sz w:val="24"/>
          <w:szCs w:val="24"/>
        </w:rPr>
        <w:t xml:space="preserve"> of HCV as a </w:t>
      </w:r>
      <w:r w:rsidR="00841915" w:rsidRPr="00D87D36">
        <w:rPr>
          <w:i/>
          <w:sz w:val="24"/>
          <w:szCs w:val="24"/>
        </w:rPr>
        <w:t>potentially</w:t>
      </w:r>
      <w:r w:rsidR="00841915" w:rsidRPr="00D87D36">
        <w:rPr>
          <w:sz w:val="24"/>
          <w:szCs w:val="24"/>
        </w:rPr>
        <w:t xml:space="preserve"> </w:t>
      </w:r>
      <w:r w:rsidR="00624586" w:rsidRPr="00D87D36">
        <w:rPr>
          <w:sz w:val="24"/>
          <w:szCs w:val="24"/>
        </w:rPr>
        <w:t xml:space="preserve">progressive disease do not automatically equate with an expectation that </w:t>
      </w:r>
      <w:r w:rsidR="00AC3A84" w:rsidRPr="00D87D36">
        <w:rPr>
          <w:sz w:val="24"/>
          <w:szCs w:val="24"/>
        </w:rPr>
        <w:t>long-term</w:t>
      </w:r>
      <w:r w:rsidR="00624586" w:rsidRPr="00D87D36">
        <w:rPr>
          <w:sz w:val="24"/>
          <w:szCs w:val="24"/>
        </w:rPr>
        <w:t xml:space="preserve"> effects would be directly experienced.  Indeed, </w:t>
      </w:r>
      <w:r w:rsidR="00AC3A84" w:rsidRPr="00D87D36">
        <w:rPr>
          <w:sz w:val="24"/>
          <w:szCs w:val="24"/>
        </w:rPr>
        <w:t xml:space="preserve">participants </w:t>
      </w:r>
      <w:r w:rsidR="00624586" w:rsidRPr="00D87D36">
        <w:rPr>
          <w:sz w:val="24"/>
          <w:szCs w:val="24"/>
        </w:rPr>
        <w:t>pos</w:t>
      </w:r>
      <w:r w:rsidR="00D87856" w:rsidRPr="00D87D36">
        <w:rPr>
          <w:sz w:val="24"/>
          <w:szCs w:val="24"/>
        </w:rPr>
        <w:t>itioning their experience</w:t>
      </w:r>
      <w:r w:rsidR="00841915" w:rsidRPr="00D87D36">
        <w:rPr>
          <w:sz w:val="24"/>
          <w:szCs w:val="24"/>
        </w:rPr>
        <w:t xml:space="preserve"> </w:t>
      </w:r>
      <w:r w:rsidR="00827975" w:rsidRPr="00D87D36">
        <w:rPr>
          <w:sz w:val="24"/>
          <w:szCs w:val="24"/>
        </w:rPr>
        <w:t xml:space="preserve">in relation to others </w:t>
      </w:r>
      <w:proofErr w:type="gramStart"/>
      <w:r w:rsidR="00827975" w:rsidRPr="00D87D36">
        <w:rPr>
          <w:sz w:val="24"/>
          <w:szCs w:val="24"/>
        </w:rPr>
        <w:t xml:space="preserve">may </w:t>
      </w:r>
      <w:r w:rsidR="00480160" w:rsidRPr="00D87D36">
        <w:rPr>
          <w:sz w:val="24"/>
          <w:szCs w:val="24"/>
        </w:rPr>
        <w:t xml:space="preserve">simply </w:t>
      </w:r>
      <w:r w:rsidR="00827975" w:rsidRPr="00D87D36">
        <w:rPr>
          <w:sz w:val="24"/>
          <w:szCs w:val="24"/>
        </w:rPr>
        <w:t>be viewed</w:t>
      </w:r>
      <w:proofErr w:type="gramEnd"/>
      <w:r w:rsidR="00827975" w:rsidRPr="00D87D36">
        <w:rPr>
          <w:sz w:val="24"/>
          <w:szCs w:val="24"/>
        </w:rPr>
        <w:t xml:space="preserve"> </w:t>
      </w:r>
      <w:r w:rsidR="00651125" w:rsidRPr="00D87D36">
        <w:rPr>
          <w:sz w:val="24"/>
          <w:szCs w:val="24"/>
        </w:rPr>
        <w:t>as</w:t>
      </w:r>
      <w:r w:rsidR="00841915" w:rsidRPr="00D87D36">
        <w:rPr>
          <w:sz w:val="24"/>
          <w:szCs w:val="24"/>
        </w:rPr>
        <w:t xml:space="preserve"> </w:t>
      </w:r>
      <w:r w:rsidR="00624586" w:rsidRPr="00D87D36">
        <w:rPr>
          <w:sz w:val="24"/>
          <w:szCs w:val="24"/>
        </w:rPr>
        <w:t>a discursive str</w:t>
      </w:r>
      <w:r w:rsidR="00651125" w:rsidRPr="00D87D36">
        <w:rPr>
          <w:sz w:val="24"/>
          <w:szCs w:val="24"/>
        </w:rPr>
        <w:t>ategy, used protectively to assess</w:t>
      </w:r>
      <w:r w:rsidR="00624586" w:rsidRPr="00D87D36">
        <w:rPr>
          <w:sz w:val="24"/>
          <w:szCs w:val="24"/>
        </w:rPr>
        <w:t xml:space="preserve"> their own situation in a better light</w:t>
      </w:r>
      <w:r w:rsidR="00387D43" w:rsidRPr="00D87D36">
        <w:rPr>
          <w:sz w:val="24"/>
          <w:szCs w:val="24"/>
        </w:rPr>
        <w:t>.</w:t>
      </w:r>
      <w:r w:rsidR="00EC1AC9" w:rsidRPr="00D87D36">
        <w:rPr>
          <w:sz w:val="24"/>
          <w:szCs w:val="24"/>
        </w:rPr>
        <w:t xml:space="preserve"> </w:t>
      </w:r>
      <w:r w:rsidR="00387D43" w:rsidRPr="00D87D36">
        <w:rPr>
          <w:sz w:val="24"/>
          <w:szCs w:val="24"/>
        </w:rPr>
        <w:t xml:space="preserve"> </w:t>
      </w:r>
      <w:r w:rsidR="005B3D65" w:rsidRPr="00D87D36">
        <w:rPr>
          <w:sz w:val="24"/>
          <w:szCs w:val="24"/>
        </w:rPr>
        <w:t xml:space="preserve">The </w:t>
      </w:r>
      <w:proofErr w:type="gramStart"/>
      <w:r w:rsidR="005B3D65" w:rsidRPr="00D87D36">
        <w:rPr>
          <w:sz w:val="24"/>
          <w:szCs w:val="24"/>
        </w:rPr>
        <w:t>uncertainty</w:t>
      </w:r>
      <w:proofErr w:type="gramEnd"/>
      <w:r w:rsidR="005B3D65" w:rsidRPr="00D87D36">
        <w:rPr>
          <w:sz w:val="24"/>
          <w:szCs w:val="24"/>
        </w:rPr>
        <w:t xml:space="preserve"> with which DAA regimens were framed, however, supports a notion that voicing concerns of illness chronicity was not solely a strategic device.</w:t>
      </w:r>
      <w:r w:rsidR="00E62497" w:rsidRPr="00D87D36">
        <w:rPr>
          <w:sz w:val="24"/>
          <w:szCs w:val="24"/>
        </w:rPr>
        <w:t xml:space="preserve">  These ef</w:t>
      </w:r>
      <w:r w:rsidR="00D07EA0" w:rsidRPr="00D87D36">
        <w:rPr>
          <w:sz w:val="24"/>
          <w:szCs w:val="24"/>
        </w:rPr>
        <w:t xml:space="preserve">fective, well-tolerated drugs, feted and lionised within medical discourse (Chung and Baumert, 2014; </w:t>
      </w:r>
      <w:proofErr w:type="spellStart"/>
      <w:r w:rsidR="00D07EA0" w:rsidRPr="00D87D36">
        <w:rPr>
          <w:sz w:val="24"/>
          <w:szCs w:val="24"/>
        </w:rPr>
        <w:t>Pawlotsky</w:t>
      </w:r>
      <w:proofErr w:type="spellEnd"/>
      <w:r w:rsidR="00A30087" w:rsidRPr="00D87D36">
        <w:rPr>
          <w:sz w:val="24"/>
          <w:szCs w:val="24"/>
        </w:rPr>
        <w:t xml:space="preserve"> et al.</w:t>
      </w:r>
      <w:r w:rsidR="002C3904" w:rsidRPr="00D87D36">
        <w:rPr>
          <w:sz w:val="24"/>
          <w:szCs w:val="24"/>
        </w:rPr>
        <w:t xml:space="preserve">, </w:t>
      </w:r>
      <w:r w:rsidR="00D07EA0" w:rsidRPr="00D87D36">
        <w:rPr>
          <w:sz w:val="24"/>
          <w:szCs w:val="24"/>
        </w:rPr>
        <w:t xml:space="preserve">2015) were not met with the same </w:t>
      </w:r>
      <w:r w:rsidR="00D07EA0" w:rsidRPr="00D87D36">
        <w:rPr>
          <w:sz w:val="24"/>
          <w:szCs w:val="24"/>
        </w:rPr>
        <w:lastRenderedPageBreak/>
        <w:t>c</w:t>
      </w:r>
      <w:r w:rsidR="007A721A" w:rsidRPr="00D87D36">
        <w:rPr>
          <w:sz w:val="24"/>
          <w:szCs w:val="24"/>
        </w:rPr>
        <w:t xml:space="preserve">horus of adoration by the </w:t>
      </w:r>
      <w:r w:rsidR="00D07EA0" w:rsidRPr="00D87D36">
        <w:rPr>
          <w:sz w:val="24"/>
          <w:szCs w:val="24"/>
        </w:rPr>
        <w:t>participants.  Rather, narratives of caution, confusion and uncertainty emerged, emphasising a vague and ambiguous grasp of HCV treatment evolution.</w:t>
      </w:r>
      <w:r w:rsidR="00737828" w:rsidRPr="00D87D36">
        <w:rPr>
          <w:sz w:val="24"/>
          <w:szCs w:val="24"/>
        </w:rPr>
        <w:t xml:space="preserve">  </w:t>
      </w:r>
      <w:r w:rsidR="006D4CFB" w:rsidRPr="00D87D36">
        <w:rPr>
          <w:sz w:val="24"/>
          <w:szCs w:val="24"/>
        </w:rPr>
        <w:t>The participants’ u</w:t>
      </w:r>
      <w:r w:rsidR="00F047D3" w:rsidRPr="00D87D36">
        <w:rPr>
          <w:sz w:val="24"/>
          <w:szCs w:val="24"/>
        </w:rPr>
        <w:t xml:space="preserve">nderstandings </w:t>
      </w:r>
      <w:r w:rsidR="006D4CFB" w:rsidRPr="00D87D36">
        <w:rPr>
          <w:sz w:val="24"/>
          <w:szCs w:val="24"/>
        </w:rPr>
        <w:t>and belief in</w:t>
      </w:r>
      <w:r w:rsidR="00F047D3" w:rsidRPr="00D87D36">
        <w:rPr>
          <w:sz w:val="24"/>
          <w:szCs w:val="24"/>
        </w:rPr>
        <w:t xml:space="preserve"> </w:t>
      </w:r>
      <w:r w:rsidR="00772FA5" w:rsidRPr="00D87D36">
        <w:rPr>
          <w:sz w:val="24"/>
          <w:szCs w:val="24"/>
        </w:rPr>
        <w:t xml:space="preserve">this new era of therapy </w:t>
      </w:r>
      <w:r w:rsidR="00F047D3" w:rsidRPr="00D87D36">
        <w:rPr>
          <w:sz w:val="24"/>
          <w:szCs w:val="24"/>
        </w:rPr>
        <w:t>we</w:t>
      </w:r>
      <w:r w:rsidR="00653113" w:rsidRPr="00D87D36">
        <w:rPr>
          <w:sz w:val="24"/>
          <w:szCs w:val="24"/>
        </w:rPr>
        <w:t xml:space="preserve">re too </w:t>
      </w:r>
      <w:r w:rsidR="00DF2333" w:rsidRPr="00D87D36">
        <w:rPr>
          <w:sz w:val="24"/>
          <w:szCs w:val="24"/>
        </w:rPr>
        <w:t xml:space="preserve">untried and untested </w:t>
      </w:r>
      <w:r w:rsidR="00F047D3" w:rsidRPr="00D87D36">
        <w:rPr>
          <w:sz w:val="24"/>
          <w:szCs w:val="24"/>
        </w:rPr>
        <w:t xml:space="preserve">to challenge </w:t>
      </w:r>
      <w:r w:rsidR="00910E20" w:rsidRPr="00D87D36">
        <w:rPr>
          <w:sz w:val="24"/>
          <w:szCs w:val="24"/>
        </w:rPr>
        <w:t xml:space="preserve">the </w:t>
      </w:r>
      <w:r w:rsidR="0054653F" w:rsidRPr="00D87D36">
        <w:rPr>
          <w:sz w:val="24"/>
          <w:szCs w:val="24"/>
        </w:rPr>
        <w:t xml:space="preserve">well-founded </w:t>
      </w:r>
      <w:r w:rsidR="00910E20" w:rsidRPr="00D87D36">
        <w:rPr>
          <w:sz w:val="24"/>
          <w:szCs w:val="24"/>
        </w:rPr>
        <w:t xml:space="preserve">cultural memory of </w:t>
      </w:r>
      <w:r w:rsidR="005C543A" w:rsidRPr="00D87D36">
        <w:rPr>
          <w:sz w:val="24"/>
          <w:szCs w:val="24"/>
        </w:rPr>
        <w:t>HC</w:t>
      </w:r>
      <w:r w:rsidR="006D4CFB" w:rsidRPr="00D87D36">
        <w:rPr>
          <w:sz w:val="24"/>
          <w:szCs w:val="24"/>
        </w:rPr>
        <w:t xml:space="preserve">V as a </w:t>
      </w:r>
      <w:r w:rsidR="00E62497" w:rsidRPr="00D87D36">
        <w:rPr>
          <w:sz w:val="24"/>
          <w:szCs w:val="24"/>
        </w:rPr>
        <w:t>chronic</w:t>
      </w:r>
      <w:r w:rsidR="006D4CFB" w:rsidRPr="00D87D36">
        <w:rPr>
          <w:sz w:val="24"/>
          <w:szCs w:val="24"/>
        </w:rPr>
        <w:t xml:space="preserve"> condition</w:t>
      </w:r>
      <w:r w:rsidR="00893E27" w:rsidRPr="00D87D36">
        <w:rPr>
          <w:sz w:val="24"/>
          <w:szCs w:val="24"/>
        </w:rPr>
        <w:t xml:space="preserve"> (Paterson et al</w:t>
      </w:r>
      <w:r w:rsidR="002C3904" w:rsidRPr="00D87D36">
        <w:rPr>
          <w:sz w:val="24"/>
          <w:szCs w:val="24"/>
        </w:rPr>
        <w:t>.</w:t>
      </w:r>
      <w:r w:rsidR="00893E27" w:rsidRPr="00D87D36">
        <w:rPr>
          <w:sz w:val="24"/>
          <w:szCs w:val="24"/>
        </w:rPr>
        <w:t xml:space="preserve">, 2006; Sutton and </w:t>
      </w:r>
      <w:proofErr w:type="spellStart"/>
      <w:r w:rsidR="00893E27" w:rsidRPr="00D87D36">
        <w:rPr>
          <w:sz w:val="24"/>
          <w:szCs w:val="24"/>
        </w:rPr>
        <w:t>Treloar</w:t>
      </w:r>
      <w:proofErr w:type="spellEnd"/>
      <w:r w:rsidR="00893E27" w:rsidRPr="00D87D36">
        <w:rPr>
          <w:sz w:val="24"/>
          <w:szCs w:val="24"/>
        </w:rPr>
        <w:t>, 2007)</w:t>
      </w:r>
      <w:r w:rsidR="006D4CFB" w:rsidRPr="00D87D36">
        <w:rPr>
          <w:sz w:val="24"/>
          <w:szCs w:val="24"/>
        </w:rPr>
        <w:t>, echoing repor</w:t>
      </w:r>
      <w:r w:rsidR="00F965E1" w:rsidRPr="00D87D36">
        <w:rPr>
          <w:sz w:val="24"/>
          <w:szCs w:val="24"/>
        </w:rPr>
        <w:t xml:space="preserve">ts of a cultural lag </w:t>
      </w:r>
      <w:r w:rsidR="006D4CFB" w:rsidRPr="00D87D36">
        <w:rPr>
          <w:sz w:val="24"/>
          <w:szCs w:val="24"/>
        </w:rPr>
        <w:t>des</w:t>
      </w:r>
      <w:r w:rsidR="00587860" w:rsidRPr="00D87D36">
        <w:rPr>
          <w:sz w:val="24"/>
          <w:szCs w:val="24"/>
        </w:rPr>
        <w:t xml:space="preserve">cribed by </w:t>
      </w:r>
      <w:r w:rsidR="00F965E1" w:rsidRPr="00D87D36">
        <w:rPr>
          <w:sz w:val="24"/>
          <w:szCs w:val="24"/>
        </w:rPr>
        <w:t>Whiteley et al</w:t>
      </w:r>
      <w:r w:rsidR="002C3904" w:rsidRPr="00D87D36">
        <w:rPr>
          <w:sz w:val="24"/>
          <w:szCs w:val="24"/>
        </w:rPr>
        <w:t>.</w:t>
      </w:r>
      <w:r w:rsidR="00F965E1" w:rsidRPr="00D87D36">
        <w:rPr>
          <w:i/>
          <w:sz w:val="24"/>
          <w:szCs w:val="24"/>
        </w:rPr>
        <w:t xml:space="preserve"> </w:t>
      </w:r>
      <w:r w:rsidR="00587860" w:rsidRPr="00D87D36">
        <w:rPr>
          <w:sz w:val="24"/>
          <w:szCs w:val="24"/>
        </w:rPr>
        <w:t>(</w:t>
      </w:r>
      <w:r w:rsidR="00F965E1" w:rsidRPr="00D87D36">
        <w:rPr>
          <w:sz w:val="24"/>
          <w:szCs w:val="24"/>
        </w:rPr>
        <w:t>2016</w:t>
      </w:r>
      <w:r w:rsidR="006D4CFB" w:rsidRPr="00D87D36">
        <w:rPr>
          <w:sz w:val="24"/>
          <w:szCs w:val="24"/>
        </w:rPr>
        <w:t>).</w:t>
      </w:r>
    </w:p>
    <w:p w:rsidR="004760A6" w:rsidRPr="00D87D36" w:rsidRDefault="004760A6" w:rsidP="00EC437A">
      <w:pPr>
        <w:spacing w:line="480" w:lineRule="auto"/>
        <w:contextualSpacing/>
        <w:rPr>
          <w:sz w:val="24"/>
          <w:szCs w:val="24"/>
        </w:rPr>
      </w:pPr>
    </w:p>
    <w:p w:rsidR="00543CB4" w:rsidRPr="00D87D36" w:rsidRDefault="00EF6BFB" w:rsidP="00EC437A">
      <w:pPr>
        <w:spacing w:line="480" w:lineRule="auto"/>
        <w:contextualSpacing/>
        <w:rPr>
          <w:sz w:val="24"/>
          <w:szCs w:val="24"/>
        </w:rPr>
      </w:pPr>
      <w:r w:rsidRPr="00D87D36">
        <w:rPr>
          <w:sz w:val="24"/>
          <w:szCs w:val="24"/>
        </w:rPr>
        <w:t>A cautious framing of the effectiveness of these new medications, and beliefs surrounding the likelihood of gaining access to the drugs</w:t>
      </w:r>
      <w:r w:rsidR="000C3E26" w:rsidRPr="00D87D36">
        <w:rPr>
          <w:sz w:val="24"/>
          <w:szCs w:val="24"/>
        </w:rPr>
        <w:t>,</w:t>
      </w:r>
      <w:r w:rsidRPr="00D87D36">
        <w:rPr>
          <w:sz w:val="24"/>
          <w:szCs w:val="24"/>
        </w:rPr>
        <w:t xml:space="preserve"> also con</w:t>
      </w:r>
      <w:r w:rsidR="000C3E26" w:rsidRPr="00D87D36">
        <w:rPr>
          <w:sz w:val="24"/>
          <w:szCs w:val="24"/>
        </w:rPr>
        <w:t>structed an understanding that participants lacked contr</w:t>
      </w:r>
      <w:r w:rsidR="00832D07" w:rsidRPr="00D87D36">
        <w:rPr>
          <w:sz w:val="24"/>
          <w:szCs w:val="24"/>
        </w:rPr>
        <w:t>ol over their illness trajectory</w:t>
      </w:r>
      <w:r w:rsidR="000C3E26" w:rsidRPr="00D87D36">
        <w:rPr>
          <w:sz w:val="24"/>
          <w:szCs w:val="24"/>
        </w:rPr>
        <w:t>.</w:t>
      </w:r>
      <w:r w:rsidR="00832D07" w:rsidRPr="00D87D36">
        <w:rPr>
          <w:sz w:val="24"/>
          <w:szCs w:val="24"/>
        </w:rPr>
        <w:t xml:space="preserve">  </w:t>
      </w:r>
      <w:r w:rsidR="00757678" w:rsidRPr="00D87D36">
        <w:rPr>
          <w:sz w:val="24"/>
          <w:szCs w:val="24"/>
        </w:rPr>
        <w:t>An implicit acceptance of the health inequality st</w:t>
      </w:r>
      <w:r w:rsidR="00B4226B" w:rsidRPr="00D87D36">
        <w:rPr>
          <w:sz w:val="24"/>
          <w:szCs w:val="24"/>
        </w:rPr>
        <w:t>atus quo underpinned the partici</w:t>
      </w:r>
      <w:r w:rsidR="00757678" w:rsidRPr="00D87D36">
        <w:rPr>
          <w:sz w:val="24"/>
          <w:szCs w:val="24"/>
        </w:rPr>
        <w:t xml:space="preserve">pants’ discourse, </w:t>
      </w:r>
      <w:r w:rsidR="006427F9" w:rsidRPr="00D87D36">
        <w:rPr>
          <w:sz w:val="24"/>
          <w:szCs w:val="24"/>
        </w:rPr>
        <w:t xml:space="preserve">as </w:t>
      </w:r>
      <w:r w:rsidR="00757678" w:rsidRPr="00D87D36">
        <w:rPr>
          <w:sz w:val="24"/>
          <w:szCs w:val="24"/>
        </w:rPr>
        <w:t xml:space="preserve">they constructed narratives around the assumption that HCV treatment rationing was an absolute, </w:t>
      </w:r>
      <w:r w:rsidR="006427F9" w:rsidRPr="00D87D36">
        <w:rPr>
          <w:sz w:val="24"/>
          <w:szCs w:val="24"/>
        </w:rPr>
        <w:t xml:space="preserve">and adapted their understanding to accommodate that assumption, rather than challenge it.  This instinctive tolerance of health injustice </w:t>
      </w:r>
      <w:r w:rsidR="00832D07" w:rsidRPr="00D87D36">
        <w:rPr>
          <w:sz w:val="24"/>
          <w:szCs w:val="24"/>
        </w:rPr>
        <w:t>speaks to theoretical arguments that suggest an individuals’ capability to be healthy can be constrained by their physical and social environments, as well as the political, economic, cultural and legal determinants of those environments (</w:t>
      </w:r>
      <w:proofErr w:type="spellStart"/>
      <w:r w:rsidR="00832D07" w:rsidRPr="00D87D36">
        <w:rPr>
          <w:sz w:val="24"/>
          <w:szCs w:val="24"/>
        </w:rPr>
        <w:t>Venkatapuram</w:t>
      </w:r>
      <w:proofErr w:type="spellEnd"/>
      <w:r w:rsidR="00832D07" w:rsidRPr="00D87D36">
        <w:rPr>
          <w:sz w:val="24"/>
          <w:szCs w:val="24"/>
        </w:rPr>
        <w:t>, 2011).</w:t>
      </w:r>
      <w:r w:rsidR="00C92ED7" w:rsidRPr="00D87D36">
        <w:rPr>
          <w:sz w:val="24"/>
          <w:szCs w:val="24"/>
        </w:rPr>
        <w:t xml:space="preserve">  It resonates with </w:t>
      </w:r>
      <w:r w:rsidR="006427F9" w:rsidRPr="00D87D36">
        <w:rPr>
          <w:sz w:val="24"/>
          <w:szCs w:val="24"/>
        </w:rPr>
        <w:t xml:space="preserve">the lack of entitlement </w:t>
      </w:r>
      <w:r w:rsidR="004260A8" w:rsidRPr="00D87D36">
        <w:rPr>
          <w:sz w:val="24"/>
          <w:szCs w:val="24"/>
        </w:rPr>
        <w:t xml:space="preserve">and therapeutic citizenship </w:t>
      </w:r>
      <w:r w:rsidR="006427F9" w:rsidRPr="00D87D36">
        <w:rPr>
          <w:sz w:val="24"/>
          <w:szCs w:val="24"/>
        </w:rPr>
        <w:t>reported within HCV communities over the years (</w:t>
      </w:r>
      <w:r w:rsidR="004260A8" w:rsidRPr="00D87D36">
        <w:rPr>
          <w:sz w:val="24"/>
          <w:szCs w:val="24"/>
        </w:rPr>
        <w:t xml:space="preserve">Rhodes et al., 2013; </w:t>
      </w:r>
      <w:r w:rsidR="006427F9" w:rsidRPr="00D87D36">
        <w:rPr>
          <w:sz w:val="24"/>
          <w:szCs w:val="24"/>
        </w:rPr>
        <w:t>Wolfe et al</w:t>
      </w:r>
      <w:r w:rsidR="002C3904" w:rsidRPr="00D87D36">
        <w:rPr>
          <w:sz w:val="24"/>
          <w:szCs w:val="24"/>
        </w:rPr>
        <w:t>.</w:t>
      </w:r>
      <w:r w:rsidR="006427F9" w:rsidRPr="00D87D36">
        <w:rPr>
          <w:sz w:val="24"/>
          <w:szCs w:val="24"/>
        </w:rPr>
        <w:t>, 2015)</w:t>
      </w:r>
      <w:r w:rsidR="00A30087" w:rsidRPr="00D87D36">
        <w:rPr>
          <w:sz w:val="24"/>
          <w:szCs w:val="24"/>
        </w:rPr>
        <w:t xml:space="preserve">, </w:t>
      </w:r>
      <w:r w:rsidR="004260A8" w:rsidRPr="00D87D36">
        <w:rPr>
          <w:sz w:val="24"/>
          <w:szCs w:val="24"/>
        </w:rPr>
        <w:t>and reinforces</w:t>
      </w:r>
      <w:r w:rsidR="00543CB4" w:rsidRPr="00D87D36">
        <w:rPr>
          <w:sz w:val="24"/>
          <w:szCs w:val="24"/>
        </w:rPr>
        <w:t xml:space="preserve"> perceptions that control over the illness lies in political and economic domains</w:t>
      </w:r>
      <w:r w:rsidR="00893E27" w:rsidRPr="00D87D36">
        <w:rPr>
          <w:sz w:val="24"/>
          <w:szCs w:val="24"/>
        </w:rPr>
        <w:t>, rather than in the hands of healthcare providers or the individuals themselves</w:t>
      </w:r>
      <w:r w:rsidR="00543CB4" w:rsidRPr="00D87D36">
        <w:rPr>
          <w:sz w:val="24"/>
          <w:szCs w:val="24"/>
        </w:rPr>
        <w:t>.</w:t>
      </w:r>
    </w:p>
    <w:p w:rsidR="006427F9" w:rsidRPr="00D87D36" w:rsidRDefault="006427F9" w:rsidP="00EC437A">
      <w:pPr>
        <w:spacing w:line="480" w:lineRule="auto"/>
        <w:contextualSpacing/>
        <w:rPr>
          <w:sz w:val="24"/>
          <w:szCs w:val="24"/>
        </w:rPr>
      </w:pPr>
    </w:p>
    <w:p w:rsidR="00F83AE6" w:rsidRPr="00D87D36" w:rsidRDefault="00F83AE6" w:rsidP="00F83AE6">
      <w:pPr>
        <w:spacing w:line="480" w:lineRule="auto"/>
        <w:contextualSpacing/>
        <w:rPr>
          <w:sz w:val="24"/>
          <w:szCs w:val="24"/>
        </w:rPr>
      </w:pPr>
      <w:r w:rsidRPr="00D87D36">
        <w:rPr>
          <w:sz w:val="24"/>
          <w:szCs w:val="24"/>
        </w:rPr>
        <w:t xml:space="preserve">This study has a number of limitations.  The participants were a small group from one city in Scotland, and their experience was located within a particular social, cultural and political context.  However, the insights gained speak to wider populations of HCV positive individuals within high-income nations with restricted access to interferon-free DAAs.  Despite recruitment attempts, the </w:t>
      </w:r>
      <w:r w:rsidRPr="00D87D36">
        <w:rPr>
          <w:sz w:val="24"/>
          <w:szCs w:val="24"/>
        </w:rPr>
        <w:lastRenderedPageBreak/>
        <w:t>sample was also mainly composed of individuals who were already accessing specialist HCV care, who may have been more conversant with developments in HCV treatment than those who do not engage with services.  The scarcity of individuals recruited from without the hospital site also contributed to the relative dearth of those who identified as current PWID.</w:t>
      </w:r>
    </w:p>
    <w:p w:rsidR="00387D43" w:rsidRPr="00D87D36" w:rsidRDefault="00387D43" w:rsidP="00F83AE6">
      <w:pPr>
        <w:spacing w:line="480" w:lineRule="auto"/>
        <w:contextualSpacing/>
        <w:rPr>
          <w:sz w:val="24"/>
          <w:szCs w:val="24"/>
        </w:rPr>
      </w:pPr>
    </w:p>
    <w:p w:rsidR="00387D43" w:rsidRPr="00D87D36" w:rsidRDefault="00387D43" w:rsidP="00387D43">
      <w:pPr>
        <w:spacing w:line="480" w:lineRule="auto"/>
        <w:contextualSpacing/>
        <w:rPr>
          <w:b/>
          <w:sz w:val="24"/>
          <w:szCs w:val="24"/>
        </w:rPr>
      </w:pPr>
      <w:r w:rsidRPr="00D87D36">
        <w:rPr>
          <w:b/>
          <w:sz w:val="24"/>
          <w:szCs w:val="24"/>
        </w:rPr>
        <w:t>CONCLUSION</w:t>
      </w:r>
    </w:p>
    <w:p w:rsidR="00387D43" w:rsidRPr="00D87D36" w:rsidRDefault="00387D43" w:rsidP="00387D43">
      <w:pPr>
        <w:spacing w:line="480" w:lineRule="auto"/>
        <w:contextualSpacing/>
        <w:rPr>
          <w:sz w:val="24"/>
          <w:szCs w:val="24"/>
        </w:rPr>
      </w:pPr>
      <w:r w:rsidRPr="00D87D36">
        <w:rPr>
          <w:sz w:val="24"/>
          <w:szCs w:val="24"/>
        </w:rPr>
        <w:t xml:space="preserve">This exploration of the contemporary lived experience of HCV has emphasised how a rapidly improving treatment has so far failed </w:t>
      </w:r>
      <w:proofErr w:type="gramStart"/>
      <w:r w:rsidRPr="00D87D36">
        <w:rPr>
          <w:sz w:val="24"/>
          <w:szCs w:val="24"/>
        </w:rPr>
        <w:t>to successfully challenge</w:t>
      </w:r>
      <w:proofErr w:type="gramEnd"/>
      <w:r w:rsidRPr="00D87D36">
        <w:rPr>
          <w:sz w:val="24"/>
          <w:szCs w:val="24"/>
        </w:rPr>
        <w:t xml:space="preserve"> inter-subjective perceptions of the illness.  How long this situation may endure is unknown.  Within high-income nations, the social perception of HCV may naturally evolve as the costs of interferon-free DAAs reduce, and their use proliferates.  However, in the short- to medium-term, understandings of HCV as a long-term, life altering and emotionally draining illness continue to impact how individuals respond to and make sense of the infection.</w:t>
      </w:r>
      <w:r w:rsidR="00FE05B0" w:rsidRPr="00D87D36">
        <w:rPr>
          <w:sz w:val="24"/>
          <w:szCs w:val="24"/>
        </w:rPr>
        <w:t xml:space="preserve">  The new therapeutic era of HCV may be constrained by inter-subjective perceptions of the illness as a chronic, emotionally scarring condition over which there is little control.</w:t>
      </w:r>
    </w:p>
    <w:p w:rsidR="00F83AE6" w:rsidRPr="00D87D36" w:rsidRDefault="00F83AE6" w:rsidP="00EC437A">
      <w:pPr>
        <w:spacing w:line="480" w:lineRule="auto"/>
        <w:contextualSpacing/>
        <w:rPr>
          <w:sz w:val="24"/>
          <w:szCs w:val="24"/>
        </w:rPr>
      </w:pPr>
    </w:p>
    <w:p w:rsidR="00F83AE6" w:rsidRPr="00D87D36" w:rsidRDefault="00387D43" w:rsidP="00EC437A">
      <w:pPr>
        <w:spacing w:line="480" w:lineRule="auto"/>
        <w:contextualSpacing/>
        <w:rPr>
          <w:b/>
          <w:sz w:val="24"/>
          <w:szCs w:val="24"/>
        </w:rPr>
      </w:pPr>
      <w:r w:rsidRPr="00D87D36">
        <w:rPr>
          <w:b/>
          <w:sz w:val="24"/>
          <w:szCs w:val="24"/>
        </w:rPr>
        <w:t>RELEVANCE TO CLINICAL PRACTICE</w:t>
      </w:r>
    </w:p>
    <w:p w:rsidR="00853284" w:rsidRPr="00D87D36" w:rsidRDefault="007A721A" w:rsidP="00EC437A">
      <w:pPr>
        <w:spacing w:line="480" w:lineRule="auto"/>
        <w:contextualSpacing/>
        <w:rPr>
          <w:sz w:val="24"/>
          <w:szCs w:val="24"/>
        </w:rPr>
      </w:pPr>
      <w:r w:rsidRPr="00D87D36">
        <w:rPr>
          <w:sz w:val="24"/>
          <w:szCs w:val="24"/>
        </w:rPr>
        <w:t xml:space="preserve">Whilst the advent of interferon-free DAA treatments has been widely eulogised, this study exposes how their arrival has yet </w:t>
      </w:r>
      <w:proofErr w:type="gramStart"/>
      <w:r w:rsidRPr="00D87D36">
        <w:rPr>
          <w:sz w:val="24"/>
          <w:szCs w:val="24"/>
        </w:rPr>
        <w:t>to effectively challenge</w:t>
      </w:r>
      <w:proofErr w:type="gramEnd"/>
      <w:r w:rsidR="002264C8" w:rsidRPr="00D87D36">
        <w:rPr>
          <w:sz w:val="24"/>
          <w:szCs w:val="24"/>
        </w:rPr>
        <w:t xml:space="preserve"> </w:t>
      </w:r>
      <w:r w:rsidR="00832D07" w:rsidRPr="00D87D36">
        <w:rPr>
          <w:sz w:val="24"/>
          <w:szCs w:val="24"/>
        </w:rPr>
        <w:t>societal constructions of HCV</w:t>
      </w:r>
      <w:r w:rsidRPr="00D87D36">
        <w:rPr>
          <w:sz w:val="24"/>
          <w:szCs w:val="24"/>
        </w:rPr>
        <w:t>.</w:t>
      </w:r>
      <w:r w:rsidR="002264C8" w:rsidRPr="00D87D36">
        <w:rPr>
          <w:sz w:val="24"/>
          <w:szCs w:val="24"/>
        </w:rPr>
        <w:t xml:space="preserve">  </w:t>
      </w:r>
      <w:proofErr w:type="gramStart"/>
      <w:r w:rsidR="00C92ED7" w:rsidRPr="00D87D36">
        <w:rPr>
          <w:sz w:val="24"/>
          <w:szCs w:val="24"/>
        </w:rPr>
        <w:t>The perception and understanding of HCV has previously been demonstrated to adversely impact on the prevention of transmission, testing and diagnosis, engagement with care and access to treatment</w:t>
      </w:r>
      <w:r w:rsidR="001F5B67" w:rsidRPr="00D87D36">
        <w:rPr>
          <w:sz w:val="24"/>
          <w:szCs w:val="24"/>
        </w:rPr>
        <w:t xml:space="preserve"> (</w:t>
      </w:r>
      <w:r w:rsidR="00092574" w:rsidRPr="00D87D36">
        <w:rPr>
          <w:sz w:val="24"/>
          <w:szCs w:val="24"/>
        </w:rPr>
        <w:t>Harris</w:t>
      </w:r>
      <w:r w:rsidR="004260A8" w:rsidRPr="00D87D36">
        <w:rPr>
          <w:sz w:val="24"/>
          <w:szCs w:val="24"/>
        </w:rPr>
        <w:t xml:space="preserve"> et al.</w:t>
      </w:r>
      <w:r w:rsidR="002C3904" w:rsidRPr="00D87D36">
        <w:rPr>
          <w:sz w:val="24"/>
          <w:szCs w:val="24"/>
        </w:rPr>
        <w:t xml:space="preserve">, </w:t>
      </w:r>
      <w:r w:rsidR="004260A8" w:rsidRPr="00D87D36">
        <w:rPr>
          <w:sz w:val="24"/>
          <w:szCs w:val="24"/>
        </w:rPr>
        <w:t>2</w:t>
      </w:r>
      <w:r w:rsidR="00092574" w:rsidRPr="00D87D36">
        <w:rPr>
          <w:sz w:val="24"/>
          <w:szCs w:val="24"/>
        </w:rPr>
        <w:t>016; Miller et al</w:t>
      </w:r>
      <w:r w:rsidR="002C3904" w:rsidRPr="00D87D36">
        <w:rPr>
          <w:sz w:val="24"/>
          <w:szCs w:val="24"/>
        </w:rPr>
        <w:t>.</w:t>
      </w:r>
      <w:r w:rsidR="00092574" w:rsidRPr="00D87D36">
        <w:rPr>
          <w:sz w:val="24"/>
          <w:szCs w:val="24"/>
        </w:rPr>
        <w:t>, 2012; North et al</w:t>
      </w:r>
      <w:r w:rsidR="002C3904" w:rsidRPr="00D87D36">
        <w:rPr>
          <w:sz w:val="24"/>
          <w:szCs w:val="24"/>
        </w:rPr>
        <w:t>.</w:t>
      </w:r>
      <w:r w:rsidR="00092574" w:rsidRPr="00D87D36">
        <w:rPr>
          <w:sz w:val="24"/>
          <w:szCs w:val="24"/>
        </w:rPr>
        <w:t>, 2014; Sublette</w:t>
      </w:r>
      <w:r w:rsidR="004260A8" w:rsidRPr="00D87D36">
        <w:rPr>
          <w:sz w:val="24"/>
          <w:szCs w:val="24"/>
        </w:rPr>
        <w:t xml:space="preserve"> et al.</w:t>
      </w:r>
      <w:r w:rsidR="002C3904" w:rsidRPr="00D87D36">
        <w:rPr>
          <w:sz w:val="24"/>
          <w:szCs w:val="24"/>
        </w:rPr>
        <w:t xml:space="preserve">, </w:t>
      </w:r>
      <w:r w:rsidR="00092574" w:rsidRPr="00D87D36">
        <w:rPr>
          <w:sz w:val="24"/>
          <w:szCs w:val="24"/>
        </w:rPr>
        <w:t xml:space="preserve">2014; </w:t>
      </w:r>
      <w:proofErr w:type="spellStart"/>
      <w:r w:rsidR="00092574" w:rsidRPr="00D87D36">
        <w:rPr>
          <w:sz w:val="24"/>
          <w:szCs w:val="24"/>
        </w:rPr>
        <w:t>Treloar</w:t>
      </w:r>
      <w:proofErr w:type="spellEnd"/>
      <w:r w:rsidR="00092574" w:rsidRPr="00D87D36">
        <w:rPr>
          <w:sz w:val="24"/>
          <w:szCs w:val="24"/>
        </w:rPr>
        <w:t xml:space="preserve"> et al</w:t>
      </w:r>
      <w:r w:rsidR="002C3904" w:rsidRPr="00D87D36">
        <w:rPr>
          <w:sz w:val="24"/>
          <w:szCs w:val="24"/>
        </w:rPr>
        <w:t>.</w:t>
      </w:r>
      <w:r w:rsidR="00092574" w:rsidRPr="00D87D36">
        <w:rPr>
          <w:sz w:val="24"/>
          <w:szCs w:val="24"/>
        </w:rPr>
        <w:t>, 2013</w:t>
      </w:r>
      <w:r w:rsidR="001F5B67" w:rsidRPr="00D87D36">
        <w:rPr>
          <w:sz w:val="24"/>
          <w:szCs w:val="24"/>
        </w:rPr>
        <w:t>)</w:t>
      </w:r>
      <w:r w:rsidR="00C92ED7" w:rsidRPr="00D87D36">
        <w:rPr>
          <w:sz w:val="24"/>
          <w:szCs w:val="24"/>
        </w:rPr>
        <w:t>,</w:t>
      </w:r>
      <w:r w:rsidR="00092574" w:rsidRPr="00D87D36">
        <w:rPr>
          <w:sz w:val="24"/>
          <w:szCs w:val="24"/>
        </w:rPr>
        <w:t xml:space="preserve"> and as these </w:t>
      </w:r>
      <w:r w:rsidR="00AA1F78" w:rsidRPr="00D87D36">
        <w:rPr>
          <w:sz w:val="24"/>
          <w:szCs w:val="24"/>
        </w:rPr>
        <w:t>lo</w:t>
      </w:r>
      <w:r w:rsidR="00092574" w:rsidRPr="00D87D36">
        <w:rPr>
          <w:sz w:val="24"/>
          <w:szCs w:val="24"/>
        </w:rPr>
        <w:t xml:space="preserve">ng-held </w:t>
      </w:r>
      <w:r w:rsidR="00AA1F78" w:rsidRPr="00D87D36">
        <w:rPr>
          <w:sz w:val="24"/>
          <w:szCs w:val="24"/>
        </w:rPr>
        <w:t>and deep</w:t>
      </w:r>
      <w:r w:rsidR="0072279B" w:rsidRPr="00D87D36">
        <w:rPr>
          <w:sz w:val="24"/>
          <w:szCs w:val="24"/>
        </w:rPr>
        <w:t>ly</w:t>
      </w:r>
      <w:r w:rsidR="00AA1F78" w:rsidRPr="00D87D36">
        <w:rPr>
          <w:sz w:val="24"/>
          <w:szCs w:val="24"/>
        </w:rPr>
        <w:t xml:space="preserve">-rooted </w:t>
      </w:r>
      <w:r w:rsidR="00092574" w:rsidRPr="00D87D36">
        <w:rPr>
          <w:sz w:val="24"/>
          <w:szCs w:val="24"/>
        </w:rPr>
        <w:t xml:space="preserve">perceptions </w:t>
      </w:r>
      <w:r w:rsidR="0072279B" w:rsidRPr="00D87D36">
        <w:rPr>
          <w:sz w:val="24"/>
          <w:szCs w:val="24"/>
        </w:rPr>
        <w:t>endure</w:t>
      </w:r>
      <w:r w:rsidR="00AA1F78" w:rsidRPr="00D87D36">
        <w:rPr>
          <w:sz w:val="24"/>
          <w:szCs w:val="24"/>
        </w:rPr>
        <w:t>, interferon-free DAA</w:t>
      </w:r>
      <w:r w:rsidR="00631A9F" w:rsidRPr="00D87D36">
        <w:rPr>
          <w:sz w:val="24"/>
          <w:szCs w:val="24"/>
        </w:rPr>
        <w:t xml:space="preserve"> regimen</w:t>
      </w:r>
      <w:r w:rsidR="00AA1F78" w:rsidRPr="00D87D36">
        <w:rPr>
          <w:sz w:val="24"/>
          <w:szCs w:val="24"/>
        </w:rPr>
        <w:t xml:space="preserve">s are </w:t>
      </w:r>
      <w:r w:rsidR="00092574" w:rsidRPr="00D87D36">
        <w:rPr>
          <w:sz w:val="24"/>
          <w:szCs w:val="24"/>
        </w:rPr>
        <w:t>unlikely to realis</w:t>
      </w:r>
      <w:r w:rsidR="00AA1F78" w:rsidRPr="00D87D36">
        <w:rPr>
          <w:sz w:val="24"/>
          <w:szCs w:val="24"/>
        </w:rPr>
        <w:t>e their full potential.</w:t>
      </w:r>
      <w:proofErr w:type="gramEnd"/>
      <w:r w:rsidR="00FE05B0" w:rsidRPr="00D87D36">
        <w:rPr>
          <w:sz w:val="24"/>
          <w:szCs w:val="24"/>
        </w:rPr>
        <w:t xml:space="preserve"> </w:t>
      </w:r>
      <w:r w:rsidR="002F58FA" w:rsidRPr="00D87D36">
        <w:rPr>
          <w:sz w:val="24"/>
          <w:szCs w:val="24"/>
        </w:rPr>
        <w:t xml:space="preserve"> For nurses working </w:t>
      </w:r>
      <w:r w:rsidR="00387D43" w:rsidRPr="00D87D36">
        <w:rPr>
          <w:sz w:val="24"/>
          <w:szCs w:val="24"/>
        </w:rPr>
        <w:t>within the field of HCV, this</w:t>
      </w:r>
      <w:r w:rsidR="00853284" w:rsidRPr="00D87D36">
        <w:rPr>
          <w:sz w:val="24"/>
          <w:szCs w:val="24"/>
        </w:rPr>
        <w:t xml:space="preserve"> poses challenges to</w:t>
      </w:r>
      <w:r w:rsidR="00387D43" w:rsidRPr="00D87D36">
        <w:rPr>
          <w:sz w:val="24"/>
          <w:szCs w:val="24"/>
        </w:rPr>
        <w:t xml:space="preserve"> engaging HCV positiv</w:t>
      </w:r>
      <w:r w:rsidR="001D42DF" w:rsidRPr="00D87D36">
        <w:rPr>
          <w:sz w:val="24"/>
          <w:szCs w:val="24"/>
        </w:rPr>
        <w:t>e individuals in appropriate car</w:t>
      </w:r>
      <w:r w:rsidR="00387D43" w:rsidRPr="00D87D36">
        <w:rPr>
          <w:sz w:val="24"/>
          <w:szCs w:val="24"/>
        </w:rPr>
        <w:t xml:space="preserve">e and treatment </w:t>
      </w:r>
      <w:r w:rsidR="00387D43" w:rsidRPr="00D87D36">
        <w:rPr>
          <w:sz w:val="24"/>
          <w:szCs w:val="24"/>
        </w:rPr>
        <w:lastRenderedPageBreak/>
        <w:t>pathways</w:t>
      </w:r>
      <w:r w:rsidR="001D42DF" w:rsidRPr="00D87D36">
        <w:rPr>
          <w:sz w:val="24"/>
          <w:szCs w:val="24"/>
        </w:rPr>
        <w:t>.  Effective drugs are only part o</w:t>
      </w:r>
      <w:r w:rsidR="00853284" w:rsidRPr="00D87D36">
        <w:rPr>
          <w:sz w:val="24"/>
          <w:szCs w:val="24"/>
        </w:rPr>
        <w:t>f the solution to addressing the HCV global</w:t>
      </w:r>
      <w:r w:rsidR="0006687D" w:rsidRPr="00D87D36">
        <w:rPr>
          <w:sz w:val="24"/>
          <w:szCs w:val="24"/>
        </w:rPr>
        <w:t xml:space="preserve"> health epidemic; </w:t>
      </w:r>
      <w:r w:rsidR="00FE05B0" w:rsidRPr="00D87D36">
        <w:rPr>
          <w:sz w:val="24"/>
          <w:szCs w:val="24"/>
        </w:rPr>
        <w:t xml:space="preserve">nurses must also acknowledge and challenge </w:t>
      </w:r>
      <w:r w:rsidR="0006687D" w:rsidRPr="00D87D36">
        <w:rPr>
          <w:sz w:val="24"/>
          <w:szCs w:val="24"/>
        </w:rPr>
        <w:t>perceptions of the disease</w:t>
      </w:r>
      <w:r w:rsidR="00FE05B0" w:rsidRPr="00D87D36">
        <w:rPr>
          <w:sz w:val="24"/>
          <w:szCs w:val="24"/>
        </w:rPr>
        <w:t>.</w:t>
      </w:r>
    </w:p>
    <w:p w:rsidR="0006687D" w:rsidRPr="00D87D36" w:rsidRDefault="0006687D" w:rsidP="00EC437A">
      <w:pPr>
        <w:spacing w:line="480" w:lineRule="auto"/>
        <w:contextualSpacing/>
        <w:rPr>
          <w:sz w:val="24"/>
          <w:szCs w:val="24"/>
        </w:rPr>
      </w:pPr>
    </w:p>
    <w:p w:rsidR="00754221" w:rsidRPr="00D87D36" w:rsidRDefault="001D42DF" w:rsidP="00EC437A">
      <w:pPr>
        <w:spacing w:line="480" w:lineRule="auto"/>
        <w:contextualSpacing/>
        <w:rPr>
          <w:sz w:val="24"/>
          <w:szCs w:val="24"/>
        </w:rPr>
      </w:pPr>
      <w:r w:rsidRPr="00D87D36">
        <w:rPr>
          <w:b/>
          <w:sz w:val="24"/>
          <w:szCs w:val="24"/>
        </w:rPr>
        <w:t>DECLARATION OF COMPETING INTERESTS</w:t>
      </w:r>
    </w:p>
    <w:p w:rsidR="00754221" w:rsidRPr="00D87D36" w:rsidRDefault="00D06F20" w:rsidP="00EC437A">
      <w:pPr>
        <w:spacing w:line="480" w:lineRule="auto"/>
        <w:contextualSpacing/>
        <w:rPr>
          <w:sz w:val="24"/>
          <w:szCs w:val="24"/>
        </w:rPr>
      </w:pPr>
      <w:r w:rsidRPr="00D87D36">
        <w:rPr>
          <w:sz w:val="24"/>
          <w:szCs w:val="24"/>
        </w:rPr>
        <w:t>There are no conflicts of interest.</w:t>
      </w:r>
    </w:p>
    <w:p w:rsidR="00754221" w:rsidRPr="00D87D36" w:rsidRDefault="00754221" w:rsidP="00EC437A">
      <w:pPr>
        <w:spacing w:line="480" w:lineRule="auto"/>
        <w:contextualSpacing/>
        <w:rPr>
          <w:b/>
          <w:sz w:val="24"/>
          <w:szCs w:val="24"/>
        </w:rPr>
      </w:pPr>
    </w:p>
    <w:p w:rsidR="00CE24D8" w:rsidRPr="00D87D36" w:rsidRDefault="001D42DF" w:rsidP="00EC437A">
      <w:pPr>
        <w:spacing w:line="480" w:lineRule="auto"/>
        <w:contextualSpacing/>
        <w:rPr>
          <w:b/>
          <w:sz w:val="24"/>
          <w:szCs w:val="24"/>
        </w:rPr>
      </w:pPr>
      <w:r w:rsidRPr="00D87D36">
        <w:rPr>
          <w:b/>
          <w:sz w:val="24"/>
          <w:szCs w:val="24"/>
        </w:rPr>
        <w:t>REFERENCES</w:t>
      </w:r>
    </w:p>
    <w:p w:rsidR="00C51A70" w:rsidRPr="00D87D36" w:rsidRDefault="004260A8" w:rsidP="00EC437A">
      <w:pPr>
        <w:spacing w:line="360" w:lineRule="auto"/>
        <w:contextualSpacing/>
        <w:rPr>
          <w:sz w:val="24"/>
          <w:szCs w:val="24"/>
        </w:rPr>
      </w:pPr>
      <w:proofErr w:type="spellStart"/>
      <w:r w:rsidRPr="00D87D36">
        <w:rPr>
          <w:sz w:val="24"/>
          <w:szCs w:val="24"/>
        </w:rPr>
        <w:t>Ajiboye</w:t>
      </w:r>
      <w:proofErr w:type="spellEnd"/>
      <w:r w:rsidRPr="00D87D36">
        <w:rPr>
          <w:sz w:val="24"/>
          <w:szCs w:val="24"/>
        </w:rPr>
        <w:t xml:space="preserve"> O</w:t>
      </w:r>
      <w:r w:rsidR="00EB0195" w:rsidRPr="00D87D36">
        <w:rPr>
          <w:sz w:val="24"/>
          <w:szCs w:val="24"/>
        </w:rPr>
        <w:t>.</w:t>
      </w:r>
      <w:r w:rsidR="00C51A70" w:rsidRPr="00D87D36">
        <w:rPr>
          <w:sz w:val="24"/>
          <w:szCs w:val="24"/>
        </w:rPr>
        <w:t xml:space="preserve"> (2012) Social phenomenology of Alfred </w:t>
      </w:r>
      <w:proofErr w:type="spellStart"/>
      <w:r w:rsidR="00C51A70" w:rsidRPr="00D87D36">
        <w:rPr>
          <w:sz w:val="24"/>
          <w:szCs w:val="24"/>
        </w:rPr>
        <w:t>Schütz</w:t>
      </w:r>
      <w:proofErr w:type="spellEnd"/>
      <w:r w:rsidR="00C51A70" w:rsidRPr="00D87D36">
        <w:rPr>
          <w:sz w:val="24"/>
          <w:szCs w:val="24"/>
        </w:rPr>
        <w:t xml:space="preserve"> and the development of African sociology. </w:t>
      </w:r>
      <w:r w:rsidR="00C51A70" w:rsidRPr="00D87D36">
        <w:rPr>
          <w:i/>
          <w:sz w:val="24"/>
          <w:szCs w:val="24"/>
        </w:rPr>
        <w:t>British Journal of Arts and Social Sciences</w:t>
      </w:r>
      <w:r w:rsidRPr="00D87D36">
        <w:rPr>
          <w:i/>
          <w:sz w:val="24"/>
          <w:szCs w:val="24"/>
        </w:rPr>
        <w:t>.</w:t>
      </w:r>
      <w:r w:rsidR="00C51A70" w:rsidRPr="00D87D36">
        <w:rPr>
          <w:i/>
          <w:sz w:val="24"/>
          <w:szCs w:val="24"/>
        </w:rPr>
        <w:t xml:space="preserve"> </w:t>
      </w:r>
      <w:r w:rsidR="00C51A70" w:rsidRPr="00D87D36">
        <w:rPr>
          <w:sz w:val="24"/>
          <w:szCs w:val="24"/>
        </w:rPr>
        <w:t>4(1)</w:t>
      </w:r>
      <w:r w:rsidRPr="00D87D36">
        <w:rPr>
          <w:sz w:val="24"/>
          <w:szCs w:val="24"/>
        </w:rPr>
        <w:t>:</w:t>
      </w:r>
      <w:r w:rsidR="00C51A70" w:rsidRPr="00D87D36">
        <w:rPr>
          <w:sz w:val="24"/>
          <w:szCs w:val="24"/>
        </w:rPr>
        <w:t xml:space="preserve"> 12-25. </w:t>
      </w:r>
    </w:p>
    <w:p w:rsidR="00C51A70" w:rsidRPr="00D87D36" w:rsidRDefault="00C51A70" w:rsidP="00EC437A">
      <w:pPr>
        <w:spacing w:after="200" w:line="360" w:lineRule="auto"/>
        <w:contextualSpacing/>
        <w:rPr>
          <w:rFonts w:ascii="Calibri" w:eastAsia="Calibri" w:hAnsi="Calibri" w:cs="Times New Roman"/>
          <w:sz w:val="24"/>
          <w:szCs w:val="24"/>
        </w:rPr>
      </w:pPr>
    </w:p>
    <w:p w:rsidR="00E07D01" w:rsidRPr="00D87D36" w:rsidRDefault="004260A8" w:rsidP="00EC437A">
      <w:pPr>
        <w:spacing w:line="360" w:lineRule="auto"/>
        <w:contextualSpacing/>
        <w:rPr>
          <w:sz w:val="24"/>
          <w:szCs w:val="24"/>
        </w:rPr>
      </w:pPr>
      <w:proofErr w:type="spellStart"/>
      <w:r w:rsidRPr="00D87D36">
        <w:rPr>
          <w:sz w:val="24"/>
          <w:szCs w:val="24"/>
        </w:rPr>
        <w:t>Asselah</w:t>
      </w:r>
      <w:proofErr w:type="spellEnd"/>
      <w:r w:rsidRPr="00D87D36">
        <w:rPr>
          <w:sz w:val="24"/>
          <w:szCs w:val="24"/>
        </w:rPr>
        <w:t xml:space="preserve"> T</w:t>
      </w:r>
      <w:r w:rsidR="00EB0195" w:rsidRPr="00D87D36">
        <w:rPr>
          <w:sz w:val="24"/>
          <w:szCs w:val="24"/>
        </w:rPr>
        <w:t>.</w:t>
      </w:r>
      <w:r w:rsidRPr="00D87D36">
        <w:rPr>
          <w:sz w:val="24"/>
          <w:szCs w:val="24"/>
        </w:rPr>
        <w:t>, Boyer N</w:t>
      </w:r>
      <w:r w:rsidR="00EB0195" w:rsidRPr="00D87D36">
        <w:rPr>
          <w:sz w:val="24"/>
          <w:szCs w:val="24"/>
        </w:rPr>
        <w:t>.</w:t>
      </w:r>
      <w:r w:rsidR="00E07D01" w:rsidRPr="00D87D36">
        <w:rPr>
          <w:sz w:val="24"/>
          <w:szCs w:val="24"/>
        </w:rPr>
        <w:t xml:space="preserve">, </w:t>
      </w:r>
      <w:proofErr w:type="spellStart"/>
      <w:r w:rsidR="00E07D01" w:rsidRPr="00D87D36">
        <w:rPr>
          <w:sz w:val="24"/>
          <w:szCs w:val="24"/>
        </w:rPr>
        <w:t>Saad</w:t>
      </w:r>
      <w:r w:rsidRPr="00D87D36">
        <w:rPr>
          <w:sz w:val="24"/>
          <w:szCs w:val="24"/>
        </w:rPr>
        <w:t>oun</w:t>
      </w:r>
      <w:proofErr w:type="spellEnd"/>
      <w:r w:rsidRPr="00D87D36">
        <w:rPr>
          <w:sz w:val="24"/>
          <w:szCs w:val="24"/>
        </w:rPr>
        <w:t xml:space="preserve"> D</w:t>
      </w:r>
      <w:r w:rsidR="00EB0195" w:rsidRPr="00D87D36">
        <w:rPr>
          <w:sz w:val="24"/>
          <w:szCs w:val="24"/>
        </w:rPr>
        <w:t>.</w:t>
      </w:r>
      <w:r w:rsidRPr="00D87D36">
        <w:rPr>
          <w:sz w:val="24"/>
          <w:szCs w:val="24"/>
        </w:rPr>
        <w:t xml:space="preserve">, </w:t>
      </w:r>
      <w:proofErr w:type="spellStart"/>
      <w:r w:rsidRPr="00D87D36">
        <w:rPr>
          <w:sz w:val="24"/>
          <w:szCs w:val="24"/>
        </w:rPr>
        <w:t>Martinot-P</w:t>
      </w:r>
      <w:r w:rsidR="00EB0195" w:rsidRPr="00D87D36">
        <w:rPr>
          <w:sz w:val="24"/>
          <w:szCs w:val="24"/>
        </w:rPr>
        <w:t>eignoux</w:t>
      </w:r>
      <w:proofErr w:type="spellEnd"/>
      <w:r w:rsidR="00EB0195" w:rsidRPr="00D87D36">
        <w:rPr>
          <w:sz w:val="24"/>
          <w:szCs w:val="24"/>
        </w:rPr>
        <w:t xml:space="preserve"> M. &amp;</w:t>
      </w:r>
      <w:r w:rsidRPr="00D87D36">
        <w:rPr>
          <w:sz w:val="24"/>
          <w:szCs w:val="24"/>
        </w:rPr>
        <w:t xml:space="preserve"> </w:t>
      </w:r>
      <w:proofErr w:type="spellStart"/>
      <w:r w:rsidRPr="00D87D36">
        <w:rPr>
          <w:sz w:val="24"/>
          <w:szCs w:val="24"/>
        </w:rPr>
        <w:t>Marcellin</w:t>
      </w:r>
      <w:proofErr w:type="spellEnd"/>
      <w:r w:rsidRPr="00D87D36">
        <w:rPr>
          <w:sz w:val="24"/>
          <w:szCs w:val="24"/>
        </w:rPr>
        <w:t xml:space="preserve"> P</w:t>
      </w:r>
      <w:r w:rsidR="00EB0195" w:rsidRPr="00D87D36">
        <w:rPr>
          <w:sz w:val="24"/>
          <w:szCs w:val="24"/>
        </w:rPr>
        <w:t>.</w:t>
      </w:r>
      <w:r w:rsidR="00E07D01" w:rsidRPr="00D87D36">
        <w:rPr>
          <w:sz w:val="24"/>
          <w:szCs w:val="24"/>
        </w:rPr>
        <w:t xml:space="preserve"> (2016) Direct-acting antivirals for the treatment of hepatitis C virus infection: optimizing current IFN-free treatment and future perspectives. </w:t>
      </w:r>
      <w:r w:rsidR="00E07D01" w:rsidRPr="00D87D36">
        <w:rPr>
          <w:i/>
          <w:sz w:val="24"/>
          <w:szCs w:val="24"/>
        </w:rPr>
        <w:t>Liver International</w:t>
      </w:r>
      <w:r w:rsidRPr="00D87D36">
        <w:rPr>
          <w:i/>
          <w:sz w:val="24"/>
          <w:szCs w:val="24"/>
        </w:rPr>
        <w:t>.</w:t>
      </w:r>
      <w:r w:rsidR="00E07D01" w:rsidRPr="00D87D36">
        <w:rPr>
          <w:i/>
          <w:sz w:val="24"/>
          <w:szCs w:val="24"/>
        </w:rPr>
        <w:t xml:space="preserve"> </w:t>
      </w:r>
      <w:proofErr w:type="gramStart"/>
      <w:r w:rsidRPr="00D87D36">
        <w:rPr>
          <w:sz w:val="24"/>
          <w:szCs w:val="24"/>
        </w:rPr>
        <w:t>36</w:t>
      </w:r>
      <w:proofErr w:type="gramEnd"/>
      <w:r w:rsidRPr="00D87D36">
        <w:rPr>
          <w:sz w:val="24"/>
          <w:szCs w:val="24"/>
        </w:rPr>
        <w:t xml:space="preserve">(suppl. 1): </w:t>
      </w:r>
      <w:r w:rsidR="00E07D01" w:rsidRPr="00D87D36">
        <w:rPr>
          <w:sz w:val="24"/>
          <w:szCs w:val="24"/>
        </w:rPr>
        <w:t xml:space="preserve">47-57. </w:t>
      </w:r>
      <w:proofErr w:type="spellStart"/>
      <w:proofErr w:type="gramStart"/>
      <w:r w:rsidR="00E07D01" w:rsidRPr="00D87D36">
        <w:rPr>
          <w:sz w:val="24"/>
          <w:szCs w:val="24"/>
        </w:rPr>
        <w:t>doi</w:t>
      </w:r>
      <w:proofErr w:type="spellEnd"/>
      <w:proofErr w:type="gramEnd"/>
      <w:r w:rsidR="00E07D01" w:rsidRPr="00D87D36">
        <w:rPr>
          <w:sz w:val="24"/>
          <w:szCs w:val="24"/>
        </w:rPr>
        <w:t>: 10.1111/liv.13027.</w:t>
      </w:r>
    </w:p>
    <w:p w:rsidR="00E07D01" w:rsidRPr="00D87D36" w:rsidRDefault="00E07D01" w:rsidP="00EC437A">
      <w:pPr>
        <w:spacing w:after="200" w:line="360" w:lineRule="auto"/>
        <w:contextualSpacing/>
        <w:rPr>
          <w:rFonts w:ascii="Calibri" w:eastAsia="Calibri" w:hAnsi="Calibri" w:cs="Times New Roman"/>
          <w:sz w:val="24"/>
          <w:szCs w:val="24"/>
        </w:rPr>
      </w:pPr>
    </w:p>
    <w:p w:rsidR="00C51A70" w:rsidRPr="00D87D36" w:rsidRDefault="00C51A70" w:rsidP="00EC437A">
      <w:pPr>
        <w:spacing w:line="360" w:lineRule="auto"/>
        <w:contextualSpacing/>
        <w:rPr>
          <w:sz w:val="24"/>
          <w:szCs w:val="24"/>
        </w:rPr>
      </w:pPr>
      <w:r w:rsidRPr="00D87D36">
        <w:rPr>
          <w:sz w:val="24"/>
          <w:szCs w:val="24"/>
        </w:rPr>
        <w:t>Braun V</w:t>
      </w:r>
      <w:r w:rsidR="00EB0195" w:rsidRPr="00D87D36">
        <w:rPr>
          <w:sz w:val="24"/>
          <w:szCs w:val="24"/>
        </w:rPr>
        <w:t>. &amp;</w:t>
      </w:r>
      <w:r w:rsidR="004260A8" w:rsidRPr="00D87D36">
        <w:rPr>
          <w:sz w:val="24"/>
          <w:szCs w:val="24"/>
        </w:rPr>
        <w:t xml:space="preserve"> Clarke V</w:t>
      </w:r>
      <w:r w:rsidR="00EB0195" w:rsidRPr="00D87D36">
        <w:rPr>
          <w:sz w:val="24"/>
          <w:szCs w:val="24"/>
        </w:rPr>
        <w:t>.</w:t>
      </w:r>
      <w:r w:rsidRPr="00D87D36">
        <w:rPr>
          <w:sz w:val="24"/>
          <w:szCs w:val="24"/>
        </w:rPr>
        <w:t xml:space="preserve"> (2006) Using thematic analysis in psychology. </w:t>
      </w:r>
      <w:r w:rsidRPr="00D87D36">
        <w:rPr>
          <w:i/>
          <w:sz w:val="24"/>
          <w:szCs w:val="24"/>
        </w:rPr>
        <w:t>Qualitative Research in Psychology</w:t>
      </w:r>
      <w:r w:rsidR="004260A8" w:rsidRPr="00D87D36">
        <w:rPr>
          <w:i/>
          <w:sz w:val="24"/>
          <w:szCs w:val="24"/>
        </w:rPr>
        <w:t xml:space="preserve">. </w:t>
      </w:r>
      <w:r w:rsidRPr="00D87D36">
        <w:rPr>
          <w:sz w:val="24"/>
          <w:szCs w:val="24"/>
        </w:rPr>
        <w:t>3(2)</w:t>
      </w:r>
      <w:r w:rsidR="004260A8" w:rsidRPr="00D87D36">
        <w:rPr>
          <w:sz w:val="24"/>
          <w:szCs w:val="24"/>
        </w:rPr>
        <w:t>:</w:t>
      </w:r>
      <w:r w:rsidRPr="00D87D36">
        <w:rPr>
          <w:sz w:val="24"/>
          <w:szCs w:val="24"/>
        </w:rPr>
        <w:t xml:space="preserve"> 77-101. </w:t>
      </w:r>
      <w:proofErr w:type="spellStart"/>
      <w:proofErr w:type="gramStart"/>
      <w:r w:rsidRPr="00D87D36">
        <w:rPr>
          <w:sz w:val="24"/>
          <w:szCs w:val="24"/>
        </w:rPr>
        <w:t>doi</w:t>
      </w:r>
      <w:proofErr w:type="spellEnd"/>
      <w:proofErr w:type="gramEnd"/>
      <w:r w:rsidRPr="00D87D36">
        <w:rPr>
          <w:sz w:val="24"/>
          <w:szCs w:val="24"/>
        </w:rPr>
        <w:t xml:space="preserve">: </w:t>
      </w:r>
      <w:r w:rsidRPr="00D87D36">
        <w:rPr>
          <w:iCs/>
          <w:sz w:val="24"/>
          <w:szCs w:val="24"/>
        </w:rPr>
        <w:t>10.1191/1478088706qp063oa</w:t>
      </w:r>
    </w:p>
    <w:p w:rsidR="00C51A70" w:rsidRPr="00D87D36" w:rsidRDefault="00C51A70" w:rsidP="00EC437A">
      <w:pPr>
        <w:spacing w:line="360" w:lineRule="auto"/>
        <w:contextualSpacing/>
        <w:rPr>
          <w:sz w:val="24"/>
          <w:szCs w:val="24"/>
        </w:rPr>
      </w:pPr>
    </w:p>
    <w:p w:rsidR="00E74965" w:rsidRPr="00D87D36" w:rsidRDefault="004260A8" w:rsidP="00EC437A">
      <w:pPr>
        <w:spacing w:line="360" w:lineRule="auto"/>
        <w:contextualSpacing/>
        <w:rPr>
          <w:sz w:val="24"/>
          <w:szCs w:val="24"/>
        </w:rPr>
      </w:pPr>
      <w:r w:rsidRPr="00D87D36">
        <w:rPr>
          <w:sz w:val="24"/>
          <w:szCs w:val="24"/>
        </w:rPr>
        <w:t>Butt G</w:t>
      </w:r>
      <w:r w:rsidR="00EB0195" w:rsidRPr="00D87D36">
        <w:rPr>
          <w:sz w:val="24"/>
          <w:szCs w:val="24"/>
        </w:rPr>
        <w:t>.</w:t>
      </w:r>
      <w:r w:rsidRPr="00D87D36">
        <w:rPr>
          <w:sz w:val="24"/>
          <w:szCs w:val="24"/>
        </w:rPr>
        <w:t>, Paterson B</w:t>
      </w:r>
      <w:r w:rsidR="00EB0195" w:rsidRPr="00D87D36">
        <w:rPr>
          <w:sz w:val="24"/>
          <w:szCs w:val="24"/>
        </w:rPr>
        <w:t>.</w:t>
      </w:r>
      <w:r w:rsidRPr="00D87D36">
        <w:rPr>
          <w:sz w:val="24"/>
          <w:szCs w:val="24"/>
        </w:rPr>
        <w:t>L</w:t>
      </w:r>
      <w:r w:rsidR="00EB0195" w:rsidRPr="00D87D36">
        <w:rPr>
          <w:sz w:val="24"/>
          <w:szCs w:val="24"/>
        </w:rPr>
        <w:t>.</w:t>
      </w:r>
      <w:r w:rsidRPr="00D87D36">
        <w:rPr>
          <w:sz w:val="24"/>
          <w:szCs w:val="24"/>
        </w:rPr>
        <w:t xml:space="preserve"> </w:t>
      </w:r>
      <w:r w:rsidR="00EB0195" w:rsidRPr="00D87D36">
        <w:rPr>
          <w:sz w:val="24"/>
          <w:szCs w:val="24"/>
        </w:rPr>
        <w:t>&amp;</w:t>
      </w:r>
      <w:r w:rsidRPr="00D87D36">
        <w:rPr>
          <w:sz w:val="24"/>
          <w:szCs w:val="24"/>
        </w:rPr>
        <w:t xml:space="preserve"> McGuinness L</w:t>
      </w:r>
      <w:r w:rsidR="00EB0195" w:rsidRPr="00D87D36">
        <w:rPr>
          <w:sz w:val="24"/>
          <w:szCs w:val="24"/>
        </w:rPr>
        <w:t>.</w:t>
      </w:r>
      <w:r w:rsidRPr="00D87D36">
        <w:rPr>
          <w:sz w:val="24"/>
          <w:szCs w:val="24"/>
        </w:rPr>
        <w:t>K</w:t>
      </w:r>
      <w:r w:rsidR="00EB0195" w:rsidRPr="00D87D36">
        <w:rPr>
          <w:sz w:val="24"/>
          <w:szCs w:val="24"/>
        </w:rPr>
        <w:t>.</w:t>
      </w:r>
      <w:r w:rsidR="00E74965" w:rsidRPr="00D87D36">
        <w:rPr>
          <w:sz w:val="24"/>
          <w:szCs w:val="24"/>
        </w:rPr>
        <w:t xml:space="preserve"> (2008) Living with the stigma of hepatitis C. </w:t>
      </w:r>
      <w:r w:rsidR="00E74965" w:rsidRPr="00D87D36">
        <w:rPr>
          <w:i/>
          <w:sz w:val="24"/>
          <w:szCs w:val="24"/>
        </w:rPr>
        <w:t>Western Journal of Nursing Research</w:t>
      </w:r>
      <w:r w:rsidRPr="00D87D36">
        <w:rPr>
          <w:i/>
          <w:sz w:val="24"/>
          <w:szCs w:val="24"/>
        </w:rPr>
        <w:t>.</w:t>
      </w:r>
      <w:r w:rsidR="00E74965" w:rsidRPr="00D87D36">
        <w:rPr>
          <w:sz w:val="24"/>
          <w:szCs w:val="24"/>
        </w:rPr>
        <w:t xml:space="preserve"> 30(2): 204-221. </w:t>
      </w:r>
      <w:proofErr w:type="spellStart"/>
      <w:proofErr w:type="gramStart"/>
      <w:r w:rsidR="00E74965" w:rsidRPr="00D87D36">
        <w:rPr>
          <w:sz w:val="24"/>
          <w:szCs w:val="24"/>
        </w:rPr>
        <w:t>doi</w:t>
      </w:r>
      <w:proofErr w:type="spellEnd"/>
      <w:proofErr w:type="gramEnd"/>
      <w:r w:rsidR="00E74965" w:rsidRPr="00D87D36">
        <w:rPr>
          <w:sz w:val="24"/>
          <w:szCs w:val="24"/>
        </w:rPr>
        <w:t>: 10.1177/0193945907302771</w:t>
      </w:r>
    </w:p>
    <w:p w:rsidR="00E74965" w:rsidRPr="00D87D36" w:rsidRDefault="00E74965" w:rsidP="00EC437A">
      <w:pPr>
        <w:spacing w:line="360" w:lineRule="auto"/>
        <w:contextualSpacing/>
        <w:rPr>
          <w:sz w:val="24"/>
          <w:szCs w:val="24"/>
        </w:rPr>
      </w:pPr>
    </w:p>
    <w:p w:rsidR="00A12B6A" w:rsidRPr="00D87D36" w:rsidRDefault="00847765" w:rsidP="00EC437A">
      <w:pPr>
        <w:spacing w:line="360" w:lineRule="auto"/>
        <w:contextualSpacing/>
        <w:rPr>
          <w:sz w:val="24"/>
          <w:szCs w:val="24"/>
        </w:rPr>
      </w:pPr>
      <w:r w:rsidRPr="00D87D36">
        <w:rPr>
          <w:sz w:val="24"/>
          <w:szCs w:val="24"/>
        </w:rPr>
        <w:t>Chung R</w:t>
      </w:r>
      <w:r w:rsidR="00EB0195" w:rsidRPr="00D87D36">
        <w:rPr>
          <w:sz w:val="24"/>
          <w:szCs w:val="24"/>
        </w:rPr>
        <w:t xml:space="preserve">. &amp; </w:t>
      </w:r>
      <w:r w:rsidRPr="00D87D36">
        <w:rPr>
          <w:sz w:val="24"/>
          <w:szCs w:val="24"/>
        </w:rPr>
        <w:t>Baumert T</w:t>
      </w:r>
      <w:r w:rsidR="00EB0195" w:rsidRPr="00D87D36">
        <w:rPr>
          <w:sz w:val="24"/>
          <w:szCs w:val="24"/>
        </w:rPr>
        <w:t>.</w:t>
      </w:r>
      <w:r w:rsidR="00A12B6A" w:rsidRPr="00D87D36">
        <w:rPr>
          <w:sz w:val="24"/>
          <w:szCs w:val="24"/>
        </w:rPr>
        <w:t xml:space="preserve"> (2014) Curing chronic hepatitis C – The arc of a medical triumph. </w:t>
      </w:r>
      <w:r w:rsidR="00A12B6A" w:rsidRPr="00D87D36">
        <w:rPr>
          <w:i/>
          <w:sz w:val="24"/>
          <w:szCs w:val="24"/>
        </w:rPr>
        <w:t>New England Journal of Medicine</w:t>
      </w:r>
      <w:r w:rsidRPr="00D87D36">
        <w:rPr>
          <w:i/>
          <w:sz w:val="24"/>
          <w:szCs w:val="24"/>
        </w:rPr>
        <w:t>.</w:t>
      </w:r>
      <w:r w:rsidR="00A12B6A" w:rsidRPr="00D87D36">
        <w:rPr>
          <w:i/>
          <w:sz w:val="24"/>
          <w:szCs w:val="24"/>
        </w:rPr>
        <w:t xml:space="preserve"> </w:t>
      </w:r>
      <w:proofErr w:type="gramStart"/>
      <w:r w:rsidR="00A12B6A" w:rsidRPr="00D87D36">
        <w:rPr>
          <w:sz w:val="24"/>
          <w:szCs w:val="24"/>
        </w:rPr>
        <w:t>370</w:t>
      </w:r>
      <w:proofErr w:type="gramEnd"/>
      <w:r w:rsidR="00A12B6A" w:rsidRPr="00D87D36">
        <w:rPr>
          <w:sz w:val="24"/>
          <w:szCs w:val="24"/>
        </w:rPr>
        <w:t>(17)</w:t>
      </w:r>
      <w:r w:rsidRPr="00D87D36">
        <w:rPr>
          <w:sz w:val="24"/>
          <w:szCs w:val="24"/>
        </w:rPr>
        <w:t>:</w:t>
      </w:r>
      <w:r w:rsidR="00A12B6A" w:rsidRPr="00D87D36">
        <w:rPr>
          <w:sz w:val="24"/>
          <w:szCs w:val="24"/>
        </w:rPr>
        <w:t xml:space="preserve"> 1576-1578. </w:t>
      </w:r>
      <w:proofErr w:type="spellStart"/>
      <w:proofErr w:type="gramStart"/>
      <w:r w:rsidR="00A12B6A" w:rsidRPr="00D87D36">
        <w:rPr>
          <w:sz w:val="24"/>
          <w:szCs w:val="24"/>
        </w:rPr>
        <w:t>doi</w:t>
      </w:r>
      <w:proofErr w:type="spellEnd"/>
      <w:proofErr w:type="gramEnd"/>
      <w:r w:rsidR="00A12B6A" w:rsidRPr="00D87D36">
        <w:rPr>
          <w:sz w:val="24"/>
          <w:szCs w:val="24"/>
        </w:rPr>
        <w:t>: 10.1056/NEJMp1400986</w:t>
      </w:r>
    </w:p>
    <w:p w:rsidR="00A12B6A" w:rsidRPr="00D87D36" w:rsidRDefault="00A12B6A" w:rsidP="00EC437A">
      <w:pPr>
        <w:spacing w:line="360" w:lineRule="auto"/>
        <w:contextualSpacing/>
        <w:rPr>
          <w:sz w:val="24"/>
          <w:szCs w:val="24"/>
        </w:rPr>
      </w:pPr>
    </w:p>
    <w:p w:rsidR="00E74965" w:rsidRPr="00D87D36" w:rsidRDefault="00847765" w:rsidP="00EC437A">
      <w:pPr>
        <w:spacing w:line="360" w:lineRule="auto"/>
        <w:contextualSpacing/>
        <w:rPr>
          <w:bCs/>
          <w:sz w:val="24"/>
          <w:szCs w:val="24"/>
          <w:lang w:val="en"/>
        </w:rPr>
      </w:pPr>
      <w:r w:rsidRPr="00D87D36">
        <w:rPr>
          <w:sz w:val="24"/>
          <w:szCs w:val="24"/>
        </w:rPr>
        <w:t>Conrad S</w:t>
      </w:r>
      <w:r w:rsidR="00EB0195" w:rsidRPr="00D87D36">
        <w:rPr>
          <w:sz w:val="24"/>
          <w:szCs w:val="24"/>
        </w:rPr>
        <w:t>.</w:t>
      </w:r>
      <w:r w:rsidRPr="00D87D36">
        <w:rPr>
          <w:sz w:val="24"/>
          <w:szCs w:val="24"/>
        </w:rPr>
        <w:t>, Garrett L</w:t>
      </w:r>
      <w:r w:rsidR="00EB0195" w:rsidRPr="00D87D36">
        <w:rPr>
          <w:sz w:val="24"/>
          <w:szCs w:val="24"/>
        </w:rPr>
        <w:t>.</w:t>
      </w:r>
      <w:r w:rsidRPr="00D87D36">
        <w:rPr>
          <w:sz w:val="24"/>
          <w:szCs w:val="24"/>
        </w:rPr>
        <w:t>E</w:t>
      </w:r>
      <w:r w:rsidR="00EB0195" w:rsidRPr="00D87D36">
        <w:rPr>
          <w:sz w:val="24"/>
          <w:szCs w:val="24"/>
        </w:rPr>
        <w:t>.</w:t>
      </w:r>
      <w:r w:rsidR="00E74965" w:rsidRPr="00D87D36">
        <w:rPr>
          <w:sz w:val="24"/>
          <w:szCs w:val="24"/>
        </w:rPr>
        <w:t xml:space="preserve">, </w:t>
      </w:r>
      <w:proofErr w:type="spellStart"/>
      <w:r w:rsidR="00E74965" w:rsidRPr="00D87D36">
        <w:rPr>
          <w:sz w:val="24"/>
          <w:szCs w:val="24"/>
        </w:rPr>
        <w:t>Cooksley</w:t>
      </w:r>
      <w:proofErr w:type="spellEnd"/>
      <w:r w:rsidR="00E74965" w:rsidRPr="00D87D36">
        <w:rPr>
          <w:sz w:val="24"/>
          <w:szCs w:val="24"/>
        </w:rPr>
        <w:t xml:space="preserve"> W</w:t>
      </w:r>
      <w:r w:rsidR="00EB0195" w:rsidRPr="00D87D36">
        <w:rPr>
          <w:sz w:val="24"/>
          <w:szCs w:val="24"/>
        </w:rPr>
        <w:t>.</w:t>
      </w:r>
      <w:r w:rsidRPr="00D87D36">
        <w:rPr>
          <w:sz w:val="24"/>
          <w:szCs w:val="24"/>
        </w:rPr>
        <w:t>G</w:t>
      </w:r>
      <w:r w:rsidR="00EB0195" w:rsidRPr="00D87D36">
        <w:rPr>
          <w:sz w:val="24"/>
          <w:szCs w:val="24"/>
        </w:rPr>
        <w:t>.</w:t>
      </w:r>
      <w:r w:rsidR="00E74965" w:rsidRPr="00D87D36">
        <w:rPr>
          <w:sz w:val="24"/>
          <w:szCs w:val="24"/>
        </w:rPr>
        <w:t>, Dunne M</w:t>
      </w:r>
      <w:r w:rsidR="00EB0195" w:rsidRPr="00D87D36">
        <w:rPr>
          <w:sz w:val="24"/>
          <w:szCs w:val="24"/>
        </w:rPr>
        <w:t>.</w:t>
      </w:r>
      <w:r w:rsidRPr="00D87D36">
        <w:rPr>
          <w:sz w:val="24"/>
          <w:szCs w:val="24"/>
        </w:rPr>
        <w:t>P</w:t>
      </w:r>
      <w:r w:rsidR="00EB0195" w:rsidRPr="00D87D36">
        <w:rPr>
          <w:sz w:val="24"/>
          <w:szCs w:val="24"/>
        </w:rPr>
        <w:t>.</w:t>
      </w:r>
      <w:r w:rsidRPr="00D87D36">
        <w:rPr>
          <w:sz w:val="24"/>
          <w:szCs w:val="24"/>
        </w:rPr>
        <w:t xml:space="preserve"> </w:t>
      </w:r>
      <w:r w:rsidR="00EB0195" w:rsidRPr="00D87D36">
        <w:rPr>
          <w:sz w:val="24"/>
          <w:szCs w:val="24"/>
        </w:rPr>
        <w:t>&amp;</w:t>
      </w:r>
      <w:r w:rsidR="00E74965" w:rsidRPr="00D87D36">
        <w:rPr>
          <w:sz w:val="24"/>
          <w:szCs w:val="24"/>
        </w:rPr>
        <w:t xml:space="preserve"> Ma</w:t>
      </w:r>
      <w:r w:rsidRPr="00D87D36">
        <w:rPr>
          <w:sz w:val="24"/>
          <w:szCs w:val="24"/>
        </w:rPr>
        <w:t>cDonald G</w:t>
      </w:r>
      <w:r w:rsidR="00EB0195" w:rsidRPr="00D87D36">
        <w:rPr>
          <w:sz w:val="24"/>
          <w:szCs w:val="24"/>
        </w:rPr>
        <w:t>.</w:t>
      </w:r>
      <w:r w:rsidRPr="00D87D36">
        <w:rPr>
          <w:sz w:val="24"/>
          <w:szCs w:val="24"/>
        </w:rPr>
        <w:t>A</w:t>
      </w:r>
      <w:r w:rsidR="00EB0195" w:rsidRPr="00D87D36">
        <w:rPr>
          <w:sz w:val="24"/>
          <w:szCs w:val="24"/>
        </w:rPr>
        <w:t>.</w:t>
      </w:r>
      <w:r w:rsidR="00E74965" w:rsidRPr="00D87D36">
        <w:rPr>
          <w:sz w:val="24"/>
          <w:szCs w:val="24"/>
        </w:rPr>
        <w:t xml:space="preserve"> (2006) Living with chronic hepatitis C means ‘you just haven’t got a normal life anymore’. </w:t>
      </w:r>
      <w:r w:rsidR="00E74965" w:rsidRPr="00D87D36">
        <w:rPr>
          <w:i/>
          <w:sz w:val="24"/>
          <w:szCs w:val="24"/>
        </w:rPr>
        <w:t>Chronic Illness</w:t>
      </w:r>
      <w:r w:rsidRPr="00D87D36">
        <w:rPr>
          <w:i/>
          <w:sz w:val="24"/>
          <w:szCs w:val="24"/>
        </w:rPr>
        <w:t>.</w:t>
      </w:r>
      <w:r w:rsidR="00E74965" w:rsidRPr="00D87D36">
        <w:rPr>
          <w:i/>
          <w:sz w:val="24"/>
          <w:szCs w:val="24"/>
        </w:rPr>
        <w:t xml:space="preserve"> </w:t>
      </w:r>
      <w:r w:rsidR="00E74965" w:rsidRPr="00D87D36">
        <w:rPr>
          <w:sz w:val="24"/>
          <w:szCs w:val="24"/>
        </w:rPr>
        <w:t>2(2)</w:t>
      </w:r>
      <w:r w:rsidRPr="00D87D36">
        <w:rPr>
          <w:sz w:val="24"/>
          <w:szCs w:val="24"/>
        </w:rPr>
        <w:t>:</w:t>
      </w:r>
      <w:r w:rsidR="00E74965" w:rsidRPr="00D87D36">
        <w:rPr>
          <w:sz w:val="24"/>
          <w:szCs w:val="24"/>
        </w:rPr>
        <w:t xml:space="preserve"> 121-131. </w:t>
      </w:r>
      <w:proofErr w:type="spellStart"/>
      <w:proofErr w:type="gramStart"/>
      <w:r w:rsidR="00E74965" w:rsidRPr="00D87D36">
        <w:rPr>
          <w:sz w:val="24"/>
          <w:szCs w:val="24"/>
        </w:rPr>
        <w:t>doi</w:t>
      </w:r>
      <w:proofErr w:type="spellEnd"/>
      <w:proofErr w:type="gramEnd"/>
      <w:r w:rsidR="00E74965" w:rsidRPr="00D87D36">
        <w:rPr>
          <w:sz w:val="24"/>
          <w:szCs w:val="24"/>
        </w:rPr>
        <w:t xml:space="preserve">: </w:t>
      </w:r>
      <w:r w:rsidR="00E74965" w:rsidRPr="00D87D36">
        <w:rPr>
          <w:bCs/>
          <w:sz w:val="24"/>
          <w:szCs w:val="24"/>
          <w:lang w:val="en"/>
        </w:rPr>
        <w:t>10.1177/17423953060020020701</w:t>
      </w:r>
    </w:p>
    <w:p w:rsidR="00E74965" w:rsidRPr="00D87D36" w:rsidRDefault="00E74965" w:rsidP="00EC437A">
      <w:pPr>
        <w:spacing w:line="360" w:lineRule="auto"/>
        <w:contextualSpacing/>
        <w:rPr>
          <w:sz w:val="24"/>
          <w:szCs w:val="24"/>
        </w:rPr>
      </w:pPr>
    </w:p>
    <w:p w:rsidR="00197EB9" w:rsidRPr="00D87D36" w:rsidRDefault="00BA1B27" w:rsidP="00EC437A">
      <w:pPr>
        <w:spacing w:line="360" w:lineRule="auto"/>
        <w:contextualSpacing/>
        <w:rPr>
          <w:sz w:val="24"/>
          <w:szCs w:val="24"/>
        </w:rPr>
      </w:pPr>
      <w:proofErr w:type="spellStart"/>
      <w:r w:rsidRPr="00D87D36">
        <w:rPr>
          <w:sz w:val="24"/>
          <w:szCs w:val="24"/>
        </w:rPr>
        <w:t>Degenhardt</w:t>
      </w:r>
      <w:proofErr w:type="spellEnd"/>
      <w:r w:rsidRPr="00D87D36">
        <w:rPr>
          <w:sz w:val="24"/>
          <w:szCs w:val="24"/>
        </w:rPr>
        <w:t xml:space="preserve"> L</w:t>
      </w:r>
      <w:r w:rsidR="00EB0195" w:rsidRPr="00D87D36">
        <w:rPr>
          <w:sz w:val="24"/>
          <w:szCs w:val="24"/>
        </w:rPr>
        <w:t>.</w:t>
      </w:r>
      <w:r w:rsidRPr="00D87D36">
        <w:rPr>
          <w:sz w:val="24"/>
          <w:szCs w:val="24"/>
        </w:rPr>
        <w:t xml:space="preserve">, </w:t>
      </w:r>
      <w:proofErr w:type="spellStart"/>
      <w:r w:rsidRPr="00D87D36">
        <w:rPr>
          <w:sz w:val="24"/>
          <w:szCs w:val="24"/>
        </w:rPr>
        <w:t>Charlson</w:t>
      </w:r>
      <w:proofErr w:type="spellEnd"/>
      <w:r w:rsidRPr="00D87D36">
        <w:rPr>
          <w:sz w:val="24"/>
          <w:szCs w:val="24"/>
        </w:rPr>
        <w:t xml:space="preserve"> F</w:t>
      </w:r>
      <w:r w:rsidR="00EB0195" w:rsidRPr="00D87D36">
        <w:rPr>
          <w:sz w:val="24"/>
          <w:szCs w:val="24"/>
        </w:rPr>
        <w:t>.</w:t>
      </w:r>
      <w:r w:rsidRPr="00D87D36">
        <w:rPr>
          <w:sz w:val="24"/>
          <w:szCs w:val="24"/>
        </w:rPr>
        <w:t xml:space="preserve">, </w:t>
      </w:r>
      <w:proofErr w:type="spellStart"/>
      <w:r w:rsidRPr="00D87D36">
        <w:rPr>
          <w:sz w:val="24"/>
          <w:szCs w:val="24"/>
        </w:rPr>
        <w:t>Stanaway</w:t>
      </w:r>
      <w:proofErr w:type="spellEnd"/>
      <w:r w:rsidRPr="00D87D36">
        <w:rPr>
          <w:sz w:val="24"/>
          <w:szCs w:val="24"/>
        </w:rPr>
        <w:t xml:space="preserve"> J</w:t>
      </w:r>
      <w:r w:rsidR="00EB0195" w:rsidRPr="00D87D36">
        <w:rPr>
          <w:sz w:val="24"/>
          <w:szCs w:val="24"/>
        </w:rPr>
        <w:t>.</w:t>
      </w:r>
      <w:r w:rsidR="00197EB9" w:rsidRPr="00D87D36">
        <w:rPr>
          <w:sz w:val="24"/>
          <w:szCs w:val="24"/>
        </w:rPr>
        <w:t xml:space="preserve">, </w:t>
      </w:r>
      <w:r w:rsidR="00EB0195" w:rsidRPr="00D87D36">
        <w:rPr>
          <w:sz w:val="24"/>
          <w:szCs w:val="24"/>
        </w:rPr>
        <w:t xml:space="preserve">… </w:t>
      </w:r>
      <w:proofErr w:type="spellStart"/>
      <w:r w:rsidR="00EB0195" w:rsidRPr="00D87D36">
        <w:rPr>
          <w:sz w:val="24"/>
          <w:szCs w:val="24"/>
        </w:rPr>
        <w:t>Vos</w:t>
      </w:r>
      <w:proofErr w:type="spellEnd"/>
      <w:r w:rsidR="00EB0195" w:rsidRPr="00D87D36">
        <w:rPr>
          <w:sz w:val="24"/>
          <w:szCs w:val="24"/>
        </w:rPr>
        <w:t>, T.</w:t>
      </w:r>
      <w:r w:rsidRPr="00D87D36">
        <w:rPr>
          <w:sz w:val="24"/>
          <w:szCs w:val="24"/>
        </w:rPr>
        <w:t xml:space="preserve"> </w:t>
      </w:r>
      <w:r w:rsidR="00197EB9" w:rsidRPr="00D87D36">
        <w:rPr>
          <w:sz w:val="24"/>
          <w:szCs w:val="24"/>
        </w:rPr>
        <w:t xml:space="preserve">(2016) Estimating the burden of disease attributable to injecting drug use as a risk factor for HIV, hepatitis C, and hepatitis B: findings from </w:t>
      </w:r>
      <w:r w:rsidR="00197EB9" w:rsidRPr="00D87D36">
        <w:rPr>
          <w:sz w:val="24"/>
          <w:szCs w:val="24"/>
        </w:rPr>
        <w:lastRenderedPageBreak/>
        <w:t xml:space="preserve">the Global Burden of Disease Study 2013. </w:t>
      </w:r>
      <w:r w:rsidRPr="00D87D36">
        <w:rPr>
          <w:i/>
          <w:sz w:val="24"/>
          <w:szCs w:val="24"/>
        </w:rPr>
        <w:t>Lancet Infectious Diseases.</w:t>
      </w:r>
      <w:r w:rsidR="00197EB9" w:rsidRPr="00D87D36">
        <w:rPr>
          <w:i/>
          <w:sz w:val="24"/>
          <w:szCs w:val="24"/>
        </w:rPr>
        <w:t xml:space="preserve"> </w:t>
      </w:r>
      <w:proofErr w:type="gramStart"/>
      <w:r w:rsidR="00197EB9" w:rsidRPr="00D87D36">
        <w:rPr>
          <w:sz w:val="24"/>
          <w:szCs w:val="24"/>
        </w:rPr>
        <w:t>16</w:t>
      </w:r>
      <w:proofErr w:type="gramEnd"/>
      <w:r w:rsidRPr="00D87D36">
        <w:rPr>
          <w:sz w:val="24"/>
          <w:szCs w:val="24"/>
        </w:rPr>
        <w:t xml:space="preserve">: </w:t>
      </w:r>
      <w:r w:rsidR="00197EB9" w:rsidRPr="00D87D36">
        <w:rPr>
          <w:sz w:val="24"/>
          <w:szCs w:val="24"/>
        </w:rPr>
        <w:t xml:space="preserve">1385-1398. </w:t>
      </w:r>
      <w:proofErr w:type="spellStart"/>
      <w:proofErr w:type="gramStart"/>
      <w:r w:rsidR="00197EB9" w:rsidRPr="00D87D36">
        <w:rPr>
          <w:sz w:val="24"/>
          <w:szCs w:val="24"/>
        </w:rPr>
        <w:t>doi</w:t>
      </w:r>
      <w:proofErr w:type="spellEnd"/>
      <w:proofErr w:type="gramEnd"/>
      <w:r w:rsidR="00197EB9" w:rsidRPr="00D87D36">
        <w:rPr>
          <w:sz w:val="24"/>
          <w:szCs w:val="24"/>
        </w:rPr>
        <w:t>: 10.1016/s1473-3099(16)30325-5</w:t>
      </w:r>
    </w:p>
    <w:p w:rsidR="00197EB9" w:rsidRPr="00D87D36" w:rsidRDefault="00197EB9" w:rsidP="00EC437A">
      <w:pPr>
        <w:spacing w:line="360" w:lineRule="auto"/>
        <w:contextualSpacing/>
        <w:rPr>
          <w:sz w:val="24"/>
          <w:szCs w:val="24"/>
        </w:rPr>
      </w:pPr>
    </w:p>
    <w:p w:rsidR="00A12B6A" w:rsidRPr="00D87D36" w:rsidRDefault="00BA1B27" w:rsidP="00EC437A">
      <w:pPr>
        <w:spacing w:line="360" w:lineRule="auto"/>
        <w:contextualSpacing/>
        <w:rPr>
          <w:sz w:val="24"/>
          <w:szCs w:val="24"/>
        </w:rPr>
      </w:pPr>
      <w:proofErr w:type="spellStart"/>
      <w:r w:rsidRPr="00D87D36">
        <w:rPr>
          <w:sz w:val="24"/>
          <w:szCs w:val="24"/>
        </w:rPr>
        <w:t>Fraenkel</w:t>
      </w:r>
      <w:proofErr w:type="spellEnd"/>
      <w:r w:rsidRPr="00D87D36">
        <w:rPr>
          <w:sz w:val="24"/>
          <w:szCs w:val="24"/>
        </w:rPr>
        <w:t xml:space="preserve"> L</w:t>
      </w:r>
      <w:r w:rsidR="00EB0195" w:rsidRPr="00D87D36">
        <w:rPr>
          <w:sz w:val="24"/>
          <w:szCs w:val="24"/>
        </w:rPr>
        <w:t>.</w:t>
      </w:r>
      <w:r w:rsidR="00A12B6A" w:rsidRPr="00D87D36">
        <w:rPr>
          <w:sz w:val="24"/>
          <w:szCs w:val="24"/>
        </w:rPr>
        <w:t>, M</w:t>
      </w:r>
      <w:r w:rsidRPr="00D87D36">
        <w:rPr>
          <w:sz w:val="24"/>
          <w:szCs w:val="24"/>
        </w:rPr>
        <w:t>cGraw S</w:t>
      </w:r>
      <w:r w:rsidR="00EB0195" w:rsidRPr="00D87D36">
        <w:rPr>
          <w:sz w:val="24"/>
          <w:szCs w:val="24"/>
        </w:rPr>
        <w:t>.</w:t>
      </w:r>
      <w:r w:rsidRPr="00D87D36">
        <w:rPr>
          <w:sz w:val="24"/>
          <w:szCs w:val="24"/>
        </w:rPr>
        <w:t xml:space="preserve">, </w:t>
      </w:r>
      <w:proofErr w:type="spellStart"/>
      <w:r w:rsidRPr="00D87D36">
        <w:rPr>
          <w:sz w:val="24"/>
          <w:szCs w:val="24"/>
        </w:rPr>
        <w:t>Wongcharatrawee</w:t>
      </w:r>
      <w:proofErr w:type="spellEnd"/>
      <w:r w:rsidRPr="00D87D36">
        <w:rPr>
          <w:sz w:val="24"/>
          <w:szCs w:val="24"/>
        </w:rPr>
        <w:t xml:space="preserve"> S</w:t>
      </w:r>
      <w:r w:rsidR="00EB0195" w:rsidRPr="00D87D36">
        <w:rPr>
          <w:sz w:val="24"/>
          <w:szCs w:val="24"/>
        </w:rPr>
        <w:t>.</w:t>
      </w:r>
      <w:r w:rsidRPr="00D87D36">
        <w:rPr>
          <w:sz w:val="24"/>
          <w:szCs w:val="24"/>
        </w:rPr>
        <w:t xml:space="preserve"> </w:t>
      </w:r>
      <w:r w:rsidR="00EB0195" w:rsidRPr="00D87D36">
        <w:rPr>
          <w:sz w:val="24"/>
          <w:szCs w:val="24"/>
        </w:rPr>
        <w:t>&amp;</w:t>
      </w:r>
      <w:r w:rsidRPr="00D87D36">
        <w:rPr>
          <w:sz w:val="24"/>
          <w:szCs w:val="24"/>
        </w:rPr>
        <w:t xml:space="preserve"> Garcia-</w:t>
      </w:r>
      <w:proofErr w:type="spellStart"/>
      <w:r w:rsidRPr="00D87D36">
        <w:rPr>
          <w:sz w:val="24"/>
          <w:szCs w:val="24"/>
        </w:rPr>
        <w:t>Tsao</w:t>
      </w:r>
      <w:proofErr w:type="spellEnd"/>
      <w:r w:rsidRPr="00D87D36">
        <w:rPr>
          <w:sz w:val="24"/>
          <w:szCs w:val="24"/>
        </w:rPr>
        <w:t xml:space="preserve"> G</w:t>
      </w:r>
      <w:r w:rsidR="00EB0195" w:rsidRPr="00D87D36">
        <w:rPr>
          <w:sz w:val="24"/>
          <w:szCs w:val="24"/>
        </w:rPr>
        <w:t>.</w:t>
      </w:r>
      <w:r w:rsidR="00A12B6A" w:rsidRPr="00D87D36">
        <w:rPr>
          <w:sz w:val="24"/>
          <w:szCs w:val="24"/>
        </w:rPr>
        <w:t xml:space="preserve"> (2005) </w:t>
      </w:r>
      <w:proofErr w:type="gramStart"/>
      <w:r w:rsidR="00A12B6A" w:rsidRPr="00D87D36">
        <w:rPr>
          <w:sz w:val="24"/>
          <w:szCs w:val="24"/>
        </w:rPr>
        <w:t>What</w:t>
      </w:r>
      <w:proofErr w:type="gramEnd"/>
      <w:r w:rsidR="00A12B6A" w:rsidRPr="00D87D36">
        <w:rPr>
          <w:sz w:val="24"/>
          <w:szCs w:val="24"/>
        </w:rPr>
        <w:t xml:space="preserve"> do patients consider when making decisions about treatment for hepatitis C? </w:t>
      </w:r>
      <w:r w:rsidR="00A12B6A" w:rsidRPr="00D87D36">
        <w:rPr>
          <w:i/>
          <w:sz w:val="24"/>
          <w:szCs w:val="24"/>
        </w:rPr>
        <w:t>The American Journal of Medicine</w:t>
      </w:r>
      <w:r w:rsidRPr="00D87D36">
        <w:rPr>
          <w:i/>
          <w:sz w:val="24"/>
          <w:szCs w:val="24"/>
        </w:rPr>
        <w:t>.</w:t>
      </w:r>
      <w:r w:rsidR="00A12B6A" w:rsidRPr="00D87D36">
        <w:rPr>
          <w:i/>
          <w:sz w:val="24"/>
          <w:szCs w:val="24"/>
        </w:rPr>
        <w:t xml:space="preserve"> </w:t>
      </w:r>
      <w:proofErr w:type="gramStart"/>
      <w:r w:rsidR="00A12B6A" w:rsidRPr="00D87D36">
        <w:rPr>
          <w:sz w:val="24"/>
          <w:szCs w:val="24"/>
        </w:rPr>
        <w:t>118</w:t>
      </w:r>
      <w:proofErr w:type="gramEnd"/>
      <w:r w:rsidR="00A12B6A" w:rsidRPr="00D87D36">
        <w:rPr>
          <w:sz w:val="24"/>
          <w:szCs w:val="24"/>
        </w:rPr>
        <w:t>(12)</w:t>
      </w:r>
      <w:r w:rsidRPr="00D87D36">
        <w:rPr>
          <w:sz w:val="24"/>
          <w:szCs w:val="24"/>
        </w:rPr>
        <w:t>:</w:t>
      </w:r>
      <w:r w:rsidR="00A12B6A" w:rsidRPr="00D87D36">
        <w:rPr>
          <w:sz w:val="24"/>
          <w:szCs w:val="24"/>
        </w:rPr>
        <w:t xml:space="preserve"> 1387-1391. </w:t>
      </w:r>
      <w:proofErr w:type="spellStart"/>
      <w:proofErr w:type="gramStart"/>
      <w:r w:rsidR="00A12B6A" w:rsidRPr="00D87D36">
        <w:rPr>
          <w:sz w:val="24"/>
          <w:szCs w:val="24"/>
        </w:rPr>
        <w:t>doi</w:t>
      </w:r>
      <w:proofErr w:type="spellEnd"/>
      <w:proofErr w:type="gramEnd"/>
      <w:r w:rsidR="00A12B6A" w:rsidRPr="00D87D36">
        <w:rPr>
          <w:sz w:val="24"/>
          <w:szCs w:val="24"/>
        </w:rPr>
        <w:t>: 10.1016/j.amjmed.2005.05.029</w:t>
      </w:r>
    </w:p>
    <w:p w:rsidR="00A12B6A" w:rsidRPr="00D87D36" w:rsidRDefault="00A12B6A" w:rsidP="00EC437A">
      <w:pPr>
        <w:spacing w:after="200" w:line="360" w:lineRule="auto"/>
        <w:contextualSpacing/>
        <w:rPr>
          <w:rFonts w:ascii="Calibri" w:eastAsia="Calibri" w:hAnsi="Calibri" w:cs="Times New Roman"/>
          <w:sz w:val="24"/>
          <w:szCs w:val="24"/>
        </w:rPr>
      </w:pPr>
    </w:p>
    <w:p w:rsidR="00E74965" w:rsidRPr="00D87D36" w:rsidRDefault="00BA1B27" w:rsidP="00EC437A">
      <w:pPr>
        <w:spacing w:line="360" w:lineRule="auto"/>
        <w:contextualSpacing/>
        <w:rPr>
          <w:sz w:val="24"/>
          <w:szCs w:val="24"/>
        </w:rPr>
      </w:pPr>
      <w:r w:rsidRPr="00D87D36">
        <w:rPr>
          <w:sz w:val="24"/>
          <w:szCs w:val="24"/>
        </w:rPr>
        <w:t>Fraser S</w:t>
      </w:r>
      <w:r w:rsidR="00EB0195" w:rsidRPr="00D87D36">
        <w:rPr>
          <w:sz w:val="24"/>
          <w:szCs w:val="24"/>
        </w:rPr>
        <w:t>. &amp;</w:t>
      </w:r>
      <w:r w:rsidRPr="00D87D36">
        <w:rPr>
          <w:sz w:val="24"/>
          <w:szCs w:val="24"/>
        </w:rPr>
        <w:t xml:space="preserve"> </w:t>
      </w:r>
      <w:proofErr w:type="spellStart"/>
      <w:r w:rsidRPr="00D87D36">
        <w:rPr>
          <w:sz w:val="24"/>
          <w:szCs w:val="24"/>
        </w:rPr>
        <w:t>Treloar</w:t>
      </w:r>
      <w:proofErr w:type="spellEnd"/>
      <w:r w:rsidRPr="00D87D36">
        <w:rPr>
          <w:sz w:val="24"/>
          <w:szCs w:val="24"/>
        </w:rPr>
        <w:t xml:space="preserve"> C</w:t>
      </w:r>
      <w:r w:rsidR="00EB0195" w:rsidRPr="00D87D36">
        <w:rPr>
          <w:sz w:val="24"/>
          <w:szCs w:val="24"/>
        </w:rPr>
        <w:t>.</w:t>
      </w:r>
      <w:r w:rsidR="00E74965" w:rsidRPr="00D87D36">
        <w:rPr>
          <w:sz w:val="24"/>
          <w:szCs w:val="24"/>
        </w:rPr>
        <w:t xml:space="preserve"> (2006) ‘Spoiled identity’ in hepatitis C infection: the binary logic of despair. </w:t>
      </w:r>
      <w:r w:rsidR="00E74965" w:rsidRPr="00D87D36">
        <w:rPr>
          <w:i/>
          <w:sz w:val="24"/>
          <w:szCs w:val="24"/>
        </w:rPr>
        <w:t>Critical Public Health</w:t>
      </w:r>
      <w:r w:rsidRPr="00D87D36">
        <w:rPr>
          <w:i/>
          <w:sz w:val="24"/>
          <w:szCs w:val="24"/>
        </w:rPr>
        <w:t>.</w:t>
      </w:r>
      <w:r w:rsidR="00E74965" w:rsidRPr="00D87D36">
        <w:rPr>
          <w:i/>
          <w:sz w:val="24"/>
          <w:szCs w:val="24"/>
        </w:rPr>
        <w:t xml:space="preserve"> </w:t>
      </w:r>
      <w:r w:rsidR="00E74965" w:rsidRPr="00D87D36">
        <w:rPr>
          <w:sz w:val="24"/>
          <w:szCs w:val="24"/>
        </w:rPr>
        <w:t>16(2)</w:t>
      </w:r>
      <w:r w:rsidRPr="00D87D36">
        <w:rPr>
          <w:sz w:val="24"/>
          <w:szCs w:val="24"/>
        </w:rPr>
        <w:t xml:space="preserve">: </w:t>
      </w:r>
      <w:r w:rsidR="00E74965" w:rsidRPr="00D87D36">
        <w:rPr>
          <w:sz w:val="24"/>
          <w:szCs w:val="24"/>
        </w:rPr>
        <w:t xml:space="preserve">99-110. </w:t>
      </w:r>
      <w:proofErr w:type="spellStart"/>
      <w:proofErr w:type="gramStart"/>
      <w:r w:rsidR="00E74965" w:rsidRPr="00D87D36">
        <w:rPr>
          <w:sz w:val="24"/>
          <w:szCs w:val="24"/>
        </w:rPr>
        <w:t>doi</w:t>
      </w:r>
      <w:proofErr w:type="spellEnd"/>
      <w:proofErr w:type="gramEnd"/>
      <w:r w:rsidR="00E74965" w:rsidRPr="00D87D36">
        <w:rPr>
          <w:sz w:val="24"/>
          <w:szCs w:val="24"/>
        </w:rPr>
        <w:t>: 10.1080/09581590600828683</w:t>
      </w:r>
    </w:p>
    <w:p w:rsidR="00E74965" w:rsidRPr="00D87D36" w:rsidRDefault="00E74965" w:rsidP="00EC437A">
      <w:pPr>
        <w:spacing w:line="360" w:lineRule="auto"/>
        <w:contextualSpacing/>
        <w:rPr>
          <w:sz w:val="24"/>
          <w:szCs w:val="24"/>
        </w:rPr>
      </w:pPr>
    </w:p>
    <w:p w:rsidR="00E74965" w:rsidRPr="00D87D36" w:rsidRDefault="0022343A" w:rsidP="00EC437A">
      <w:pPr>
        <w:spacing w:line="360" w:lineRule="auto"/>
        <w:contextualSpacing/>
        <w:rPr>
          <w:sz w:val="24"/>
          <w:szCs w:val="24"/>
        </w:rPr>
      </w:pPr>
      <w:proofErr w:type="spellStart"/>
      <w:r w:rsidRPr="00D87D36">
        <w:rPr>
          <w:sz w:val="24"/>
          <w:szCs w:val="24"/>
        </w:rPr>
        <w:t>Glacken</w:t>
      </w:r>
      <w:proofErr w:type="spellEnd"/>
      <w:r w:rsidRPr="00D87D36">
        <w:rPr>
          <w:sz w:val="24"/>
          <w:szCs w:val="24"/>
        </w:rPr>
        <w:t xml:space="preserve"> M</w:t>
      </w:r>
      <w:r w:rsidR="007A7AEA" w:rsidRPr="00D87D36">
        <w:rPr>
          <w:sz w:val="24"/>
          <w:szCs w:val="24"/>
        </w:rPr>
        <w:t>.</w:t>
      </w:r>
      <w:r w:rsidRPr="00D87D36">
        <w:rPr>
          <w:sz w:val="24"/>
          <w:szCs w:val="24"/>
        </w:rPr>
        <w:t xml:space="preserve">, </w:t>
      </w:r>
      <w:proofErr w:type="spellStart"/>
      <w:r w:rsidRPr="00D87D36">
        <w:rPr>
          <w:sz w:val="24"/>
          <w:szCs w:val="24"/>
        </w:rPr>
        <w:t>Kernohan</w:t>
      </w:r>
      <w:proofErr w:type="spellEnd"/>
      <w:r w:rsidRPr="00D87D36">
        <w:rPr>
          <w:sz w:val="24"/>
          <w:szCs w:val="24"/>
        </w:rPr>
        <w:t xml:space="preserve"> G</w:t>
      </w:r>
      <w:r w:rsidR="007A7AEA" w:rsidRPr="00D87D36">
        <w:rPr>
          <w:sz w:val="24"/>
          <w:szCs w:val="24"/>
        </w:rPr>
        <w:t>. &amp;</w:t>
      </w:r>
      <w:r w:rsidRPr="00D87D36">
        <w:rPr>
          <w:sz w:val="24"/>
          <w:szCs w:val="24"/>
        </w:rPr>
        <w:t xml:space="preserve"> Coates V</w:t>
      </w:r>
      <w:r w:rsidR="007A7AEA" w:rsidRPr="00D87D36">
        <w:rPr>
          <w:sz w:val="24"/>
          <w:szCs w:val="24"/>
        </w:rPr>
        <w:t>.</w:t>
      </w:r>
      <w:r w:rsidR="00E74965" w:rsidRPr="00D87D36">
        <w:rPr>
          <w:sz w:val="24"/>
          <w:szCs w:val="24"/>
        </w:rPr>
        <w:t xml:space="preserve"> (2001) Diagnosed with hepatitis C: a descriptive exploratory study. </w:t>
      </w:r>
      <w:r w:rsidR="00E74965" w:rsidRPr="00D87D36">
        <w:rPr>
          <w:i/>
          <w:sz w:val="24"/>
          <w:szCs w:val="24"/>
        </w:rPr>
        <w:t>International Journal of Nursing Studies</w:t>
      </w:r>
      <w:r w:rsidRPr="00D87D36">
        <w:rPr>
          <w:i/>
          <w:sz w:val="24"/>
          <w:szCs w:val="24"/>
        </w:rPr>
        <w:t>.</w:t>
      </w:r>
      <w:r w:rsidR="00E74965" w:rsidRPr="00D87D36">
        <w:rPr>
          <w:i/>
          <w:sz w:val="24"/>
          <w:szCs w:val="24"/>
        </w:rPr>
        <w:t xml:space="preserve"> </w:t>
      </w:r>
      <w:r w:rsidR="00E74965" w:rsidRPr="00D87D36">
        <w:rPr>
          <w:sz w:val="24"/>
          <w:szCs w:val="24"/>
        </w:rPr>
        <w:t>38(1)</w:t>
      </w:r>
      <w:r w:rsidRPr="00D87D36">
        <w:rPr>
          <w:sz w:val="24"/>
          <w:szCs w:val="24"/>
        </w:rPr>
        <w:t xml:space="preserve">: </w:t>
      </w:r>
      <w:r w:rsidR="00E74965" w:rsidRPr="00D87D36">
        <w:rPr>
          <w:sz w:val="24"/>
          <w:szCs w:val="24"/>
        </w:rPr>
        <w:t xml:space="preserve">107-116. </w:t>
      </w:r>
      <w:proofErr w:type="spellStart"/>
      <w:proofErr w:type="gramStart"/>
      <w:r w:rsidR="00E74965" w:rsidRPr="00D87D36">
        <w:rPr>
          <w:sz w:val="24"/>
          <w:szCs w:val="24"/>
        </w:rPr>
        <w:t>doi</w:t>
      </w:r>
      <w:proofErr w:type="spellEnd"/>
      <w:proofErr w:type="gramEnd"/>
      <w:r w:rsidR="00E74965" w:rsidRPr="00D87D36">
        <w:rPr>
          <w:sz w:val="24"/>
          <w:szCs w:val="24"/>
        </w:rPr>
        <w:t>: 10.1016/S0020-7489(00)00046-8</w:t>
      </w:r>
    </w:p>
    <w:p w:rsidR="00E74965" w:rsidRPr="00D87D36" w:rsidRDefault="00E74965" w:rsidP="00EC437A">
      <w:pPr>
        <w:spacing w:after="200" w:line="360" w:lineRule="auto"/>
        <w:contextualSpacing/>
        <w:rPr>
          <w:rFonts w:ascii="Calibri" w:eastAsia="Calibri" w:hAnsi="Calibri" w:cs="Times New Roman"/>
          <w:sz w:val="24"/>
          <w:szCs w:val="24"/>
        </w:rPr>
      </w:pPr>
    </w:p>
    <w:p w:rsidR="00E74965" w:rsidRPr="00D87D36" w:rsidRDefault="00E74965" w:rsidP="00EC437A">
      <w:pPr>
        <w:spacing w:line="360" w:lineRule="auto"/>
        <w:contextualSpacing/>
        <w:rPr>
          <w:sz w:val="24"/>
          <w:szCs w:val="24"/>
          <w:lang w:val="en"/>
        </w:rPr>
      </w:pPr>
      <w:proofErr w:type="spellStart"/>
      <w:r w:rsidRPr="00D87D36">
        <w:rPr>
          <w:sz w:val="24"/>
          <w:szCs w:val="24"/>
        </w:rPr>
        <w:t>Glacke</w:t>
      </w:r>
      <w:r w:rsidR="0022343A" w:rsidRPr="00D87D36">
        <w:rPr>
          <w:sz w:val="24"/>
          <w:szCs w:val="24"/>
        </w:rPr>
        <w:t>n</w:t>
      </w:r>
      <w:proofErr w:type="spellEnd"/>
      <w:r w:rsidR="0022343A" w:rsidRPr="00D87D36">
        <w:rPr>
          <w:sz w:val="24"/>
          <w:szCs w:val="24"/>
        </w:rPr>
        <w:t xml:space="preserve"> M</w:t>
      </w:r>
      <w:r w:rsidR="007A7AEA" w:rsidRPr="00D87D36">
        <w:rPr>
          <w:sz w:val="24"/>
          <w:szCs w:val="24"/>
        </w:rPr>
        <w:t>.</w:t>
      </w:r>
      <w:r w:rsidR="0022343A" w:rsidRPr="00D87D36">
        <w:rPr>
          <w:sz w:val="24"/>
          <w:szCs w:val="24"/>
        </w:rPr>
        <w:t>, Coates V</w:t>
      </w:r>
      <w:r w:rsidR="007A7AEA" w:rsidRPr="00D87D36">
        <w:rPr>
          <w:sz w:val="24"/>
          <w:szCs w:val="24"/>
        </w:rPr>
        <w:t>.</w:t>
      </w:r>
      <w:r w:rsidR="0022343A" w:rsidRPr="00D87D36">
        <w:rPr>
          <w:sz w:val="24"/>
          <w:szCs w:val="24"/>
        </w:rPr>
        <w:t xml:space="preserve">, </w:t>
      </w:r>
      <w:proofErr w:type="spellStart"/>
      <w:r w:rsidR="0022343A" w:rsidRPr="00D87D36">
        <w:rPr>
          <w:sz w:val="24"/>
          <w:szCs w:val="24"/>
        </w:rPr>
        <w:t>Kernohan</w:t>
      </w:r>
      <w:proofErr w:type="spellEnd"/>
      <w:r w:rsidR="0022343A" w:rsidRPr="00D87D36">
        <w:rPr>
          <w:sz w:val="24"/>
          <w:szCs w:val="24"/>
        </w:rPr>
        <w:t xml:space="preserve"> G</w:t>
      </w:r>
      <w:r w:rsidR="007A7AEA" w:rsidRPr="00D87D36">
        <w:rPr>
          <w:sz w:val="24"/>
          <w:szCs w:val="24"/>
        </w:rPr>
        <w:t>. &amp;</w:t>
      </w:r>
      <w:r w:rsidRPr="00D87D36">
        <w:rPr>
          <w:sz w:val="24"/>
          <w:szCs w:val="24"/>
        </w:rPr>
        <w:t xml:space="preserve"> </w:t>
      </w:r>
      <w:proofErr w:type="spellStart"/>
      <w:r w:rsidRPr="00D87D36">
        <w:rPr>
          <w:sz w:val="24"/>
          <w:szCs w:val="24"/>
        </w:rPr>
        <w:t>Hegarty</w:t>
      </w:r>
      <w:proofErr w:type="spellEnd"/>
      <w:r w:rsidR="0022343A" w:rsidRPr="00D87D36">
        <w:rPr>
          <w:sz w:val="24"/>
          <w:szCs w:val="24"/>
        </w:rPr>
        <w:t xml:space="preserve"> J</w:t>
      </w:r>
      <w:r w:rsidR="007A7AEA" w:rsidRPr="00D87D36">
        <w:rPr>
          <w:sz w:val="24"/>
          <w:szCs w:val="24"/>
        </w:rPr>
        <w:t>.</w:t>
      </w:r>
      <w:r w:rsidRPr="00D87D36">
        <w:rPr>
          <w:sz w:val="24"/>
          <w:szCs w:val="24"/>
        </w:rPr>
        <w:t xml:space="preserve"> (2003) </w:t>
      </w:r>
      <w:proofErr w:type="gramStart"/>
      <w:r w:rsidRPr="00D87D36">
        <w:rPr>
          <w:sz w:val="24"/>
          <w:szCs w:val="24"/>
        </w:rPr>
        <w:t>The</w:t>
      </w:r>
      <w:proofErr w:type="gramEnd"/>
      <w:r w:rsidRPr="00D87D36">
        <w:rPr>
          <w:sz w:val="24"/>
          <w:szCs w:val="24"/>
        </w:rPr>
        <w:t xml:space="preserve"> experience of fatigue for people living with hepatitis C. </w:t>
      </w:r>
      <w:r w:rsidRPr="00D87D36">
        <w:rPr>
          <w:i/>
          <w:sz w:val="24"/>
          <w:szCs w:val="24"/>
        </w:rPr>
        <w:t>Journal of Clinical Nursing</w:t>
      </w:r>
      <w:r w:rsidR="0022343A" w:rsidRPr="00D87D36">
        <w:rPr>
          <w:i/>
          <w:sz w:val="24"/>
          <w:szCs w:val="24"/>
        </w:rPr>
        <w:t>.</w:t>
      </w:r>
      <w:r w:rsidRPr="00D87D36">
        <w:rPr>
          <w:i/>
          <w:sz w:val="24"/>
          <w:szCs w:val="24"/>
        </w:rPr>
        <w:t xml:space="preserve"> </w:t>
      </w:r>
      <w:r w:rsidRPr="00D87D36">
        <w:rPr>
          <w:sz w:val="24"/>
          <w:szCs w:val="24"/>
        </w:rPr>
        <w:t>12(2)</w:t>
      </w:r>
      <w:r w:rsidR="0022343A" w:rsidRPr="00D87D36">
        <w:rPr>
          <w:sz w:val="24"/>
          <w:szCs w:val="24"/>
        </w:rPr>
        <w:t>:</w:t>
      </w:r>
      <w:r w:rsidRPr="00D87D36">
        <w:rPr>
          <w:sz w:val="24"/>
          <w:szCs w:val="24"/>
        </w:rPr>
        <w:t xml:space="preserve"> 244-252. </w:t>
      </w:r>
      <w:proofErr w:type="spellStart"/>
      <w:proofErr w:type="gramStart"/>
      <w:r w:rsidRPr="00D87D36">
        <w:rPr>
          <w:sz w:val="24"/>
          <w:szCs w:val="24"/>
        </w:rPr>
        <w:t>doi</w:t>
      </w:r>
      <w:proofErr w:type="spellEnd"/>
      <w:proofErr w:type="gramEnd"/>
      <w:r w:rsidRPr="00D87D36">
        <w:rPr>
          <w:sz w:val="24"/>
          <w:szCs w:val="24"/>
        </w:rPr>
        <w:t xml:space="preserve">: </w:t>
      </w:r>
      <w:r w:rsidRPr="00D87D36">
        <w:rPr>
          <w:sz w:val="24"/>
          <w:szCs w:val="24"/>
          <w:lang w:val="en"/>
        </w:rPr>
        <w:t>10.1046/j.1365-2702.2003.00709.x</w:t>
      </w:r>
    </w:p>
    <w:p w:rsidR="00E74965" w:rsidRPr="00D87D36" w:rsidRDefault="00E74965" w:rsidP="00EC437A">
      <w:pPr>
        <w:spacing w:line="360" w:lineRule="auto"/>
        <w:contextualSpacing/>
        <w:rPr>
          <w:sz w:val="24"/>
          <w:szCs w:val="24"/>
        </w:rPr>
      </w:pPr>
    </w:p>
    <w:p w:rsidR="007302A2" w:rsidRPr="00D87D36" w:rsidRDefault="0022343A" w:rsidP="00EC437A">
      <w:pPr>
        <w:spacing w:line="360" w:lineRule="auto"/>
        <w:contextualSpacing/>
        <w:rPr>
          <w:sz w:val="24"/>
          <w:szCs w:val="24"/>
        </w:rPr>
      </w:pPr>
      <w:proofErr w:type="spellStart"/>
      <w:r w:rsidRPr="00D87D36">
        <w:rPr>
          <w:sz w:val="24"/>
          <w:szCs w:val="24"/>
        </w:rPr>
        <w:t>Grebely</w:t>
      </w:r>
      <w:proofErr w:type="spellEnd"/>
      <w:r w:rsidRPr="00D87D36">
        <w:rPr>
          <w:sz w:val="24"/>
          <w:szCs w:val="24"/>
        </w:rPr>
        <w:t xml:space="preserve"> J</w:t>
      </w:r>
      <w:r w:rsidR="007A7AEA" w:rsidRPr="00D87D36">
        <w:rPr>
          <w:sz w:val="24"/>
          <w:szCs w:val="24"/>
        </w:rPr>
        <w:t>.</w:t>
      </w:r>
      <w:r w:rsidRPr="00D87D36">
        <w:rPr>
          <w:sz w:val="24"/>
          <w:szCs w:val="24"/>
        </w:rPr>
        <w:t xml:space="preserve">, </w:t>
      </w:r>
      <w:proofErr w:type="spellStart"/>
      <w:r w:rsidRPr="00D87D36">
        <w:rPr>
          <w:sz w:val="24"/>
          <w:szCs w:val="24"/>
        </w:rPr>
        <w:t>Raffa</w:t>
      </w:r>
      <w:proofErr w:type="spellEnd"/>
      <w:r w:rsidRPr="00D87D36">
        <w:rPr>
          <w:sz w:val="24"/>
          <w:szCs w:val="24"/>
        </w:rPr>
        <w:t xml:space="preserve"> J</w:t>
      </w:r>
      <w:r w:rsidR="007A7AEA" w:rsidRPr="00D87D36">
        <w:rPr>
          <w:sz w:val="24"/>
          <w:szCs w:val="24"/>
        </w:rPr>
        <w:t>.</w:t>
      </w:r>
      <w:r w:rsidRPr="00D87D36">
        <w:rPr>
          <w:sz w:val="24"/>
          <w:szCs w:val="24"/>
        </w:rPr>
        <w:t>D</w:t>
      </w:r>
      <w:r w:rsidR="007A7AEA" w:rsidRPr="00D87D36">
        <w:rPr>
          <w:sz w:val="24"/>
          <w:szCs w:val="24"/>
        </w:rPr>
        <w:t>.</w:t>
      </w:r>
      <w:r w:rsidRPr="00D87D36">
        <w:rPr>
          <w:sz w:val="24"/>
          <w:szCs w:val="24"/>
        </w:rPr>
        <w:t>, Lai C</w:t>
      </w:r>
      <w:r w:rsidR="007A7AEA" w:rsidRPr="00D87D36">
        <w:rPr>
          <w:sz w:val="24"/>
          <w:szCs w:val="24"/>
        </w:rPr>
        <w:t>.</w:t>
      </w:r>
      <w:r w:rsidRPr="00D87D36">
        <w:rPr>
          <w:sz w:val="24"/>
          <w:szCs w:val="24"/>
        </w:rPr>
        <w:t xml:space="preserve">, </w:t>
      </w:r>
      <w:proofErr w:type="spellStart"/>
      <w:r w:rsidRPr="00D87D36">
        <w:rPr>
          <w:sz w:val="24"/>
          <w:szCs w:val="24"/>
        </w:rPr>
        <w:t>Krajden</w:t>
      </w:r>
      <w:proofErr w:type="spellEnd"/>
      <w:r w:rsidRPr="00D87D36">
        <w:rPr>
          <w:sz w:val="24"/>
          <w:szCs w:val="24"/>
        </w:rPr>
        <w:t xml:space="preserve"> M</w:t>
      </w:r>
      <w:r w:rsidR="007A7AEA" w:rsidRPr="00D87D36">
        <w:rPr>
          <w:sz w:val="24"/>
          <w:szCs w:val="24"/>
        </w:rPr>
        <w:t>.</w:t>
      </w:r>
      <w:r w:rsidRPr="00D87D36">
        <w:rPr>
          <w:sz w:val="24"/>
          <w:szCs w:val="24"/>
        </w:rPr>
        <w:t>, Kerr T</w:t>
      </w:r>
      <w:r w:rsidR="007A7AEA" w:rsidRPr="00D87D36">
        <w:rPr>
          <w:sz w:val="24"/>
          <w:szCs w:val="24"/>
        </w:rPr>
        <w:t>.</w:t>
      </w:r>
      <w:r w:rsidRPr="00D87D36">
        <w:rPr>
          <w:sz w:val="24"/>
          <w:szCs w:val="24"/>
        </w:rPr>
        <w:t>, Fischer B</w:t>
      </w:r>
      <w:r w:rsidR="007A7AEA" w:rsidRPr="00D87D36">
        <w:rPr>
          <w:sz w:val="24"/>
          <w:szCs w:val="24"/>
        </w:rPr>
        <w:t>. &amp;</w:t>
      </w:r>
      <w:r w:rsidRPr="00D87D36">
        <w:rPr>
          <w:sz w:val="24"/>
          <w:szCs w:val="24"/>
        </w:rPr>
        <w:t xml:space="preserve"> Tyndall M</w:t>
      </w:r>
      <w:r w:rsidR="007A7AEA" w:rsidRPr="00D87D36">
        <w:rPr>
          <w:sz w:val="24"/>
          <w:szCs w:val="24"/>
        </w:rPr>
        <w:t>.</w:t>
      </w:r>
      <w:r w:rsidRPr="00D87D36">
        <w:rPr>
          <w:sz w:val="24"/>
          <w:szCs w:val="24"/>
        </w:rPr>
        <w:t>W</w:t>
      </w:r>
      <w:r w:rsidR="007A7AEA" w:rsidRPr="00D87D36">
        <w:rPr>
          <w:sz w:val="24"/>
          <w:szCs w:val="24"/>
        </w:rPr>
        <w:t>.</w:t>
      </w:r>
      <w:r w:rsidR="007302A2" w:rsidRPr="00D87D36">
        <w:rPr>
          <w:sz w:val="24"/>
          <w:szCs w:val="24"/>
        </w:rPr>
        <w:t xml:space="preserve"> (2009) Low uptake of treatment for hepatitis C virus infection in a large community-based study of inner city residents.</w:t>
      </w:r>
      <w:r w:rsidRPr="00D87D36">
        <w:rPr>
          <w:i/>
          <w:sz w:val="24"/>
          <w:szCs w:val="24"/>
        </w:rPr>
        <w:t xml:space="preserve"> Journal of Viral Hepatitis.</w:t>
      </w:r>
      <w:r w:rsidR="007302A2" w:rsidRPr="00D87D36">
        <w:rPr>
          <w:i/>
          <w:sz w:val="24"/>
          <w:szCs w:val="24"/>
        </w:rPr>
        <w:t xml:space="preserve"> </w:t>
      </w:r>
      <w:r w:rsidRPr="00D87D36">
        <w:rPr>
          <w:sz w:val="24"/>
          <w:szCs w:val="24"/>
        </w:rPr>
        <w:t>16(5):</w:t>
      </w:r>
      <w:r w:rsidR="007302A2" w:rsidRPr="00D87D36">
        <w:rPr>
          <w:i/>
          <w:sz w:val="24"/>
          <w:szCs w:val="24"/>
        </w:rPr>
        <w:t xml:space="preserve"> </w:t>
      </w:r>
      <w:r w:rsidR="007302A2" w:rsidRPr="00D87D36">
        <w:rPr>
          <w:sz w:val="24"/>
          <w:szCs w:val="24"/>
        </w:rPr>
        <w:t xml:space="preserve">352-358. </w:t>
      </w:r>
      <w:proofErr w:type="spellStart"/>
      <w:proofErr w:type="gramStart"/>
      <w:r w:rsidR="007302A2" w:rsidRPr="00D87D36">
        <w:rPr>
          <w:sz w:val="24"/>
          <w:szCs w:val="24"/>
        </w:rPr>
        <w:t>doi</w:t>
      </w:r>
      <w:proofErr w:type="spellEnd"/>
      <w:proofErr w:type="gramEnd"/>
      <w:r w:rsidR="007302A2" w:rsidRPr="00D87D36">
        <w:rPr>
          <w:sz w:val="24"/>
          <w:szCs w:val="24"/>
        </w:rPr>
        <w:t>: 10.1111/j.1365-2893.2009.01080.x</w:t>
      </w:r>
    </w:p>
    <w:p w:rsidR="007302A2" w:rsidRPr="00D87D36" w:rsidRDefault="007302A2" w:rsidP="00EC437A">
      <w:pPr>
        <w:spacing w:line="360" w:lineRule="auto"/>
        <w:contextualSpacing/>
        <w:rPr>
          <w:sz w:val="24"/>
          <w:szCs w:val="24"/>
        </w:rPr>
      </w:pPr>
    </w:p>
    <w:p w:rsidR="00C82B21" w:rsidRPr="00D87D36" w:rsidRDefault="00C82B21" w:rsidP="00EC437A">
      <w:pPr>
        <w:spacing w:line="360" w:lineRule="auto"/>
        <w:contextualSpacing/>
        <w:rPr>
          <w:sz w:val="24"/>
          <w:szCs w:val="24"/>
        </w:rPr>
      </w:pPr>
      <w:proofErr w:type="spellStart"/>
      <w:r w:rsidRPr="00D87D36">
        <w:rPr>
          <w:sz w:val="24"/>
          <w:szCs w:val="24"/>
        </w:rPr>
        <w:t>Grebely</w:t>
      </w:r>
      <w:proofErr w:type="spellEnd"/>
      <w:r w:rsidRPr="00D87D36">
        <w:rPr>
          <w:sz w:val="24"/>
          <w:szCs w:val="24"/>
        </w:rPr>
        <w:t xml:space="preserve"> J., </w:t>
      </w:r>
      <w:proofErr w:type="spellStart"/>
      <w:r w:rsidRPr="00D87D36">
        <w:rPr>
          <w:sz w:val="24"/>
          <w:szCs w:val="24"/>
        </w:rPr>
        <w:t>Oser</w:t>
      </w:r>
      <w:proofErr w:type="spellEnd"/>
      <w:r w:rsidRPr="00D87D36">
        <w:rPr>
          <w:sz w:val="24"/>
          <w:szCs w:val="24"/>
        </w:rPr>
        <w:t xml:space="preserve"> M., Taylor L.E. &amp; Dore G.J. (2013) Breaking down the barriers to hepatitis C virus (HCV) treatment among individuals with HCV/HIV coinfection: Action required at the system, provider, and patient levels. </w:t>
      </w:r>
      <w:r w:rsidRPr="00D87D36">
        <w:rPr>
          <w:i/>
          <w:sz w:val="24"/>
          <w:szCs w:val="24"/>
        </w:rPr>
        <w:t xml:space="preserve">Journal of Infectious Diseases. </w:t>
      </w:r>
      <w:proofErr w:type="gramStart"/>
      <w:r w:rsidRPr="00D87D36">
        <w:rPr>
          <w:sz w:val="24"/>
          <w:szCs w:val="24"/>
        </w:rPr>
        <w:t>207</w:t>
      </w:r>
      <w:proofErr w:type="gramEnd"/>
      <w:r w:rsidRPr="00D87D36">
        <w:rPr>
          <w:sz w:val="24"/>
          <w:szCs w:val="24"/>
        </w:rPr>
        <w:t>(</w:t>
      </w:r>
      <w:proofErr w:type="spellStart"/>
      <w:r w:rsidRPr="00D87D36">
        <w:rPr>
          <w:sz w:val="24"/>
          <w:szCs w:val="24"/>
        </w:rPr>
        <w:t>suppl</w:t>
      </w:r>
      <w:proofErr w:type="spellEnd"/>
      <w:r w:rsidRPr="00D87D36">
        <w:rPr>
          <w:sz w:val="24"/>
          <w:szCs w:val="24"/>
        </w:rPr>
        <w:t xml:space="preserve"> 1): S19-S25. </w:t>
      </w:r>
      <w:proofErr w:type="spellStart"/>
      <w:proofErr w:type="gramStart"/>
      <w:r w:rsidRPr="00D87D36">
        <w:rPr>
          <w:sz w:val="24"/>
          <w:szCs w:val="24"/>
        </w:rPr>
        <w:t>doi</w:t>
      </w:r>
      <w:proofErr w:type="spellEnd"/>
      <w:proofErr w:type="gramEnd"/>
      <w:r w:rsidRPr="00D87D36">
        <w:rPr>
          <w:sz w:val="24"/>
          <w:szCs w:val="24"/>
        </w:rPr>
        <w:t>: 10.1093/</w:t>
      </w:r>
      <w:proofErr w:type="spellStart"/>
      <w:r w:rsidRPr="00D87D36">
        <w:rPr>
          <w:sz w:val="24"/>
          <w:szCs w:val="24"/>
        </w:rPr>
        <w:t>infdis</w:t>
      </w:r>
      <w:proofErr w:type="spellEnd"/>
      <w:r w:rsidRPr="00D87D36">
        <w:rPr>
          <w:sz w:val="24"/>
          <w:szCs w:val="24"/>
        </w:rPr>
        <w:t xml:space="preserve">/jis928 </w:t>
      </w:r>
    </w:p>
    <w:p w:rsidR="00C82B21" w:rsidRPr="00D87D36" w:rsidRDefault="00C82B21" w:rsidP="00EC437A">
      <w:pPr>
        <w:spacing w:line="360" w:lineRule="auto"/>
        <w:contextualSpacing/>
        <w:rPr>
          <w:sz w:val="24"/>
          <w:szCs w:val="24"/>
        </w:rPr>
      </w:pPr>
    </w:p>
    <w:p w:rsidR="00A12B6A" w:rsidRPr="00D87D36" w:rsidRDefault="0022343A" w:rsidP="00EC437A">
      <w:pPr>
        <w:spacing w:line="360" w:lineRule="auto"/>
        <w:contextualSpacing/>
        <w:rPr>
          <w:sz w:val="24"/>
          <w:szCs w:val="24"/>
        </w:rPr>
      </w:pPr>
      <w:proofErr w:type="spellStart"/>
      <w:r w:rsidRPr="00D87D36">
        <w:rPr>
          <w:sz w:val="24"/>
          <w:szCs w:val="24"/>
        </w:rPr>
        <w:t>Groessl</w:t>
      </w:r>
      <w:proofErr w:type="spellEnd"/>
      <w:r w:rsidRPr="00D87D36">
        <w:rPr>
          <w:sz w:val="24"/>
          <w:szCs w:val="24"/>
        </w:rPr>
        <w:t xml:space="preserve"> E</w:t>
      </w:r>
      <w:r w:rsidR="007A7AEA" w:rsidRPr="00D87D36">
        <w:rPr>
          <w:sz w:val="24"/>
          <w:szCs w:val="24"/>
        </w:rPr>
        <w:t>.</w:t>
      </w:r>
      <w:r w:rsidRPr="00D87D36">
        <w:rPr>
          <w:sz w:val="24"/>
          <w:szCs w:val="24"/>
        </w:rPr>
        <w:t>J</w:t>
      </w:r>
      <w:r w:rsidR="007A7AEA" w:rsidRPr="00D87D36">
        <w:rPr>
          <w:sz w:val="24"/>
          <w:szCs w:val="24"/>
        </w:rPr>
        <w:t>.</w:t>
      </w:r>
      <w:r w:rsidR="00A12B6A" w:rsidRPr="00D87D36">
        <w:rPr>
          <w:sz w:val="24"/>
          <w:szCs w:val="24"/>
        </w:rPr>
        <w:t xml:space="preserve">, </w:t>
      </w:r>
      <w:proofErr w:type="spellStart"/>
      <w:r w:rsidR="00A12B6A" w:rsidRPr="00D87D36">
        <w:rPr>
          <w:sz w:val="24"/>
          <w:szCs w:val="24"/>
        </w:rPr>
        <w:t>Weingart</w:t>
      </w:r>
      <w:proofErr w:type="spellEnd"/>
      <w:r w:rsidR="00A12B6A" w:rsidRPr="00D87D36">
        <w:rPr>
          <w:sz w:val="24"/>
          <w:szCs w:val="24"/>
        </w:rPr>
        <w:t xml:space="preserve"> K</w:t>
      </w:r>
      <w:r w:rsidR="007A7AEA" w:rsidRPr="00D87D36">
        <w:rPr>
          <w:sz w:val="24"/>
          <w:szCs w:val="24"/>
        </w:rPr>
        <w:t>.</w:t>
      </w:r>
      <w:r w:rsidRPr="00D87D36">
        <w:rPr>
          <w:sz w:val="24"/>
          <w:szCs w:val="24"/>
        </w:rPr>
        <w:t>R</w:t>
      </w:r>
      <w:r w:rsidR="007A7AEA" w:rsidRPr="00D87D36">
        <w:rPr>
          <w:sz w:val="24"/>
          <w:szCs w:val="24"/>
        </w:rPr>
        <w:t>.</w:t>
      </w:r>
      <w:r w:rsidRPr="00D87D36">
        <w:rPr>
          <w:sz w:val="24"/>
          <w:szCs w:val="24"/>
        </w:rPr>
        <w:t>,</w:t>
      </w:r>
      <w:r w:rsidR="00A12B6A" w:rsidRPr="00D87D36">
        <w:rPr>
          <w:sz w:val="24"/>
          <w:szCs w:val="24"/>
        </w:rPr>
        <w:t xml:space="preserve"> Kaplan R</w:t>
      </w:r>
      <w:r w:rsidR="007A7AEA" w:rsidRPr="00D87D36">
        <w:rPr>
          <w:sz w:val="24"/>
          <w:szCs w:val="24"/>
        </w:rPr>
        <w:t>.</w:t>
      </w:r>
      <w:r w:rsidRPr="00D87D36">
        <w:rPr>
          <w:sz w:val="24"/>
          <w:szCs w:val="24"/>
        </w:rPr>
        <w:t>M</w:t>
      </w:r>
      <w:r w:rsidR="007A7AEA" w:rsidRPr="00D87D36">
        <w:rPr>
          <w:sz w:val="24"/>
          <w:szCs w:val="24"/>
        </w:rPr>
        <w:t>.</w:t>
      </w:r>
      <w:r w:rsidR="00A12B6A" w:rsidRPr="00D87D36">
        <w:rPr>
          <w:sz w:val="24"/>
          <w:szCs w:val="24"/>
        </w:rPr>
        <w:t>, Clark J</w:t>
      </w:r>
      <w:r w:rsidR="007A7AEA" w:rsidRPr="00D87D36">
        <w:rPr>
          <w:sz w:val="24"/>
          <w:szCs w:val="24"/>
        </w:rPr>
        <w:t>.</w:t>
      </w:r>
      <w:r w:rsidRPr="00D87D36">
        <w:rPr>
          <w:sz w:val="24"/>
          <w:szCs w:val="24"/>
        </w:rPr>
        <w:t>A</w:t>
      </w:r>
      <w:r w:rsidR="007A7AEA" w:rsidRPr="00D87D36">
        <w:rPr>
          <w:sz w:val="24"/>
          <w:szCs w:val="24"/>
        </w:rPr>
        <w:t>.</w:t>
      </w:r>
      <w:r w:rsidRPr="00D87D36">
        <w:rPr>
          <w:sz w:val="24"/>
          <w:szCs w:val="24"/>
        </w:rPr>
        <w:t>, Gifford A</w:t>
      </w:r>
      <w:r w:rsidR="007A7AEA" w:rsidRPr="00D87D36">
        <w:rPr>
          <w:sz w:val="24"/>
          <w:szCs w:val="24"/>
        </w:rPr>
        <w:t>.</w:t>
      </w:r>
      <w:r w:rsidR="00A12B6A" w:rsidRPr="00D87D36">
        <w:rPr>
          <w:sz w:val="24"/>
          <w:szCs w:val="24"/>
        </w:rPr>
        <w:t>L</w:t>
      </w:r>
      <w:r w:rsidR="007A7AEA" w:rsidRPr="00D87D36">
        <w:rPr>
          <w:sz w:val="24"/>
          <w:szCs w:val="24"/>
        </w:rPr>
        <w:t>.</w:t>
      </w:r>
      <w:r w:rsidRPr="00D87D36">
        <w:rPr>
          <w:sz w:val="24"/>
          <w:szCs w:val="24"/>
        </w:rPr>
        <w:t xml:space="preserve"> </w:t>
      </w:r>
      <w:r w:rsidR="007A7AEA" w:rsidRPr="00D87D36">
        <w:rPr>
          <w:sz w:val="24"/>
          <w:szCs w:val="24"/>
        </w:rPr>
        <w:t xml:space="preserve">&amp; </w:t>
      </w:r>
      <w:proofErr w:type="spellStart"/>
      <w:r w:rsidR="00A12B6A" w:rsidRPr="00D87D36">
        <w:rPr>
          <w:sz w:val="24"/>
          <w:szCs w:val="24"/>
        </w:rPr>
        <w:t>Ho</w:t>
      </w:r>
      <w:proofErr w:type="spellEnd"/>
      <w:r w:rsidR="00A12B6A" w:rsidRPr="00D87D36">
        <w:rPr>
          <w:sz w:val="24"/>
          <w:szCs w:val="24"/>
        </w:rPr>
        <w:t xml:space="preserve"> S</w:t>
      </w:r>
      <w:r w:rsidR="007A7AEA" w:rsidRPr="00D87D36">
        <w:rPr>
          <w:sz w:val="24"/>
          <w:szCs w:val="24"/>
        </w:rPr>
        <w:t>.</w:t>
      </w:r>
      <w:r w:rsidR="00A12B6A" w:rsidRPr="00D87D36">
        <w:rPr>
          <w:sz w:val="24"/>
          <w:szCs w:val="24"/>
        </w:rPr>
        <w:t>B</w:t>
      </w:r>
      <w:r w:rsidR="007A7AEA" w:rsidRPr="00D87D36">
        <w:rPr>
          <w:sz w:val="24"/>
          <w:szCs w:val="24"/>
        </w:rPr>
        <w:t>.</w:t>
      </w:r>
      <w:r w:rsidR="00A12B6A" w:rsidRPr="00D87D36">
        <w:rPr>
          <w:sz w:val="24"/>
          <w:szCs w:val="24"/>
        </w:rPr>
        <w:t xml:space="preserve"> (2008) Living with hepatitis C: qualitative interviews with hepatitis C-infected veterans. </w:t>
      </w:r>
      <w:r w:rsidR="00A12B6A" w:rsidRPr="00D87D36">
        <w:rPr>
          <w:i/>
          <w:sz w:val="24"/>
          <w:szCs w:val="24"/>
        </w:rPr>
        <w:t>Journal of General Internal Medicine</w:t>
      </w:r>
      <w:r w:rsidRPr="00D87D36">
        <w:rPr>
          <w:i/>
          <w:sz w:val="24"/>
          <w:szCs w:val="24"/>
        </w:rPr>
        <w:t>.</w:t>
      </w:r>
      <w:r w:rsidR="00A12B6A" w:rsidRPr="00D87D36">
        <w:rPr>
          <w:i/>
          <w:sz w:val="24"/>
          <w:szCs w:val="24"/>
        </w:rPr>
        <w:t xml:space="preserve"> </w:t>
      </w:r>
      <w:proofErr w:type="gramStart"/>
      <w:r w:rsidR="00A12B6A" w:rsidRPr="00D87D36">
        <w:rPr>
          <w:sz w:val="24"/>
          <w:szCs w:val="24"/>
        </w:rPr>
        <w:t>23</w:t>
      </w:r>
      <w:proofErr w:type="gramEnd"/>
      <w:r w:rsidR="00A12B6A" w:rsidRPr="00D87D36">
        <w:rPr>
          <w:sz w:val="24"/>
          <w:szCs w:val="24"/>
        </w:rPr>
        <w:t>(12)</w:t>
      </w:r>
      <w:r w:rsidRPr="00D87D36">
        <w:rPr>
          <w:sz w:val="24"/>
          <w:szCs w:val="24"/>
        </w:rPr>
        <w:t>:</w:t>
      </w:r>
      <w:r w:rsidR="00A12B6A" w:rsidRPr="00D87D36">
        <w:rPr>
          <w:sz w:val="24"/>
          <w:szCs w:val="24"/>
        </w:rPr>
        <w:t xml:space="preserve"> 1959-1965. </w:t>
      </w:r>
      <w:proofErr w:type="spellStart"/>
      <w:proofErr w:type="gramStart"/>
      <w:r w:rsidR="00A12B6A" w:rsidRPr="00D87D36">
        <w:rPr>
          <w:sz w:val="24"/>
          <w:szCs w:val="24"/>
        </w:rPr>
        <w:t>doi</w:t>
      </w:r>
      <w:proofErr w:type="spellEnd"/>
      <w:proofErr w:type="gramEnd"/>
      <w:r w:rsidR="00A12B6A" w:rsidRPr="00D87D36">
        <w:rPr>
          <w:sz w:val="24"/>
          <w:szCs w:val="24"/>
        </w:rPr>
        <w:t>: 10.1007/s11606-008-0790-y.</w:t>
      </w:r>
    </w:p>
    <w:p w:rsidR="00A12B6A" w:rsidRPr="00D87D36" w:rsidRDefault="00A12B6A" w:rsidP="00EC437A">
      <w:pPr>
        <w:spacing w:line="360" w:lineRule="auto"/>
        <w:contextualSpacing/>
        <w:rPr>
          <w:sz w:val="24"/>
          <w:szCs w:val="24"/>
        </w:rPr>
      </w:pPr>
    </w:p>
    <w:p w:rsidR="00E74965" w:rsidRPr="00D87D36" w:rsidRDefault="0022343A" w:rsidP="00EC437A">
      <w:pPr>
        <w:spacing w:line="360" w:lineRule="auto"/>
        <w:contextualSpacing/>
        <w:rPr>
          <w:sz w:val="24"/>
          <w:szCs w:val="24"/>
        </w:rPr>
      </w:pPr>
      <w:r w:rsidRPr="00D87D36">
        <w:rPr>
          <w:sz w:val="24"/>
          <w:szCs w:val="24"/>
        </w:rPr>
        <w:lastRenderedPageBreak/>
        <w:t>Harris M</w:t>
      </w:r>
      <w:r w:rsidR="007A7AEA" w:rsidRPr="00D87D36">
        <w:rPr>
          <w:sz w:val="24"/>
          <w:szCs w:val="24"/>
        </w:rPr>
        <w:t>.</w:t>
      </w:r>
      <w:r w:rsidR="00E74965" w:rsidRPr="00D87D36">
        <w:rPr>
          <w:sz w:val="24"/>
          <w:szCs w:val="24"/>
        </w:rPr>
        <w:t xml:space="preserve"> (2009) Troubling biographical disruption: narratives of unconcern about hepatitis C diagnosis. </w:t>
      </w:r>
      <w:r w:rsidR="00E74965" w:rsidRPr="00D87D36">
        <w:rPr>
          <w:i/>
          <w:sz w:val="24"/>
          <w:szCs w:val="24"/>
        </w:rPr>
        <w:t>Sociology of Health and Illness</w:t>
      </w:r>
      <w:r w:rsidRPr="00D87D36">
        <w:rPr>
          <w:i/>
          <w:sz w:val="24"/>
          <w:szCs w:val="24"/>
        </w:rPr>
        <w:t xml:space="preserve">. </w:t>
      </w:r>
      <w:r w:rsidR="00E74965" w:rsidRPr="00D87D36">
        <w:rPr>
          <w:sz w:val="24"/>
          <w:szCs w:val="24"/>
        </w:rPr>
        <w:t>31(7)</w:t>
      </w:r>
      <w:r w:rsidRPr="00D87D36">
        <w:rPr>
          <w:sz w:val="24"/>
          <w:szCs w:val="24"/>
        </w:rPr>
        <w:t>:</w:t>
      </w:r>
      <w:r w:rsidR="00E74965" w:rsidRPr="00D87D36">
        <w:rPr>
          <w:sz w:val="24"/>
          <w:szCs w:val="24"/>
        </w:rPr>
        <w:t xml:space="preserve"> 1028-1042. </w:t>
      </w:r>
      <w:proofErr w:type="spellStart"/>
      <w:proofErr w:type="gramStart"/>
      <w:r w:rsidR="00E74965" w:rsidRPr="00D87D36">
        <w:rPr>
          <w:sz w:val="24"/>
          <w:szCs w:val="24"/>
        </w:rPr>
        <w:t>doi</w:t>
      </w:r>
      <w:proofErr w:type="spellEnd"/>
      <w:proofErr w:type="gramEnd"/>
      <w:r w:rsidR="00E74965" w:rsidRPr="00D87D36">
        <w:rPr>
          <w:sz w:val="24"/>
          <w:szCs w:val="24"/>
        </w:rPr>
        <w:t>: 10.1111/j.1467-9566.2009.01172.x</w:t>
      </w:r>
    </w:p>
    <w:p w:rsidR="00E74965" w:rsidRPr="00D87D36" w:rsidRDefault="00E74965" w:rsidP="00EC437A">
      <w:pPr>
        <w:spacing w:line="360" w:lineRule="auto"/>
        <w:contextualSpacing/>
        <w:rPr>
          <w:sz w:val="24"/>
          <w:szCs w:val="24"/>
        </w:rPr>
      </w:pPr>
    </w:p>
    <w:p w:rsidR="00FC60B8" w:rsidRPr="00D87D36" w:rsidRDefault="0022343A" w:rsidP="00EC437A">
      <w:pPr>
        <w:spacing w:line="360" w:lineRule="auto"/>
        <w:contextualSpacing/>
        <w:rPr>
          <w:sz w:val="24"/>
          <w:szCs w:val="24"/>
        </w:rPr>
      </w:pPr>
      <w:r w:rsidRPr="00D87D36">
        <w:rPr>
          <w:sz w:val="24"/>
          <w:szCs w:val="24"/>
        </w:rPr>
        <w:t>Harris M</w:t>
      </w:r>
      <w:r w:rsidR="007A7AEA" w:rsidRPr="00D87D36">
        <w:rPr>
          <w:sz w:val="24"/>
          <w:szCs w:val="24"/>
        </w:rPr>
        <w:t>.</w:t>
      </w:r>
      <w:r w:rsidRPr="00D87D36">
        <w:rPr>
          <w:sz w:val="24"/>
          <w:szCs w:val="24"/>
        </w:rPr>
        <w:t xml:space="preserve"> &amp; Rhodes T</w:t>
      </w:r>
      <w:r w:rsidR="007A7AEA" w:rsidRPr="00D87D36">
        <w:rPr>
          <w:sz w:val="24"/>
          <w:szCs w:val="24"/>
        </w:rPr>
        <w:t>.</w:t>
      </w:r>
      <w:r w:rsidR="00FC60B8" w:rsidRPr="00D87D36">
        <w:rPr>
          <w:sz w:val="24"/>
          <w:szCs w:val="24"/>
        </w:rPr>
        <w:t xml:space="preserve"> (2013) Hepatitis C treatment access and uptake for people who inject drugs: a review mapping the role of social factors. </w:t>
      </w:r>
      <w:r w:rsidRPr="00D87D36">
        <w:rPr>
          <w:i/>
          <w:sz w:val="24"/>
          <w:szCs w:val="24"/>
        </w:rPr>
        <w:t>Harm Reduction Journal.</w:t>
      </w:r>
      <w:r w:rsidR="00FC60B8" w:rsidRPr="00D87D36">
        <w:rPr>
          <w:i/>
          <w:sz w:val="24"/>
          <w:szCs w:val="24"/>
        </w:rPr>
        <w:t xml:space="preserve"> </w:t>
      </w:r>
      <w:proofErr w:type="gramStart"/>
      <w:r w:rsidR="00197EB9" w:rsidRPr="00D87D36">
        <w:rPr>
          <w:sz w:val="24"/>
          <w:szCs w:val="24"/>
        </w:rPr>
        <w:t>10</w:t>
      </w:r>
      <w:proofErr w:type="gramEnd"/>
      <w:r w:rsidR="00197EB9" w:rsidRPr="00D87D36">
        <w:rPr>
          <w:sz w:val="24"/>
          <w:szCs w:val="24"/>
        </w:rPr>
        <w:t xml:space="preserve">:7. </w:t>
      </w:r>
      <w:proofErr w:type="spellStart"/>
      <w:r w:rsidR="00197EB9" w:rsidRPr="00D87D36">
        <w:rPr>
          <w:sz w:val="24"/>
          <w:szCs w:val="24"/>
        </w:rPr>
        <w:t>doi</w:t>
      </w:r>
      <w:proofErr w:type="spellEnd"/>
      <w:r w:rsidR="00197EB9" w:rsidRPr="00D87D36">
        <w:rPr>
          <w:sz w:val="24"/>
          <w:szCs w:val="24"/>
        </w:rPr>
        <w:t>: 10.1186/1477-7517-10-7</w:t>
      </w:r>
    </w:p>
    <w:p w:rsidR="00FC60B8" w:rsidRPr="00D87D36" w:rsidRDefault="00FC60B8" w:rsidP="00EC437A">
      <w:pPr>
        <w:spacing w:line="360" w:lineRule="auto"/>
        <w:contextualSpacing/>
        <w:rPr>
          <w:sz w:val="24"/>
          <w:szCs w:val="24"/>
        </w:rPr>
      </w:pPr>
    </w:p>
    <w:p w:rsidR="00E97094" w:rsidRPr="00D87D36" w:rsidRDefault="0022343A" w:rsidP="00EC437A">
      <w:pPr>
        <w:spacing w:line="360" w:lineRule="auto"/>
        <w:contextualSpacing/>
        <w:rPr>
          <w:sz w:val="24"/>
          <w:szCs w:val="24"/>
        </w:rPr>
      </w:pPr>
      <w:r w:rsidRPr="00D87D36">
        <w:rPr>
          <w:sz w:val="24"/>
          <w:szCs w:val="24"/>
        </w:rPr>
        <w:t>Harris M</w:t>
      </w:r>
      <w:r w:rsidR="007A7AEA" w:rsidRPr="00D87D36">
        <w:rPr>
          <w:sz w:val="24"/>
          <w:szCs w:val="24"/>
        </w:rPr>
        <w:t>.</w:t>
      </w:r>
      <w:r w:rsidRPr="00D87D36">
        <w:rPr>
          <w:sz w:val="24"/>
          <w:szCs w:val="24"/>
        </w:rPr>
        <w:t>, Ward E</w:t>
      </w:r>
      <w:r w:rsidR="007A7AEA" w:rsidRPr="00D87D36">
        <w:rPr>
          <w:sz w:val="24"/>
          <w:szCs w:val="24"/>
        </w:rPr>
        <w:t>. &amp;</w:t>
      </w:r>
      <w:r w:rsidRPr="00D87D36">
        <w:rPr>
          <w:sz w:val="24"/>
          <w:szCs w:val="24"/>
        </w:rPr>
        <w:t xml:space="preserve"> Gore C</w:t>
      </w:r>
      <w:r w:rsidR="007A7AEA" w:rsidRPr="00D87D36">
        <w:rPr>
          <w:sz w:val="24"/>
          <w:szCs w:val="24"/>
        </w:rPr>
        <w:t>.</w:t>
      </w:r>
      <w:r w:rsidR="00E97094" w:rsidRPr="00D87D36">
        <w:rPr>
          <w:sz w:val="24"/>
          <w:szCs w:val="24"/>
        </w:rPr>
        <w:t xml:space="preserve"> (2016) Finding the undiagnosed: a qualitative exploration of </w:t>
      </w:r>
      <w:proofErr w:type="gramStart"/>
      <w:r w:rsidR="00E97094" w:rsidRPr="00D87D36">
        <w:rPr>
          <w:sz w:val="24"/>
          <w:szCs w:val="24"/>
        </w:rPr>
        <w:t>hepatitis C diagnosis delay</w:t>
      </w:r>
      <w:proofErr w:type="gramEnd"/>
      <w:r w:rsidR="00E97094" w:rsidRPr="00D87D36">
        <w:rPr>
          <w:sz w:val="24"/>
          <w:szCs w:val="24"/>
        </w:rPr>
        <w:t xml:space="preserve"> in the United Kingdom. </w:t>
      </w:r>
      <w:r w:rsidRPr="00D87D36">
        <w:rPr>
          <w:i/>
          <w:sz w:val="24"/>
          <w:szCs w:val="24"/>
        </w:rPr>
        <w:t>Journal of Viral Hepatitis.</w:t>
      </w:r>
      <w:r w:rsidR="00E97094" w:rsidRPr="00D87D36">
        <w:rPr>
          <w:i/>
          <w:sz w:val="24"/>
          <w:szCs w:val="24"/>
        </w:rPr>
        <w:t xml:space="preserve"> </w:t>
      </w:r>
      <w:r w:rsidR="00E97094" w:rsidRPr="00D87D36">
        <w:rPr>
          <w:sz w:val="24"/>
          <w:szCs w:val="24"/>
        </w:rPr>
        <w:t>23(6)</w:t>
      </w:r>
      <w:r w:rsidRPr="00D87D36">
        <w:rPr>
          <w:sz w:val="24"/>
          <w:szCs w:val="24"/>
        </w:rPr>
        <w:t xml:space="preserve">: </w:t>
      </w:r>
      <w:r w:rsidR="00E97094" w:rsidRPr="00D87D36">
        <w:rPr>
          <w:sz w:val="24"/>
          <w:szCs w:val="24"/>
        </w:rPr>
        <w:t xml:space="preserve">479-486. </w:t>
      </w:r>
      <w:proofErr w:type="spellStart"/>
      <w:proofErr w:type="gramStart"/>
      <w:r w:rsidR="00E97094" w:rsidRPr="00D87D36">
        <w:rPr>
          <w:sz w:val="24"/>
          <w:szCs w:val="24"/>
        </w:rPr>
        <w:t>doi</w:t>
      </w:r>
      <w:proofErr w:type="spellEnd"/>
      <w:proofErr w:type="gramEnd"/>
      <w:r w:rsidR="00E97094" w:rsidRPr="00D87D36">
        <w:rPr>
          <w:sz w:val="24"/>
          <w:szCs w:val="24"/>
        </w:rPr>
        <w:t>: 10.1111/jvh.12513</w:t>
      </w:r>
    </w:p>
    <w:p w:rsidR="00E97094" w:rsidRPr="00D87D36" w:rsidRDefault="00E97094" w:rsidP="00EC437A">
      <w:pPr>
        <w:spacing w:line="360" w:lineRule="auto"/>
        <w:contextualSpacing/>
        <w:rPr>
          <w:sz w:val="24"/>
          <w:szCs w:val="24"/>
        </w:rPr>
      </w:pPr>
    </w:p>
    <w:p w:rsidR="0022343A" w:rsidRPr="00D87D36" w:rsidRDefault="00C51A70" w:rsidP="0022343A">
      <w:pPr>
        <w:spacing w:after="200" w:line="360" w:lineRule="auto"/>
        <w:contextualSpacing/>
        <w:rPr>
          <w:sz w:val="24"/>
          <w:szCs w:val="24"/>
        </w:rPr>
      </w:pPr>
      <w:r w:rsidRPr="00D87D36">
        <w:rPr>
          <w:sz w:val="24"/>
          <w:szCs w:val="24"/>
        </w:rPr>
        <w:t xml:space="preserve">Healthcare Improvement Scotland and NHS National Services Scotland (2015) National Clinical Guidelines for the treatment of HCV in adults: version 2.0. December 2015. </w:t>
      </w:r>
      <w:r w:rsidR="0022343A" w:rsidRPr="00D87D36">
        <w:rPr>
          <w:sz w:val="24"/>
          <w:szCs w:val="24"/>
        </w:rPr>
        <w:t>Available at</w:t>
      </w:r>
      <w:r w:rsidRPr="00D87D36">
        <w:rPr>
          <w:sz w:val="24"/>
          <w:szCs w:val="24"/>
        </w:rPr>
        <w:t xml:space="preserve">: </w:t>
      </w:r>
      <w:hyperlink r:id="rId8" w:history="1">
        <w:r w:rsidRPr="00D87D36">
          <w:rPr>
            <w:rStyle w:val="Hyperlink"/>
            <w:sz w:val="24"/>
            <w:szCs w:val="24"/>
          </w:rPr>
          <w:t>http://www.documents.hps.scot.nhs.uk/bbvsti/hepatitis-c/guidance/national-clinical-guidelines-treatment-hepatitis-c-in-adults-2015.pdf</w:t>
        </w:r>
      </w:hyperlink>
      <w:r w:rsidR="0022343A" w:rsidRPr="00D87D36">
        <w:rPr>
          <w:rStyle w:val="Hyperlink"/>
          <w:sz w:val="24"/>
          <w:szCs w:val="24"/>
        </w:rPr>
        <w:t xml:space="preserve"> </w:t>
      </w:r>
      <w:r w:rsidR="0022343A" w:rsidRPr="00D87D36">
        <w:rPr>
          <w:rStyle w:val="Hyperlink"/>
          <w:sz w:val="24"/>
          <w:szCs w:val="24"/>
          <w:u w:val="none"/>
        </w:rPr>
        <w:t xml:space="preserve"> </w:t>
      </w:r>
      <w:r w:rsidR="0022343A" w:rsidRPr="00D87D36">
        <w:rPr>
          <w:sz w:val="24"/>
          <w:szCs w:val="24"/>
        </w:rPr>
        <w:t>(Accessed 15 May 2017)</w:t>
      </w:r>
    </w:p>
    <w:p w:rsidR="0022343A" w:rsidRPr="00D87D36" w:rsidRDefault="0022343A" w:rsidP="0022343A">
      <w:pPr>
        <w:spacing w:after="200" w:line="360" w:lineRule="auto"/>
        <w:contextualSpacing/>
        <w:rPr>
          <w:color w:val="0563C1" w:themeColor="hyperlink"/>
          <w:sz w:val="24"/>
          <w:szCs w:val="24"/>
        </w:rPr>
      </w:pPr>
    </w:p>
    <w:p w:rsidR="00A12B6A" w:rsidRPr="00D87D36" w:rsidRDefault="0022343A" w:rsidP="00EC437A">
      <w:pPr>
        <w:spacing w:line="360" w:lineRule="auto"/>
        <w:contextualSpacing/>
        <w:rPr>
          <w:sz w:val="24"/>
          <w:szCs w:val="24"/>
        </w:rPr>
      </w:pPr>
      <w:r w:rsidRPr="00D87D36">
        <w:rPr>
          <w:sz w:val="24"/>
          <w:szCs w:val="24"/>
        </w:rPr>
        <w:t>Hill R</w:t>
      </w:r>
      <w:r w:rsidR="007A7AEA" w:rsidRPr="00D87D36">
        <w:rPr>
          <w:sz w:val="24"/>
          <w:szCs w:val="24"/>
        </w:rPr>
        <w:t>.</w:t>
      </w:r>
      <w:r w:rsidRPr="00D87D36">
        <w:rPr>
          <w:sz w:val="24"/>
          <w:szCs w:val="24"/>
        </w:rPr>
        <w:t xml:space="preserve">, </w:t>
      </w:r>
      <w:proofErr w:type="spellStart"/>
      <w:r w:rsidRPr="00D87D36">
        <w:rPr>
          <w:sz w:val="24"/>
          <w:szCs w:val="24"/>
        </w:rPr>
        <w:t>Pfeil</w:t>
      </w:r>
      <w:proofErr w:type="spellEnd"/>
      <w:r w:rsidRPr="00D87D36">
        <w:rPr>
          <w:sz w:val="24"/>
          <w:szCs w:val="24"/>
        </w:rPr>
        <w:t xml:space="preserve"> M</w:t>
      </w:r>
      <w:r w:rsidR="007A7AEA" w:rsidRPr="00D87D36">
        <w:rPr>
          <w:sz w:val="24"/>
          <w:szCs w:val="24"/>
        </w:rPr>
        <w:t>.</w:t>
      </w:r>
      <w:r w:rsidRPr="00D87D36">
        <w:rPr>
          <w:sz w:val="24"/>
          <w:szCs w:val="24"/>
        </w:rPr>
        <w:t>, Moore J</w:t>
      </w:r>
      <w:r w:rsidR="007A7AEA" w:rsidRPr="00D87D36">
        <w:rPr>
          <w:sz w:val="24"/>
          <w:szCs w:val="24"/>
        </w:rPr>
        <w:t>. &amp;</w:t>
      </w:r>
      <w:r w:rsidRPr="00D87D36">
        <w:rPr>
          <w:sz w:val="24"/>
          <w:szCs w:val="24"/>
        </w:rPr>
        <w:t xml:space="preserve"> Richardson B</w:t>
      </w:r>
      <w:r w:rsidR="007A7AEA" w:rsidRPr="00D87D36">
        <w:rPr>
          <w:sz w:val="24"/>
          <w:szCs w:val="24"/>
        </w:rPr>
        <w:t>.</w:t>
      </w:r>
      <w:r w:rsidR="00A12B6A" w:rsidRPr="00D87D36">
        <w:rPr>
          <w:sz w:val="24"/>
          <w:szCs w:val="24"/>
        </w:rPr>
        <w:t xml:space="preserve"> (2015) </w:t>
      </w:r>
      <w:proofErr w:type="gramStart"/>
      <w:r w:rsidR="00A12B6A" w:rsidRPr="00D87D36">
        <w:rPr>
          <w:sz w:val="24"/>
          <w:szCs w:val="24"/>
        </w:rPr>
        <w:t>Living</w:t>
      </w:r>
      <w:proofErr w:type="gramEnd"/>
      <w:r w:rsidR="00A12B6A" w:rsidRPr="00D87D36">
        <w:rPr>
          <w:sz w:val="24"/>
          <w:szCs w:val="24"/>
        </w:rPr>
        <w:t xml:space="preserve"> with hepatitis C: A phenomenological study. </w:t>
      </w:r>
      <w:r w:rsidR="00A12B6A" w:rsidRPr="00D87D36">
        <w:rPr>
          <w:i/>
          <w:sz w:val="24"/>
          <w:szCs w:val="24"/>
        </w:rPr>
        <w:t>Journal of Clinical Nursing</w:t>
      </w:r>
      <w:r w:rsidRPr="00D87D36">
        <w:rPr>
          <w:i/>
          <w:sz w:val="24"/>
          <w:szCs w:val="24"/>
        </w:rPr>
        <w:t>.</w:t>
      </w:r>
      <w:r w:rsidR="00A12B6A" w:rsidRPr="00D87D36">
        <w:rPr>
          <w:sz w:val="24"/>
          <w:szCs w:val="24"/>
        </w:rPr>
        <w:t xml:space="preserve"> </w:t>
      </w:r>
      <w:proofErr w:type="gramStart"/>
      <w:r w:rsidR="00A12B6A" w:rsidRPr="00D87D36">
        <w:rPr>
          <w:sz w:val="24"/>
          <w:szCs w:val="24"/>
        </w:rPr>
        <w:t>24</w:t>
      </w:r>
      <w:proofErr w:type="gramEnd"/>
      <w:r w:rsidR="00A12B6A" w:rsidRPr="00D87D36">
        <w:rPr>
          <w:sz w:val="24"/>
          <w:szCs w:val="24"/>
        </w:rPr>
        <w:t>(3-4)</w:t>
      </w:r>
      <w:r w:rsidRPr="00D87D36">
        <w:rPr>
          <w:sz w:val="24"/>
          <w:szCs w:val="24"/>
        </w:rPr>
        <w:t>:</w:t>
      </w:r>
      <w:r w:rsidR="00A12B6A" w:rsidRPr="00D87D36">
        <w:rPr>
          <w:sz w:val="24"/>
          <w:szCs w:val="24"/>
        </w:rPr>
        <w:t xml:space="preserve"> 428-438. </w:t>
      </w:r>
      <w:proofErr w:type="spellStart"/>
      <w:proofErr w:type="gramStart"/>
      <w:r w:rsidR="00A12B6A" w:rsidRPr="00D87D36">
        <w:rPr>
          <w:sz w:val="24"/>
          <w:szCs w:val="24"/>
        </w:rPr>
        <w:t>doi</w:t>
      </w:r>
      <w:proofErr w:type="spellEnd"/>
      <w:proofErr w:type="gramEnd"/>
      <w:r w:rsidR="00A12B6A" w:rsidRPr="00D87D36">
        <w:rPr>
          <w:sz w:val="24"/>
          <w:szCs w:val="24"/>
        </w:rPr>
        <w:t>: 10.1111/jocn.12620</w:t>
      </w:r>
    </w:p>
    <w:p w:rsidR="00A12B6A" w:rsidRPr="00D87D36" w:rsidRDefault="00A12B6A" w:rsidP="00EC437A">
      <w:pPr>
        <w:spacing w:line="360" w:lineRule="auto"/>
        <w:contextualSpacing/>
        <w:rPr>
          <w:sz w:val="24"/>
          <w:szCs w:val="24"/>
        </w:rPr>
      </w:pPr>
    </w:p>
    <w:p w:rsidR="000571FF" w:rsidRPr="00D87D36" w:rsidRDefault="0022343A" w:rsidP="00EC437A">
      <w:pPr>
        <w:spacing w:line="360" w:lineRule="auto"/>
        <w:contextualSpacing/>
        <w:rPr>
          <w:sz w:val="24"/>
          <w:szCs w:val="24"/>
        </w:rPr>
      </w:pPr>
      <w:r w:rsidRPr="00D87D36">
        <w:rPr>
          <w:sz w:val="24"/>
          <w:szCs w:val="24"/>
        </w:rPr>
        <w:t>Hopwood M</w:t>
      </w:r>
      <w:r w:rsidR="007A7AEA" w:rsidRPr="00D87D36">
        <w:rPr>
          <w:sz w:val="24"/>
          <w:szCs w:val="24"/>
        </w:rPr>
        <w:t>. &amp;</w:t>
      </w:r>
      <w:r w:rsidRPr="00D87D36">
        <w:rPr>
          <w:sz w:val="24"/>
          <w:szCs w:val="24"/>
        </w:rPr>
        <w:t xml:space="preserve"> </w:t>
      </w:r>
      <w:proofErr w:type="spellStart"/>
      <w:r w:rsidRPr="00D87D36">
        <w:rPr>
          <w:sz w:val="24"/>
          <w:szCs w:val="24"/>
        </w:rPr>
        <w:t>Treloar</w:t>
      </w:r>
      <w:proofErr w:type="spellEnd"/>
      <w:r w:rsidRPr="00D87D36">
        <w:rPr>
          <w:sz w:val="24"/>
          <w:szCs w:val="24"/>
        </w:rPr>
        <w:t xml:space="preserve"> C</w:t>
      </w:r>
      <w:r w:rsidR="007A7AEA" w:rsidRPr="00D87D36">
        <w:rPr>
          <w:sz w:val="24"/>
          <w:szCs w:val="24"/>
        </w:rPr>
        <w:t>.</w:t>
      </w:r>
      <w:r w:rsidR="000571FF" w:rsidRPr="00D87D36">
        <w:rPr>
          <w:sz w:val="24"/>
          <w:szCs w:val="24"/>
        </w:rPr>
        <w:t xml:space="preserve"> (2005) </w:t>
      </w:r>
      <w:proofErr w:type="gramStart"/>
      <w:r w:rsidR="000571FF" w:rsidRPr="00D87D36">
        <w:rPr>
          <w:sz w:val="24"/>
          <w:szCs w:val="24"/>
        </w:rPr>
        <w:t>The</w:t>
      </w:r>
      <w:proofErr w:type="gramEnd"/>
      <w:r w:rsidR="000571FF" w:rsidRPr="00D87D36">
        <w:rPr>
          <w:sz w:val="24"/>
          <w:szCs w:val="24"/>
        </w:rPr>
        <w:t xml:space="preserve"> experience of interferon-based treatments for hepatitis C infection. </w:t>
      </w:r>
      <w:r w:rsidR="000571FF" w:rsidRPr="00D87D36">
        <w:rPr>
          <w:i/>
          <w:sz w:val="24"/>
          <w:szCs w:val="24"/>
        </w:rPr>
        <w:t>Qualitative Health Research</w:t>
      </w:r>
      <w:r w:rsidRPr="00D87D36">
        <w:rPr>
          <w:i/>
          <w:sz w:val="24"/>
          <w:szCs w:val="24"/>
        </w:rPr>
        <w:t>.</w:t>
      </w:r>
      <w:r w:rsidR="000571FF" w:rsidRPr="00D87D36">
        <w:rPr>
          <w:i/>
          <w:sz w:val="24"/>
          <w:szCs w:val="24"/>
        </w:rPr>
        <w:t xml:space="preserve"> </w:t>
      </w:r>
      <w:r w:rsidR="000571FF" w:rsidRPr="00D87D36">
        <w:rPr>
          <w:sz w:val="24"/>
          <w:szCs w:val="24"/>
        </w:rPr>
        <w:t>15(5)</w:t>
      </w:r>
      <w:r w:rsidRPr="00D87D36">
        <w:rPr>
          <w:sz w:val="24"/>
          <w:szCs w:val="24"/>
        </w:rPr>
        <w:t>:</w:t>
      </w:r>
      <w:r w:rsidR="000571FF" w:rsidRPr="00D87D36">
        <w:rPr>
          <w:sz w:val="24"/>
          <w:szCs w:val="24"/>
        </w:rPr>
        <w:t xml:space="preserve"> 635-646. </w:t>
      </w:r>
      <w:proofErr w:type="spellStart"/>
      <w:proofErr w:type="gramStart"/>
      <w:r w:rsidR="000571FF" w:rsidRPr="00D87D36">
        <w:rPr>
          <w:sz w:val="24"/>
          <w:szCs w:val="24"/>
        </w:rPr>
        <w:t>doi</w:t>
      </w:r>
      <w:proofErr w:type="spellEnd"/>
      <w:proofErr w:type="gramEnd"/>
      <w:r w:rsidR="000571FF" w:rsidRPr="00D87D36">
        <w:rPr>
          <w:sz w:val="24"/>
          <w:szCs w:val="24"/>
        </w:rPr>
        <w:t>: 10.1177/1049732304273932</w:t>
      </w:r>
    </w:p>
    <w:p w:rsidR="000571FF" w:rsidRPr="00D87D36" w:rsidRDefault="000571FF" w:rsidP="00EC437A">
      <w:pPr>
        <w:spacing w:line="360" w:lineRule="auto"/>
        <w:contextualSpacing/>
        <w:rPr>
          <w:sz w:val="24"/>
          <w:szCs w:val="24"/>
        </w:rPr>
      </w:pPr>
    </w:p>
    <w:p w:rsidR="00C1321E" w:rsidRPr="00D87D36" w:rsidRDefault="00C1321E" w:rsidP="00EC437A">
      <w:pPr>
        <w:spacing w:line="360" w:lineRule="auto"/>
        <w:contextualSpacing/>
        <w:rPr>
          <w:sz w:val="24"/>
          <w:szCs w:val="24"/>
        </w:rPr>
      </w:pPr>
      <w:r w:rsidRPr="00D87D36">
        <w:rPr>
          <w:sz w:val="24"/>
          <w:szCs w:val="24"/>
        </w:rPr>
        <w:t>Kinder M</w:t>
      </w:r>
      <w:r w:rsidR="007A7AEA" w:rsidRPr="00D87D36">
        <w:rPr>
          <w:sz w:val="24"/>
          <w:szCs w:val="24"/>
        </w:rPr>
        <w:t>.</w:t>
      </w:r>
      <w:r w:rsidRPr="00D87D36">
        <w:rPr>
          <w:sz w:val="24"/>
          <w:szCs w:val="24"/>
        </w:rPr>
        <w:t xml:space="preserve"> (2009) </w:t>
      </w:r>
      <w:proofErr w:type="gramStart"/>
      <w:r w:rsidRPr="00D87D36">
        <w:rPr>
          <w:sz w:val="24"/>
          <w:szCs w:val="24"/>
        </w:rPr>
        <w:t>The</w:t>
      </w:r>
      <w:proofErr w:type="gramEnd"/>
      <w:r w:rsidRPr="00D87D36">
        <w:rPr>
          <w:sz w:val="24"/>
          <w:szCs w:val="24"/>
        </w:rPr>
        <w:t xml:space="preserve"> lived experience of treatment for hepatitis C. </w:t>
      </w:r>
      <w:r w:rsidRPr="00D87D36">
        <w:rPr>
          <w:i/>
          <w:sz w:val="24"/>
          <w:szCs w:val="24"/>
        </w:rPr>
        <w:t>Gastroenterology Nursing</w:t>
      </w:r>
      <w:r w:rsidR="0022343A" w:rsidRPr="00D87D36">
        <w:rPr>
          <w:i/>
          <w:sz w:val="24"/>
          <w:szCs w:val="24"/>
        </w:rPr>
        <w:t>.</w:t>
      </w:r>
      <w:r w:rsidRPr="00D87D36">
        <w:rPr>
          <w:i/>
          <w:sz w:val="24"/>
          <w:szCs w:val="24"/>
        </w:rPr>
        <w:t xml:space="preserve"> </w:t>
      </w:r>
      <w:r w:rsidRPr="00D87D36">
        <w:rPr>
          <w:sz w:val="24"/>
          <w:szCs w:val="24"/>
        </w:rPr>
        <w:t>32(6)</w:t>
      </w:r>
      <w:r w:rsidR="0022343A" w:rsidRPr="00D87D36">
        <w:rPr>
          <w:sz w:val="24"/>
          <w:szCs w:val="24"/>
        </w:rPr>
        <w:t>:</w:t>
      </w:r>
      <w:r w:rsidRPr="00D87D36">
        <w:rPr>
          <w:sz w:val="24"/>
          <w:szCs w:val="24"/>
        </w:rPr>
        <w:t xml:space="preserve"> 401-408. </w:t>
      </w:r>
      <w:proofErr w:type="spellStart"/>
      <w:proofErr w:type="gramStart"/>
      <w:r w:rsidRPr="00D87D36">
        <w:rPr>
          <w:sz w:val="24"/>
          <w:szCs w:val="24"/>
        </w:rPr>
        <w:t>doi</w:t>
      </w:r>
      <w:proofErr w:type="spellEnd"/>
      <w:proofErr w:type="gramEnd"/>
      <w:r w:rsidRPr="00D87D36">
        <w:rPr>
          <w:sz w:val="24"/>
          <w:szCs w:val="24"/>
        </w:rPr>
        <w:t>: 10.1097/SGA.0b013e3181c1497f</w:t>
      </w:r>
    </w:p>
    <w:p w:rsidR="00C1321E" w:rsidRPr="00D87D36" w:rsidRDefault="00C1321E" w:rsidP="00EC437A">
      <w:pPr>
        <w:spacing w:line="360" w:lineRule="auto"/>
        <w:contextualSpacing/>
        <w:rPr>
          <w:sz w:val="24"/>
          <w:szCs w:val="24"/>
        </w:rPr>
      </w:pPr>
    </w:p>
    <w:p w:rsidR="007302A2" w:rsidRPr="00D87D36" w:rsidRDefault="0022343A" w:rsidP="00EC437A">
      <w:pPr>
        <w:spacing w:after="200" w:line="360" w:lineRule="auto"/>
        <w:contextualSpacing/>
        <w:rPr>
          <w:rFonts w:ascii="Calibri" w:eastAsia="Calibri" w:hAnsi="Calibri" w:cs="Times New Roman"/>
          <w:sz w:val="24"/>
          <w:szCs w:val="24"/>
        </w:rPr>
      </w:pPr>
      <w:r w:rsidRPr="00D87D36">
        <w:rPr>
          <w:rFonts w:ascii="Calibri" w:eastAsia="Calibri" w:hAnsi="Calibri" w:cs="Times New Roman"/>
          <w:sz w:val="24"/>
          <w:szCs w:val="24"/>
        </w:rPr>
        <w:t>Lazarus J</w:t>
      </w:r>
      <w:r w:rsidR="007A7AEA" w:rsidRPr="00D87D36">
        <w:rPr>
          <w:rFonts w:ascii="Calibri" w:eastAsia="Calibri" w:hAnsi="Calibri" w:cs="Times New Roman"/>
          <w:sz w:val="24"/>
          <w:szCs w:val="24"/>
        </w:rPr>
        <w:t>.</w:t>
      </w:r>
      <w:r w:rsidRPr="00D87D36">
        <w:rPr>
          <w:rFonts w:ascii="Calibri" w:eastAsia="Calibri" w:hAnsi="Calibri" w:cs="Times New Roman"/>
          <w:sz w:val="24"/>
          <w:szCs w:val="24"/>
        </w:rPr>
        <w:t>V</w:t>
      </w:r>
      <w:r w:rsidR="007A7AEA" w:rsidRPr="00D87D36">
        <w:rPr>
          <w:rFonts w:ascii="Calibri" w:eastAsia="Calibri" w:hAnsi="Calibri" w:cs="Times New Roman"/>
          <w:sz w:val="24"/>
          <w:szCs w:val="24"/>
        </w:rPr>
        <w:t>.</w:t>
      </w:r>
      <w:r w:rsidR="007302A2" w:rsidRPr="00D87D36">
        <w:rPr>
          <w:rFonts w:ascii="Calibri" w:eastAsia="Calibri" w:hAnsi="Calibri" w:cs="Times New Roman"/>
          <w:sz w:val="24"/>
          <w:szCs w:val="24"/>
        </w:rPr>
        <w:t xml:space="preserve">, </w:t>
      </w:r>
      <w:proofErr w:type="spellStart"/>
      <w:r w:rsidR="007302A2" w:rsidRPr="00D87D36">
        <w:rPr>
          <w:rFonts w:ascii="Calibri" w:eastAsia="Calibri" w:hAnsi="Calibri" w:cs="Times New Roman"/>
          <w:sz w:val="24"/>
          <w:szCs w:val="24"/>
        </w:rPr>
        <w:t>Sperle</w:t>
      </w:r>
      <w:proofErr w:type="spellEnd"/>
      <w:r w:rsidR="007302A2" w:rsidRPr="00D87D36">
        <w:rPr>
          <w:rFonts w:ascii="Calibri" w:eastAsia="Calibri" w:hAnsi="Calibri" w:cs="Times New Roman"/>
          <w:sz w:val="24"/>
          <w:szCs w:val="24"/>
        </w:rPr>
        <w:t xml:space="preserve"> I</w:t>
      </w:r>
      <w:r w:rsidR="007A7AEA" w:rsidRPr="00D87D36">
        <w:rPr>
          <w:rFonts w:ascii="Calibri" w:eastAsia="Calibri" w:hAnsi="Calibri" w:cs="Times New Roman"/>
          <w:sz w:val="24"/>
          <w:szCs w:val="24"/>
        </w:rPr>
        <w:t>.</w:t>
      </w:r>
      <w:r w:rsidR="007302A2" w:rsidRPr="00D87D36">
        <w:rPr>
          <w:rFonts w:ascii="Calibri" w:eastAsia="Calibri" w:hAnsi="Calibri" w:cs="Times New Roman"/>
          <w:sz w:val="24"/>
          <w:szCs w:val="24"/>
        </w:rPr>
        <w:t xml:space="preserve">, </w:t>
      </w:r>
      <w:proofErr w:type="spellStart"/>
      <w:r w:rsidR="007302A2" w:rsidRPr="00D87D36">
        <w:rPr>
          <w:rFonts w:ascii="Calibri" w:eastAsia="Calibri" w:hAnsi="Calibri" w:cs="Times New Roman"/>
          <w:sz w:val="24"/>
          <w:szCs w:val="24"/>
        </w:rPr>
        <w:t>Maticic</w:t>
      </w:r>
      <w:proofErr w:type="spellEnd"/>
      <w:r w:rsidR="007302A2" w:rsidRPr="00D87D36">
        <w:rPr>
          <w:rFonts w:ascii="Calibri" w:eastAsia="Calibri" w:hAnsi="Calibri" w:cs="Times New Roman"/>
          <w:sz w:val="24"/>
          <w:szCs w:val="24"/>
        </w:rPr>
        <w:t xml:space="preserve"> M</w:t>
      </w:r>
      <w:r w:rsidR="007A7AEA" w:rsidRPr="00D87D36">
        <w:rPr>
          <w:rFonts w:ascii="Calibri" w:eastAsia="Calibri" w:hAnsi="Calibri" w:cs="Times New Roman"/>
          <w:sz w:val="24"/>
          <w:szCs w:val="24"/>
        </w:rPr>
        <w:t>. &amp;</w:t>
      </w:r>
      <w:r w:rsidR="007302A2" w:rsidRPr="00D87D36">
        <w:rPr>
          <w:rFonts w:ascii="Calibri" w:eastAsia="Calibri" w:hAnsi="Calibri" w:cs="Times New Roman"/>
          <w:sz w:val="24"/>
          <w:szCs w:val="24"/>
        </w:rPr>
        <w:t xml:space="preserve"> </w:t>
      </w:r>
      <w:proofErr w:type="spellStart"/>
      <w:r w:rsidR="007302A2" w:rsidRPr="00D87D36">
        <w:rPr>
          <w:rFonts w:ascii="Calibri" w:eastAsia="Calibri" w:hAnsi="Calibri" w:cs="Times New Roman"/>
          <w:sz w:val="24"/>
          <w:szCs w:val="24"/>
        </w:rPr>
        <w:t>Wiessing</w:t>
      </w:r>
      <w:proofErr w:type="spellEnd"/>
      <w:r w:rsidR="007302A2" w:rsidRPr="00D87D36">
        <w:rPr>
          <w:rFonts w:ascii="Calibri" w:eastAsia="Calibri" w:hAnsi="Calibri" w:cs="Times New Roman"/>
          <w:sz w:val="24"/>
          <w:szCs w:val="24"/>
        </w:rPr>
        <w:t xml:space="preserve"> L</w:t>
      </w:r>
      <w:r w:rsidR="007A7AEA" w:rsidRPr="00D87D36">
        <w:rPr>
          <w:rFonts w:ascii="Calibri" w:eastAsia="Calibri" w:hAnsi="Calibri" w:cs="Times New Roman"/>
          <w:sz w:val="24"/>
          <w:szCs w:val="24"/>
        </w:rPr>
        <w:t>.</w:t>
      </w:r>
      <w:r w:rsidR="007302A2" w:rsidRPr="00D87D36">
        <w:rPr>
          <w:rFonts w:ascii="Calibri" w:eastAsia="Calibri" w:hAnsi="Calibri" w:cs="Times New Roman"/>
          <w:sz w:val="24"/>
          <w:szCs w:val="24"/>
        </w:rPr>
        <w:t xml:space="preserve"> (2014) A systematic review of </w:t>
      </w:r>
      <w:proofErr w:type="gramStart"/>
      <w:r w:rsidR="007302A2" w:rsidRPr="00D87D36">
        <w:rPr>
          <w:rFonts w:ascii="Calibri" w:eastAsia="Calibri" w:hAnsi="Calibri" w:cs="Times New Roman"/>
          <w:sz w:val="24"/>
          <w:szCs w:val="24"/>
        </w:rPr>
        <w:t>hepatitis C virus treatment uptake</w:t>
      </w:r>
      <w:proofErr w:type="gramEnd"/>
      <w:r w:rsidR="007302A2" w:rsidRPr="00D87D36">
        <w:rPr>
          <w:rFonts w:ascii="Calibri" w:eastAsia="Calibri" w:hAnsi="Calibri" w:cs="Times New Roman"/>
          <w:sz w:val="24"/>
          <w:szCs w:val="24"/>
        </w:rPr>
        <w:t xml:space="preserve"> among people who inject drugs in the European region. </w:t>
      </w:r>
      <w:r w:rsidR="007302A2" w:rsidRPr="00D87D36">
        <w:rPr>
          <w:rFonts w:ascii="Calibri" w:eastAsia="Calibri" w:hAnsi="Calibri" w:cs="Times New Roman"/>
          <w:i/>
          <w:sz w:val="24"/>
          <w:szCs w:val="24"/>
        </w:rPr>
        <w:t>BMC Infectious Diseases</w:t>
      </w:r>
      <w:r w:rsidRPr="00D87D36">
        <w:rPr>
          <w:rFonts w:ascii="Calibri" w:eastAsia="Calibri" w:hAnsi="Calibri" w:cs="Times New Roman"/>
          <w:i/>
          <w:sz w:val="24"/>
          <w:szCs w:val="24"/>
        </w:rPr>
        <w:t>.</w:t>
      </w:r>
      <w:r w:rsidR="007302A2" w:rsidRPr="00D87D36">
        <w:rPr>
          <w:rFonts w:ascii="Calibri" w:eastAsia="Calibri" w:hAnsi="Calibri" w:cs="Times New Roman"/>
          <w:i/>
          <w:sz w:val="24"/>
          <w:szCs w:val="24"/>
        </w:rPr>
        <w:t xml:space="preserve"> </w:t>
      </w:r>
      <w:proofErr w:type="gramStart"/>
      <w:r w:rsidRPr="00D87D36">
        <w:rPr>
          <w:rFonts w:ascii="Calibri" w:eastAsia="Calibri" w:hAnsi="Calibri" w:cs="Times New Roman"/>
          <w:sz w:val="24"/>
          <w:szCs w:val="24"/>
        </w:rPr>
        <w:t>14</w:t>
      </w:r>
      <w:proofErr w:type="gramEnd"/>
      <w:r w:rsidRPr="00D87D36">
        <w:rPr>
          <w:rFonts w:ascii="Calibri" w:eastAsia="Calibri" w:hAnsi="Calibri" w:cs="Times New Roman"/>
          <w:sz w:val="24"/>
          <w:szCs w:val="24"/>
        </w:rPr>
        <w:t>(suppl. 6):</w:t>
      </w:r>
      <w:r w:rsidR="007302A2" w:rsidRPr="00D87D36">
        <w:rPr>
          <w:rFonts w:ascii="Calibri" w:eastAsia="Calibri" w:hAnsi="Calibri" w:cs="Times New Roman"/>
          <w:i/>
          <w:sz w:val="24"/>
          <w:szCs w:val="24"/>
        </w:rPr>
        <w:t xml:space="preserve"> </w:t>
      </w:r>
      <w:r w:rsidR="007302A2" w:rsidRPr="00D87D36">
        <w:rPr>
          <w:rFonts w:ascii="Calibri" w:eastAsia="Calibri" w:hAnsi="Calibri" w:cs="Times New Roman"/>
          <w:sz w:val="24"/>
          <w:szCs w:val="24"/>
        </w:rPr>
        <w:t xml:space="preserve">S16. </w:t>
      </w:r>
      <w:proofErr w:type="spellStart"/>
      <w:proofErr w:type="gramStart"/>
      <w:r w:rsidR="007302A2" w:rsidRPr="00D87D36">
        <w:rPr>
          <w:rFonts w:ascii="Calibri" w:eastAsia="Calibri" w:hAnsi="Calibri" w:cs="Times New Roman"/>
          <w:sz w:val="24"/>
          <w:szCs w:val="24"/>
        </w:rPr>
        <w:t>doi</w:t>
      </w:r>
      <w:proofErr w:type="spellEnd"/>
      <w:proofErr w:type="gramEnd"/>
      <w:r w:rsidR="007302A2" w:rsidRPr="00D87D36">
        <w:rPr>
          <w:rFonts w:ascii="Calibri" w:eastAsia="Calibri" w:hAnsi="Calibri" w:cs="Times New Roman"/>
          <w:sz w:val="24"/>
          <w:szCs w:val="24"/>
        </w:rPr>
        <w:t>: 10.1186/1471-2334-14-S6-S16</w:t>
      </w:r>
    </w:p>
    <w:p w:rsidR="007302A2" w:rsidRPr="00D87D36" w:rsidRDefault="007302A2" w:rsidP="00EC437A">
      <w:pPr>
        <w:spacing w:after="200" w:line="360" w:lineRule="auto"/>
        <w:contextualSpacing/>
        <w:rPr>
          <w:rFonts w:ascii="Calibri" w:eastAsia="Calibri" w:hAnsi="Calibri" w:cs="Times New Roman"/>
          <w:sz w:val="24"/>
          <w:szCs w:val="24"/>
        </w:rPr>
      </w:pPr>
    </w:p>
    <w:p w:rsidR="00A12B6A" w:rsidRPr="00D87D36" w:rsidRDefault="0022343A" w:rsidP="00EC437A">
      <w:pPr>
        <w:spacing w:line="360" w:lineRule="auto"/>
        <w:contextualSpacing/>
        <w:rPr>
          <w:sz w:val="24"/>
          <w:szCs w:val="24"/>
        </w:rPr>
      </w:pPr>
      <w:proofErr w:type="spellStart"/>
      <w:r w:rsidRPr="00D87D36">
        <w:rPr>
          <w:sz w:val="24"/>
          <w:szCs w:val="24"/>
        </w:rPr>
        <w:t>Manns</w:t>
      </w:r>
      <w:proofErr w:type="spellEnd"/>
      <w:r w:rsidRPr="00D87D36">
        <w:rPr>
          <w:sz w:val="24"/>
          <w:szCs w:val="24"/>
        </w:rPr>
        <w:t xml:space="preserve"> M</w:t>
      </w:r>
      <w:r w:rsidR="007A7AEA" w:rsidRPr="00D87D36">
        <w:rPr>
          <w:sz w:val="24"/>
          <w:szCs w:val="24"/>
        </w:rPr>
        <w:t>.</w:t>
      </w:r>
      <w:r w:rsidR="00A12B6A" w:rsidRPr="00D87D36">
        <w:rPr>
          <w:sz w:val="24"/>
          <w:szCs w:val="24"/>
        </w:rPr>
        <w:t xml:space="preserve">, </w:t>
      </w:r>
      <w:proofErr w:type="spellStart"/>
      <w:r w:rsidR="00A12B6A" w:rsidRPr="00D87D36">
        <w:rPr>
          <w:sz w:val="24"/>
          <w:szCs w:val="24"/>
        </w:rPr>
        <w:t>Wedemeyer</w:t>
      </w:r>
      <w:proofErr w:type="spellEnd"/>
      <w:r w:rsidR="00A12B6A" w:rsidRPr="00D87D36">
        <w:rPr>
          <w:sz w:val="24"/>
          <w:szCs w:val="24"/>
        </w:rPr>
        <w:t xml:space="preserve"> H</w:t>
      </w:r>
      <w:r w:rsidR="007A7AEA" w:rsidRPr="00D87D36">
        <w:rPr>
          <w:sz w:val="24"/>
          <w:szCs w:val="24"/>
        </w:rPr>
        <w:t>. &amp;</w:t>
      </w:r>
      <w:r w:rsidRPr="00D87D36">
        <w:rPr>
          <w:sz w:val="24"/>
          <w:szCs w:val="24"/>
        </w:rPr>
        <w:t xml:space="preserve"> </w:t>
      </w:r>
      <w:proofErr w:type="spellStart"/>
      <w:r w:rsidRPr="00D87D36">
        <w:rPr>
          <w:sz w:val="24"/>
          <w:szCs w:val="24"/>
        </w:rPr>
        <w:t>Cornberg</w:t>
      </w:r>
      <w:proofErr w:type="spellEnd"/>
      <w:r w:rsidRPr="00D87D36">
        <w:rPr>
          <w:sz w:val="24"/>
          <w:szCs w:val="24"/>
        </w:rPr>
        <w:t xml:space="preserve"> M</w:t>
      </w:r>
      <w:r w:rsidR="007A7AEA" w:rsidRPr="00D87D36">
        <w:rPr>
          <w:sz w:val="24"/>
          <w:szCs w:val="24"/>
        </w:rPr>
        <w:t>.</w:t>
      </w:r>
      <w:r w:rsidR="00A12B6A" w:rsidRPr="00D87D36">
        <w:rPr>
          <w:sz w:val="24"/>
          <w:szCs w:val="24"/>
        </w:rPr>
        <w:t xml:space="preserve"> (2006) Treating viral hepatitis C: efficacy, side effects, and complications. </w:t>
      </w:r>
      <w:r w:rsidRPr="00D87D36">
        <w:rPr>
          <w:i/>
          <w:sz w:val="24"/>
          <w:szCs w:val="24"/>
        </w:rPr>
        <w:t>Gut.</w:t>
      </w:r>
      <w:r w:rsidR="00A12B6A" w:rsidRPr="00D87D36">
        <w:rPr>
          <w:i/>
          <w:sz w:val="24"/>
          <w:szCs w:val="24"/>
        </w:rPr>
        <w:t xml:space="preserve"> </w:t>
      </w:r>
      <w:r w:rsidRPr="00D87D36">
        <w:rPr>
          <w:sz w:val="24"/>
          <w:szCs w:val="24"/>
        </w:rPr>
        <w:t>55(9):</w:t>
      </w:r>
      <w:r w:rsidR="00A12B6A" w:rsidRPr="00D87D36">
        <w:rPr>
          <w:i/>
          <w:sz w:val="24"/>
          <w:szCs w:val="24"/>
        </w:rPr>
        <w:t xml:space="preserve"> </w:t>
      </w:r>
      <w:r w:rsidR="00A12B6A" w:rsidRPr="00D87D36">
        <w:rPr>
          <w:sz w:val="24"/>
          <w:szCs w:val="24"/>
        </w:rPr>
        <w:t xml:space="preserve">1350-1359. </w:t>
      </w:r>
      <w:proofErr w:type="spellStart"/>
      <w:proofErr w:type="gramStart"/>
      <w:r w:rsidR="00A12B6A" w:rsidRPr="00D87D36">
        <w:rPr>
          <w:sz w:val="24"/>
          <w:szCs w:val="24"/>
        </w:rPr>
        <w:t>doi</w:t>
      </w:r>
      <w:proofErr w:type="spellEnd"/>
      <w:proofErr w:type="gramEnd"/>
      <w:r w:rsidR="00A12B6A" w:rsidRPr="00D87D36">
        <w:rPr>
          <w:sz w:val="24"/>
          <w:szCs w:val="24"/>
        </w:rPr>
        <w:t>: 10.1136%2Fgut.2005.076646</w:t>
      </w:r>
    </w:p>
    <w:p w:rsidR="00A12B6A" w:rsidRPr="00D87D36" w:rsidRDefault="00A12B6A" w:rsidP="00EC437A">
      <w:pPr>
        <w:spacing w:line="360" w:lineRule="auto"/>
        <w:contextualSpacing/>
        <w:rPr>
          <w:sz w:val="24"/>
          <w:szCs w:val="24"/>
        </w:rPr>
      </w:pPr>
    </w:p>
    <w:p w:rsidR="00C51A70" w:rsidRPr="00D87D36" w:rsidRDefault="0022343A" w:rsidP="00EC437A">
      <w:pPr>
        <w:spacing w:line="360" w:lineRule="auto"/>
        <w:contextualSpacing/>
        <w:rPr>
          <w:sz w:val="24"/>
          <w:szCs w:val="24"/>
        </w:rPr>
      </w:pPr>
      <w:r w:rsidRPr="00D87D36">
        <w:rPr>
          <w:sz w:val="24"/>
          <w:szCs w:val="24"/>
        </w:rPr>
        <w:lastRenderedPageBreak/>
        <w:t>Mason J</w:t>
      </w:r>
      <w:r w:rsidR="007A7AEA" w:rsidRPr="00D87D36">
        <w:rPr>
          <w:sz w:val="24"/>
          <w:szCs w:val="24"/>
        </w:rPr>
        <w:t>.</w:t>
      </w:r>
      <w:r w:rsidR="00C51A70" w:rsidRPr="00D87D36">
        <w:rPr>
          <w:sz w:val="24"/>
          <w:szCs w:val="24"/>
        </w:rPr>
        <w:t xml:space="preserve"> (2002) </w:t>
      </w:r>
      <w:r w:rsidR="00C51A70" w:rsidRPr="00D87D36">
        <w:rPr>
          <w:i/>
          <w:sz w:val="24"/>
          <w:szCs w:val="24"/>
        </w:rPr>
        <w:t xml:space="preserve">Qualitative Researching. </w:t>
      </w:r>
      <w:r w:rsidR="00C51A70" w:rsidRPr="00D87D36">
        <w:rPr>
          <w:sz w:val="24"/>
          <w:szCs w:val="24"/>
        </w:rPr>
        <w:t>(2</w:t>
      </w:r>
      <w:r w:rsidR="00C51A70" w:rsidRPr="00D87D36">
        <w:rPr>
          <w:sz w:val="24"/>
          <w:szCs w:val="24"/>
          <w:vertAlign w:val="superscript"/>
        </w:rPr>
        <w:t>nd</w:t>
      </w:r>
      <w:r w:rsidR="00C51A70" w:rsidRPr="00D87D36">
        <w:rPr>
          <w:sz w:val="24"/>
          <w:szCs w:val="24"/>
        </w:rPr>
        <w:t xml:space="preserve"> </w:t>
      </w:r>
      <w:proofErr w:type="gramStart"/>
      <w:r w:rsidR="00C51A70" w:rsidRPr="00D87D36">
        <w:rPr>
          <w:sz w:val="24"/>
          <w:szCs w:val="24"/>
        </w:rPr>
        <w:t>ed</w:t>
      </w:r>
      <w:proofErr w:type="gramEnd"/>
      <w:r w:rsidR="00C51A70" w:rsidRPr="00D87D36">
        <w:rPr>
          <w:sz w:val="24"/>
          <w:szCs w:val="24"/>
        </w:rPr>
        <w:t>.) London: Sage Publications Ltd</w:t>
      </w:r>
    </w:p>
    <w:p w:rsidR="00C51A70" w:rsidRPr="00D87D36" w:rsidRDefault="00C51A70" w:rsidP="00EC437A">
      <w:pPr>
        <w:spacing w:line="360" w:lineRule="auto"/>
        <w:contextualSpacing/>
        <w:rPr>
          <w:sz w:val="24"/>
          <w:szCs w:val="24"/>
        </w:rPr>
      </w:pPr>
    </w:p>
    <w:p w:rsidR="00197EB9" w:rsidRPr="00D87D36" w:rsidRDefault="0022343A" w:rsidP="00EC437A">
      <w:pPr>
        <w:spacing w:line="360" w:lineRule="auto"/>
        <w:contextualSpacing/>
        <w:rPr>
          <w:sz w:val="24"/>
          <w:szCs w:val="24"/>
        </w:rPr>
      </w:pPr>
      <w:r w:rsidRPr="00D87D36">
        <w:rPr>
          <w:sz w:val="24"/>
          <w:szCs w:val="24"/>
        </w:rPr>
        <w:t>McGowan C</w:t>
      </w:r>
      <w:r w:rsidR="007A7AEA" w:rsidRPr="00D87D36">
        <w:rPr>
          <w:sz w:val="24"/>
          <w:szCs w:val="24"/>
        </w:rPr>
        <w:t>.</w:t>
      </w:r>
      <w:r w:rsidRPr="00D87D36">
        <w:rPr>
          <w:sz w:val="24"/>
          <w:szCs w:val="24"/>
        </w:rPr>
        <w:t>E</w:t>
      </w:r>
      <w:r w:rsidR="007A7AEA" w:rsidRPr="00D87D36">
        <w:rPr>
          <w:sz w:val="24"/>
          <w:szCs w:val="24"/>
        </w:rPr>
        <w:t>.</w:t>
      </w:r>
      <w:r w:rsidRPr="00D87D36">
        <w:rPr>
          <w:sz w:val="24"/>
          <w:szCs w:val="24"/>
        </w:rPr>
        <w:t xml:space="preserve"> </w:t>
      </w:r>
      <w:r w:rsidR="007A7AEA" w:rsidRPr="00D87D36">
        <w:rPr>
          <w:sz w:val="24"/>
          <w:szCs w:val="24"/>
        </w:rPr>
        <w:t xml:space="preserve">&amp; </w:t>
      </w:r>
      <w:r w:rsidRPr="00D87D36">
        <w:rPr>
          <w:sz w:val="24"/>
          <w:szCs w:val="24"/>
        </w:rPr>
        <w:t>Fried M</w:t>
      </w:r>
      <w:r w:rsidR="007A7AEA" w:rsidRPr="00D87D36">
        <w:rPr>
          <w:sz w:val="24"/>
          <w:szCs w:val="24"/>
        </w:rPr>
        <w:t>.</w:t>
      </w:r>
      <w:r w:rsidRPr="00D87D36">
        <w:rPr>
          <w:sz w:val="24"/>
          <w:szCs w:val="24"/>
        </w:rPr>
        <w:t>W</w:t>
      </w:r>
      <w:r w:rsidR="007A7AEA" w:rsidRPr="00D87D36">
        <w:rPr>
          <w:sz w:val="24"/>
          <w:szCs w:val="24"/>
        </w:rPr>
        <w:t>.</w:t>
      </w:r>
      <w:r w:rsidR="00197EB9" w:rsidRPr="00D87D36">
        <w:rPr>
          <w:sz w:val="24"/>
          <w:szCs w:val="24"/>
        </w:rPr>
        <w:t xml:space="preserve"> (2012) Barriers to hepatitis C treatment. </w:t>
      </w:r>
      <w:r w:rsidR="00197EB9" w:rsidRPr="00D87D36">
        <w:rPr>
          <w:i/>
          <w:sz w:val="24"/>
          <w:szCs w:val="24"/>
        </w:rPr>
        <w:t>Liver International</w:t>
      </w:r>
      <w:r w:rsidRPr="00D87D36">
        <w:rPr>
          <w:i/>
          <w:sz w:val="24"/>
          <w:szCs w:val="24"/>
        </w:rPr>
        <w:t>.</w:t>
      </w:r>
      <w:r w:rsidR="00197EB9" w:rsidRPr="00D87D36">
        <w:rPr>
          <w:i/>
          <w:sz w:val="24"/>
          <w:szCs w:val="24"/>
        </w:rPr>
        <w:t xml:space="preserve"> </w:t>
      </w:r>
      <w:proofErr w:type="gramStart"/>
      <w:r w:rsidR="00197EB9" w:rsidRPr="00D87D36">
        <w:rPr>
          <w:sz w:val="24"/>
          <w:szCs w:val="24"/>
        </w:rPr>
        <w:t>32</w:t>
      </w:r>
      <w:proofErr w:type="gramEnd"/>
      <w:r w:rsidR="00197EB9" w:rsidRPr="00D87D36">
        <w:rPr>
          <w:sz w:val="24"/>
          <w:szCs w:val="24"/>
        </w:rPr>
        <w:t>(0 1)</w:t>
      </w:r>
      <w:r w:rsidRPr="00D87D36">
        <w:rPr>
          <w:sz w:val="24"/>
          <w:szCs w:val="24"/>
        </w:rPr>
        <w:t>:</w:t>
      </w:r>
      <w:r w:rsidR="00197EB9" w:rsidRPr="00D87D36">
        <w:rPr>
          <w:i/>
          <w:sz w:val="24"/>
          <w:szCs w:val="24"/>
        </w:rPr>
        <w:t xml:space="preserve"> </w:t>
      </w:r>
      <w:r w:rsidR="00197EB9" w:rsidRPr="00D87D36">
        <w:rPr>
          <w:sz w:val="24"/>
          <w:szCs w:val="24"/>
        </w:rPr>
        <w:t xml:space="preserve">151-156. </w:t>
      </w:r>
      <w:proofErr w:type="spellStart"/>
      <w:proofErr w:type="gramStart"/>
      <w:r w:rsidR="00197EB9" w:rsidRPr="00D87D36">
        <w:rPr>
          <w:sz w:val="24"/>
          <w:szCs w:val="24"/>
        </w:rPr>
        <w:t>doi</w:t>
      </w:r>
      <w:proofErr w:type="spellEnd"/>
      <w:proofErr w:type="gramEnd"/>
      <w:r w:rsidR="00197EB9" w:rsidRPr="00D87D36">
        <w:rPr>
          <w:sz w:val="24"/>
          <w:szCs w:val="24"/>
        </w:rPr>
        <w:t>: 10.1111/j.1478-3231.2011.02706.x</w:t>
      </w:r>
    </w:p>
    <w:p w:rsidR="00197EB9" w:rsidRPr="00D87D36" w:rsidRDefault="00197EB9" w:rsidP="00EC437A">
      <w:pPr>
        <w:spacing w:line="360" w:lineRule="auto"/>
        <w:contextualSpacing/>
        <w:rPr>
          <w:sz w:val="24"/>
          <w:szCs w:val="24"/>
        </w:rPr>
      </w:pPr>
    </w:p>
    <w:p w:rsidR="00442CE4" w:rsidRPr="00D87D36" w:rsidRDefault="0022343A" w:rsidP="00EC437A">
      <w:pPr>
        <w:spacing w:line="360" w:lineRule="auto"/>
        <w:contextualSpacing/>
        <w:rPr>
          <w:sz w:val="24"/>
          <w:szCs w:val="24"/>
        </w:rPr>
      </w:pPr>
      <w:r w:rsidRPr="00D87D36">
        <w:rPr>
          <w:sz w:val="24"/>
          <w:szCs w:val="24"/>
        </w:rPr>
        <w:t>Midgard H</w:t>
      </w:r>
      <w:r w:rsidR="007A7AEA" w:rsidRPr="00D87D36">
        <w:rPr>
          <w:sz w:val="24"/>
          <w:szCs w:val="24"/>
        </w:rPr>
        <w:t>.</w:t>
      </w:r>
      <w:r w:rsidRPr="00D87D36">
        <w:rPr>
          <w:sz w:val="24"/>
          <w:szCs w:val="24"/>
        </w:rPr>
        <w:t xml:space="preserve">, </w:t>
      </w:r>
      <w:proofErr w:type="spellStart"/>
      <w:r w:rsidRPr="00D87D36">
        <w:rPr>
          <w:sz w:val="24"/>
          <w:szCs w:val="24"/>
        </w:rPr>
        <w:t>Bramness</w:t>
      </w:r>
      <w:proofErr w:type="spellEnd"/>
      <w:r w:rsidRPr="00D87D36">
        <w:rPr>
          <w:sz w:val="24"/>
          <w:szCs w:val="24"/>
        </w:rPr>
        <w:t xml:space="preserve"> J</w:t>
      </w:r>
      <w:r w:rsidR="007A7AEA" w:rsidRPr="00D87D36">
        <w:rPr>
          <w:sz w:val="24"/>
          <w:szCs w:val="24"/>
        </w:rPr>
        <w:t>.</w:t>
      </w:r>
      <w:r w:rsidRPr="00D87D36">
        <w:rPr>
          <w:sz w:val="24"/>
          <w:szCs w:val="24"/>
        </w:rPr>
        <w:t>G</w:t>
      </w:r>
      <w:r w:rsidR="007A7AEA" w:rsidRPr="00D87D36">
        <w:rPr>
          <w:sz w:val="24"/>
          <w:szCs w:val="24"/>
        </w:rPr>
        <w:t>.</w:t>
      </w:r>
      <w:r w:rsidRPr="00D87D36">
        <w:rPr>
          <w:sz w:val="24"/>
          <w:szCs w:val="24"/>
        </w:rPr>
        <w:t xml:space="preserve">, </w:t>
      </w:r>
      <w:proofErr w:type="spellStart"/>
      <w:r w:rsidRPr="00D87D36">
        <w:rPr>
          <w:sz w:val="24"/>
          <w:szCs w:val="24"/>
        </w:rPr>
        <w:t>Skurtveit</w:t>
      </w:r>
      <w:proofErr w:type="spellEnd"/>
      <w:r w:rsidRPr="00D87D36">
        <w:rPr>
          <w:sz w:val="24"/>
          <w:szCs w:val="24"/>
        </w:rPr>
        <w:t xml:space="preserve"> S</w:t>
      </w:r>
      <w:r w:rsidR="007A7AEA" w:rsidRPr="00D87D36">
        <w:rPr>
          <w:sz w:val="24"/>
          <w:szCs w:val="24"/>
        </w:rPr>
        <w:t>.</w:t>
      </w:r>
      <w:r w:rsidR="00442CE4" w:rsidRPr="00D87D36">
        <w:rPr>
          <w:sz w:val="24"/>
          <w:szCs w:val="24"/>
        </w:rPr>
        <w:t xml:space="preserve">, </w:t>
      </w:r>
      <w:proofErr w:type="spellStart"/>
      <w:r w:rsidR="00442CE4" w:rsidRPr="00D87D36">
        <w:rPr>
          <w:sz w:val="24"/>
          <w:szCs w:val="24"/>
        </w:rPr>
        <w:t>Haukeland</w:t>
      </w:r>
      <w:proofErr w:type="spellEnd"/>
      <w:r w:rsidR="00442CE4" w:rsidRPr="00D87D36">
        <w:rPr>
          <w:sz w:val="24"/>
          <w:szCs w:val="24"/>
        </w:rPr>
        <w:t xml:space="preserve"> J</w:t>
      </w:r>
      <w:r w:rsidR="007A7AEA" w:rsidRPr="00D87D36">
        <w:rPr>
          <w:sz w:val="24"/>
          <w:szCs w:val="24"/>
        </w:rPr>
        <w:t>.</w:t>
      </w:r>
      <w:r w:rsidR="00442CE4" w:rsidRPr="00D87D36">
        <w:rPr>
          <w:sz w:val="24"/>
          <w:szCs w:val="24"/>
        </w:rPr>
        <w:t>W</w:t>
      </w:r>
      <w:r w:rsidR="007A7AEA" w:rsidRPr="00D87D36">
        <w:rPr>
          <w:sz w:val="24"/>
          <w:szCs w:val="24"/>
        </w:rPr>
        <w:t>.</w:t>
      </w:r>
      <w:r w:rsidRPr="00D87D36">
        <w:rPr>
          <w:sz w:val="24"/>
          <w:szCs w:val="24"/>
        </w:rPr>
        <w:t xml:space="preserve"> </w:t>
      </w:r>
      <w:r w:rsidR="007A7AEA" w:rsidRPr="00D87D36">
        <w:rPr>
          <w:sz w:val="24"/>
          <w:szCs w:val="24"/>
        </w:rPr>
        <w:t>&amp;</w:t>
      </w:r>
      <w:r w:rsidRPr="00D87D36">
        <w:rPr>
          <w:sz w:val="24"/>
          <w:szCs w:val="24"/>
        </w:rPr>
        <w:t xml:space="preserve"> </w:t>
      </w:r>
      <w:proofErr w:type="spellStart"/>
      <w:r w:rsidR="00442CE4" w:rsidRPr="00D87D36">
        <w:rPr>
          <w:sz w:val="24"/>
          <w:szCs w:val="24"/>
        </w:rPr>
        <w:t>Dalgard</w:t>
      </w:r>
      <w:proofErr w:type="spellEnd"/>
      <w:r w:rsidR="00442CE4" w:rsidRPr="00D87D36">
        <w:rPr>
          <w:sz w:val="24"/>
          <w:szCs w:val="24"/>
        </w:rPr>
        <w:t xml:space="preserve"> O</w:t>
      </w:r>
      <w:r w:rsidR="007A7AEA" w:rsidRPr="00D87D36">
        <w:rPr>
          <w:sz w:val="24"/>
          <w:szCs w:val="24"/>
        </w:rPr>
        <w:t>.</w:t>
      </w:r>
      <w:r w:rsidR="00442CE4" w:rsidRPr="00D87D36">
        <w:rPr>
          <w:sz w:val="24"/>
          <w:szCs w:val="24"/>
        </w:rPr>
        <w:t xml:space="preserve"> (2016) Hepatitis C treatment uptake among patients who have received opioid substitution treatment: A population-based study. </w:t>
      </w:r>
      <w:proofErr w:type="spellStart"/>
      <w:r w:rsidR="0011582F" w:rsidRPr="00D87D36">
        <w:rPr>
          <w:i/>
          <w:sz w:val="24"/>
          <w:szCs w:val="24"/>
        </w:rPr>
        <w:t>PLoS</w:t>
      </w:r>
      <w:proofErr w:type="spellEnd"/>
      <w:r w:rsidR="0011582F" w:rsidRPr="00D87D36">
        <w:rPr>
          <w:i/>
          <w:sz w:val="24"/>
          <w:szCs w:val="24"/>
        </w:rPr>
        <w:t xml:space="preserve"> One.</w:t>
      </w:r>
      <w:r w:rsidR="00442CE4" w:rsidRPr="00D87D36">
        <w:rPr>
          <w:i/>
          <w:sz w:val="24"/>
          <w:szCs w:val="24"/>
        </w:rPr>
        <w:t xml:space="preserve"> </w:t>
      </w:r>
      <w:proofErr w:type="gramStart"/>
      <w:r w:rsidR="0011582F" w:rsidRPr="00D87D36">
        <w:rPr>
          <w:sz w:val="24"/>
          <w:szCs w:val="24"/>
        </w:rPr>
        <w:t>11</w:t>
      </w:r>
      <w:proofErr w:type="gramEnd"/>
      <w:r w:rsidR="0011582F" w:rsidRPr="00D87D36">
        <w:rPr>
          <w:sz w:val="24"/>
          <w:szCs w:val="24"/>
        </w:rPr>
        <w:t>(11):</w:t>
      </w:r>
      <w:r w:rsidR="00442CE4" w:rsidRPr="00D87D36">
        <w:rPr>
          <w:i/>
          <w:sz w:val="24"/>
          <w:szCs w:val="24"/>
        </w:rPr>
        <w:t xml:space="preserve"> </w:t>
      </w:r>
      <w:r w:rsidR="00442CE4" w:rsidRPr="00D87D36">
        <w:rPr>
          <w:sz w:val="24"/>
          <w:szCs w:val="24"/>
        </w:rPr>
        <w:t xml:space="preserve">e0166451. </w:t>
      </w:r>
      <w:proofErr w:type="spellStart"/>
      <w:proofErr w:type="gramStart"/>
      <w:r w:rsidR="00442CE4" w:rsidRPr="00D87D36">
        <w:rPr>
          <w:sz w:val="24"/>
          <w:szCs w:val="24"/>
        </w:rPr>
        <w:t>doi</w:t>
      </w:r>
      <w:proofErr w:type="spellEnd"/>
      <w:proofErr w:type="gramEnd"/>
      <w:r w:rsidR="00442CE4" w:rsidRPr="00D87D36">
        <w:rPr>
          <w:sz w:val="24"/>
          <w:szCs w:val="24"/>
        </w:rPr>
        <w:t>: 10.1371/journal.pone.0166451</w:t>
      </w:r>
    </w:p>
    <w:p w:rsidR="00442CE4" w:rsidRPr="00D87D36" w:rsidRDefault="00442CE4" w:rsidP="00EC437A">
      <w:pPr>
        <w:spacing w:line="360" w:lineRule="auto"/>
        <w:contextualSpacing/>
        <w:rPr>
          <w:sz w:val="24"/>
          <w:szCs w:val="24"/>
        </w:rPr>
      </w:pPr>
    </w:p>
    <w:p w:rsidR="00C51A70" w:rsidRPr="00D87D36" w:rsidRDefault="0011582F" w:rsidP="00EC437A">
      <w:pPr>
        <w:spacing w:line="360" w:lineRule="auto"/>
        <w:contextualSpacing/>
        <w:rPr>
          <w:sz w:val="24"/>
          <w:szCs w:val="24"/>
        </w:rPr>
      </w:pPr>
      <w:r w:rsidRPr="00D87D36">
        <w:rPr>
          <w:sz w:val="24"/>
          <w:szCs w:val="24"/>
        </w:rPr>
        <w:t>Miller E</w:t>
      </w:r>
      <w:r w:rsidR="007A7AEA" w:rsidRPr="00D87D36">
        <w:rPr>
          <w:sz w:val="24"/>
          <w:szCs w:val="24"/>
        </w:rPr>
        <w:t>.</w:t>
      </w:r>
      <w:r w:rsidRPr="00D87D36">
        <w:rPr>
          <w:sz w:val="24"/>
          <w:szCs w:val="24"/>
        </w:rPr>
        <w:t>R</w:t>
      </w:r>
      <w:r w:rsidR="007A7AEA" w:rsidRPr="00D87D36">
        <w:rPr>
          <w:sz w:val="24"/>
          <w:szCs w:val="24"/>
        </w:rPr>
        <w:t>.</w:t>
      </w:r>
      <w:r w:rsidRPr="00D87D36">
        <w:rPr>
          <w:sz w:val="24"/>
          <w:szCs w:val="24"/>
        </w:rPr>
        <w:t>, McNally S</w:t>
      </w:r>
      <w:r w:rsidR="007A7AEA" w:rsidRPr="00D87D36">
        <w:rPr>
          <w:sz w:val="24"/>
          <w:szCs w:val="24"/>
        </w:rPr>
        <w:t>.</w:t>
      </w:r>
      <w:r w:rsidR="00C51A70" w:rsidRPr="00D87D36">
        <w:rPr>
          <w:sz w:val="24"/>
          <w:szCs w:val="24"/>
        </w:rPr>
        <w:t>, Wallace J</w:t>
      </w:r>
      <w:r w:rsidR="007A7AEA" w:rsidRPr="00D87D36">
        <w:rPr>
          <w:sz w:val="24"/>
          <w:szCs w:val="24"/>
        </w:rPr>
        <w:t>. &amp;</w:t>
      </w:r>
      <w:r w:rsidR="00C51A70" w:rsidRPr="00D87D36">
        <w:rPr>
          <w:sz w:val="24"/>
          <w:szCs w:val="24"/>
        </w:rPr>
        <w:t xml:space="preserve"> </w:t>
      </w:r>
      <w:proofErr w:type="spellStart"/>
      <w:r w:rsidR="00C51A70" w:rsidRPr="00D87D36">
        <w:rPr>
          <w:sz w:val="24"/>
          <w:szCs w:val="24"/>
        </w:rPr>
        <w:t>Schlichthorst</w:t>
      </w:r>
      <w:proofErr w:type="spellEnd"/>
      <w:r w:rsidR="00C51A70" w:rsidRPr="00D87D36">
        <w:rPr>
          <w:sz w:val="24"/>
          <w:szCs w:val="24"/>
        </w:rPr>
        <w:t xml:space="preserve"> M</w:t>
      </w:r>
      <w:r w:rsidR="007A7AEA" w:rsidRPr="00D87D36">
        <w:rPr>
          <w:sz w:val="24"/>
          <w:szCs w:val="24"/>
        </w:rPr>
        <w:t>.</w:t>
      </w:r>
      <w:r w:rsidR="00C51A70" w:rsidRPr="00D87D36">
        <w:rPr>
          <w:sz w:val="24"/>
          <w:szCs w:val="24"/>
        </w:rPr>
        <w:t xml:space="preserve"> (2012) </w:t>
      </w:r>
      <w:proofErr w:type="gramStart"/>
      <w:r w:rsidR="00C51A70" w:rsidRPr="00D87D36">
        <w:rPr>
          <w:sz w:val="24"/>
          <w:szCs w:val="24"/>
        </w:rPr>
        <w:t>The</w:t>
      </w:r>
      <w:proofErr w:type="gramEnd"/>
      <w:r w:rsidR="00C51A70" w:rsidRPr="00D87D36">
        <w:rPr>
          <w:sz w:val="24"/>
          <w:szCs w:val="24"/>
        </w:rPr>
        <w:t xml:space="preserve"> ongoing impacts of hepatitis C – a systematic narrative review of the literature. </w:t>
      </w:r>
      <w:r w:rsidR="00C51A70" w:rsidRPr="00D87D36">
        <w:rPr>
          <w:i/>
          <w:sz w:val="24"/>
          <w:szCs w:val="24"/>
        </w:rPr>
        <w:t>BMC Public Health</w:t>
      </w:r>
      <w:r w:rsidRPr="00D87D36">
        <w:rPr>
          <w:i/>
          <w:sz w:val="24"/>
          <w:szCs w:val="24"/>
        </w:rPr>
        <w:t>.</w:t>
      </w:r>
      <w:r w:rsidR="00C51A70" w:rsidRPr="00D87D36">
        <w:rPr>
          <w:i/>
          <w:sz w:val="24"/>
          <w:szCs w:val="24"/>
        </w:rPr>
        <w:t xml:space="preserve"> </w:t>
      </w:r>
      <w:r w:rsidR="00C51A70" w:rsidRPr="00D87D36">
        <w:rPr>
          <w:sz w:val="24"/>
          <w:szCs w:val="24"/>
        </w:rPr>
        <w:t>12</w:t>
      </w:r>
      <w:r w:rsidRPr="00D87D36">
        <w:rPr>
          <w:sz w:val="24"/>
          <w:szCs w:val="24"/>
        </w:rPr>
        <w:t>:</w:t>
      </w:r>
      <w:r w:rsidR="00C51A70" w:rsidRPr="00D87D36">
        <w:rPr>
          <w:sz w:val="24"/>
          <w:szCs w:val="24"/>
        </w:rPr>
        <w:t xml:space="preserve"> 672. </w:t>
      </w:r>
      <w:proofErr w:type="gramStart"/>
      <w:r w:rsidR="00C51A70" w:rsidRPr="00D87D36">
        <w:rPr>
          <w:sz w:val="24"/>
          <w:szCs w:val="24"/>
        </w:rPr>
        <w:t>doi:</w:t>
      </w:r>
      <w:proofErr w:type="gramEnd"/>
      <w:r w:rsidR="00C51A70" w:rsidRPr="00D87D36">
        <w:rPr>
          <w:sz w:val="24"/>
          <w:szCs w:val="24"/>
        </w:rPr>
        <w:t>10.1186/1471-2458-12-672</w:t>
      </w:r>
    </w:p>
    <w:p w:rsidR="00C51A70" w:rsidRPr="00D87D36" w:rsidRDefault="00C51A70" w:rsidP="00EC437A">
      <w:pPr>
        <w:spacing w:line="360" w:lineRule="auto"/>
        <w:contextualSpacing/>
        <w:rPr>
          <w:sz w:val="24"/>
          <w:szCs w:val="24"/>
        </w:rPr>
      </w:pPr>
    </w:p>
    <w:p w:rsidR="00A12B6A" w:rsidRPr="00D87D36" w:rsidRDefault="00382CD2" w:rsidP="00EC437A">
      <w:pPr>
        <w:spacing w:line="360" w:lineRule="auto"/>
        <w:contextualSpacing/>
        <w:rPr>
          <w:sz w:val="24"/>
          <w:szCs w:val="24"/>
        </w:rPr>
      </w:pPr>
      <w:r w:rsidRPr="00D87D36">
        <w:rPr>
          <w:sz w:val="24"/>
          <w:szCs w:val="24"/>
        </w:rPr>
        <w:t>North C</w:t>
      </w:r>
      <w:r w:rsidR="007A7AEA" w:rsidRPr="00D87D36">
        <w:rPr>
          <w:sz w:val="24"/>
          <w:szCs w:val="24"/>
        </w:rPr>
        <w:t>.</w:t>
      </w:r>
      <w:r w:rsidRPr="00D87D36">
        <w:rPr>
          <w:sz w:val="24"/>
          <w:szCs w:val="24"/>
        </w:rPr>
        <w:t>S</w:t>
      </w:r>
      <w:r w:rsidR="007A7AEA" w:rsidRPr="00D87D36">
        <w:rPr>
          <w:sz w:val="24"/>
          <w:szCs w:val="24"/>
        </w:rPr>
        <w:t>.</w:t>
      </w:r>
      <w:r w:rsidR="00A12B6A" w:rsidRPr="00D87D36">
        <w:rPr>
          <w:sz w:val="24"/>
          <w:szCs w:val="24"/>
        </w:rPr>
        <w:t xml:space="preserve">, </w:t>
      </w:r>
      <w:proofErr w:type="spellStart"/>
      <w:r w:rsidR="00A12B6A" w:rsidRPr="00D87D36">
        <w:rPr>
          <w:sz w:val="24"/>
          <w:szCs w:val="24"/>
        </w:rPr>
        <w:t>Deve</w:t>
      </w:r>
      <w:r w:rsidRPr="00D87D36">
        <w:rPr>
          <w:sz w:val="24"/>
          <w:szCs w:val="24"/>
        </w:rPr>
        <w:t>reaux</w:t>
      </w:r>
      <w:proofErr w:type="spellEnd"/>
      <w:r w:rsidRPr="00D87D36">
        <w:rPr>
          <w:sz w:val="24"/>
          <w:szCs w:val="24"/>
        </w:rPr>
        <w:t xml:space="preserve"> R</w:t>
      </w:r>
      <w:r w:rsidR="007A7AEA" w:rsidRPr="00D87D36">
        <w:rPr>
          <w:sz w:val="24"/>
          <w:szCs w:val="24"/>
        </w:rPr>
        <w:t>.</w:t>
      </w:r>
      <w:r w:rsidR="00A12B6A" w:rsidRPr="00D87D36">
        <w:rPr>
          <w:sz w:val="24"/>
          <w:szCs w:val="24"/>
        </w:rPr>
        <w:t xml:space="preserve">, </w:t>
      </w:r>
      <w:proofErr w:type="spellStart"/>
      <w:r w:rsidR="00A12B6A" w:rsidRPr="00D87D36">
        <w:rPr>
          <w:sz w:val="24"/>
          <w:szCs w:val="24"/>
        </w:rPr>
        <w:t>Pollio</w:t>
      </w:r>
      <w:proofErr w:type="spellEnd"/>
      <w:r w:rsidR="00A12B6A" w:rsidRPr="00D87D36">
        <w:rPr>
          <w:sz w:val="24"/>
          <w:szCs w:val="24"/>
        </w:rPr>
        <w:t xml:space="preserve"> D</w:t>
      </w:r>
      <w:r w:rsidR="007A7AEA" w:rsidRPr="00D87D36">
        <w:rPr>
          <w:sz w:val="24"/>
          <w:szCs w:val="24"/>
        </w:rPr>
        <w:t>.</w:t>
      </w:r>
      <w:r w:rsidRPr="00D87D36">
        <w:rPr>
          <w:sz w:val="24"/>
          <w:szCs w:val="24"/>
        </w:rPr>
        <w:t>E</w:t>
      </w:r>
      <w:r w:rsidR="007A7AEA" w:rsidRPr="00D87D36">
        <w:rPr>
          <w:sz w:val="24"/>
          <w:szCs w:val="24"/>
        </w:rPr>
        <w:t>.</w:t>
      </w:r>
      <w:r w:rsidRPr="00D87D36">
        <w:rPr>
          <w:sz w:val="24"/>
          <w:szCs w:val="24"/>
        </w:rPr>
        <w:t>, Hong B</w:t>
      </w:r>
      <w:r w:rsidR="007A7AEA" w:rsidRPr="00D87D36">
        <w:rPr>
          <w:sz w:val="24"/>
          <w:szCs w:val="24"/>
        </w:rPr>
        <w:t>.</w:t>
      </w:r>
      <w:r w:rsidRPr="00D87D36">
        <w:rPr>
          <w:sz w:val="24"/>
          <w:szCs w:val="24"/>
        </w:rPr>
        <w:t>A</w:t>
      </w:r>
      <w:r w:rsidR="007A7AEA" w:rsidRPr="00D87D36">
        <w:rPr>
          <w:sz w:val="24"/>
          <w:szCs w:val="24"/>
        </w:rPr>
        <w:t>.</w:t>
      </w:r>
      <w:r w:rsidRPr="00D87D36">
        <w:rPr>
          <w:sz w:val="24"/>
          <w:szCs w:val="24"/>
        </w:rPr>
        <w:t xml:space="preserve"> </w:t>
      </w:r>
      <w:r w:rsidR="007A7AEA" w:rsidRPr="00D87D36">
        <w:rPr>
          <w:sz w:val="24"/>
          <w:szCs w:val="24"/>
        </w:rPr>
        <w:t xml:space="preserve"> &amp;</w:t>
      </w:r>
      <w:r w:rsidR="00A12B6A" w:rsidRPr="00D87D36">
        <w:rPr>
          <w:sz w:val="24"/>
          <w:szCs w:val="24"/>
        </w:rPr>
        <w:t xml:space="preserve"> Jain M</w:t>
      </w:r>
      <w:r w:rsidR="007A7AEA" w:rsidRPr="00D87D36">
        <w:rPr>
          <w:sz w:val="24"/>
          <w:szCs w:val="24"/>
        </w:rPr>
        <w:t>.</w:t>
      </w:r>
      <w:r w:rsidRPr="00D87D36">
        <w:rPr>
          <w:sz w:val="24"/>
          <w:szCs w:val="24"/>
        </w:rPr>
        <w:t>K</w:t>
      </w:r>
      <w:r w:rsidR="007A7AEA" w:rsidRPr="00D87D36">
        <w:rPr>
          <w:sz w:val="24"/>
          <w:szCs w:val="24"/>
        </w:rPr>
        <w:t>.</w:t>
      </w:r>
      <w:r w:rsidR="00A12B6A" w:rsidRPr="00D87D36">
        <w:rPr>
          <w:sz w:val="24"/>
          <w:szCs w:val="24"/>
        </w:rPr>
        <w:t xml:space="preserve"> (2014) Patient perspectives on hepatitis C and its treatment. </w:t>
      </w:r>
      <w:r w:rsidR="00A12B6A" w:rsidRPr="00D87D36">
        <w:rPr>
          <w:i/>
          <w:sz w:val="24"/>
          <w:szCs w:val="24"/>
        </w:rPr>
        <w:t xml:space="preserve">European Journal </w:t>
      </w:r>
      <w:r w:rsidRPr="00D87D36">
        <w:rPr>
          <w:i/>
          <w:sz w:val="24"/>
          <w:szCs w:val="24"/>
        </w:rPr>
        <w:t>of Gastroenterology &amp; Hepatology.</w:t>
      </w:r>
      <w:r w:rsidR="00A12B6A" w:rsidRPr="00D87D36">
        <w:rPr>
          <w:i/>
          <w:sz w:val="24"/>
          <w:szCs w:val="24"/>
        </w:rPr>
        <w:t xml:space="preserve">, </w:t>
      </w:r>
      <w:r w:rsidR="00A12B6A" w:rsidRPr="00D87D36">
        <w:rPr>
          <w:sz w:val="24"/>
          <w:szCs w:val="24"/>
        </w:rPr>
        <w:t>26(1)</w:t>
      </w:r>
      <w:r w:rsidRPr="00D87D36">
        <w:rPr>
          <w:sz w:val="24"/>
          <w:szCs w:val="24"/>
        </w:rPr>
        <w:t>:</w:t>
      </w:r>
      <w:r w:rsidR="00A12B6A" w:rsidRPr="00D87D36">
        <w:rPr>
          <w:sz w:val="24"/>
          <w:szCs w:val="24"/>
        </w:rPr>
        <w:t xml:space="preserve"> 74-81. </w:t>
      </w:r>
      <w:proofErr w:type="spellStart"/>
      <w:proofErr w:type="gramStart"/>
      <w:r w:rsidR="00A12B6A" w:rsidRPr="00D87D36">
        <w:rPr>
          <w:sz w:val="24"/>
          <w:szCs w:val="24"/>
        </w:rPr>
        <w:t>doi</w:t>
      </w:r>
      <w:proofErr w:type="spellEnd"/>
      <w:proofErr w:type="gramEnd"/>
      <w:r w:rsidR="00A12B6A" w:rsidRPr="00D87D36">
        <w:rPr>
          <w:sz w:val="24"/>
          <w:szCs w:val="24"/>
        </w:rPr>
        <w:t>: 10.1097/MEG.0b013e32836382b5</w:t>
      </w:r>
    </w:p>
    <w:p w:rsidR="00A12B6A" w:rsidRPr="00D87D36" w:rsidRDefault="00A12B6A" w:rsidP="00EC437A">
      <w:pPr>
        <w:spacing w:line="360" w:lineRule="auto"/>
        <w:contextualSpacing/>
        <w:rPr>
          <w:sz w:val="24"/>
          <w:szCs w:val="24"/>
        </w:rPr>
      </w:pPr>
    </w:p>
    <w:p w:rsidR="00E74965" w:rsidRPr="00D87D36" w:rsidRDefault="00E74965" w:rsidP="00EC437A">
      <w:pPr>
        <w:spacing w:line="360" w:lineRule="auto"/>
        <w:contextualSpacing/>
        <w:rPr>
          <w:sz w:val="24"/>
          <w:szCs w:val="24"/>
        </w:rPr>
      </w:pPr>
      <w:r w:rsidRPr="00D87D36">
        <w:rPr>
          <w:sz w:val="24"/>
          <w:szCs w:val="24"/>
        </w:rPr>
        <w:t>Paterson B</w:t>
      </w:r>
      <w:r w:rsidR="007A7AEA" w:rsidRPr="00D87D36">
        <w:rPr>
          <w:sz w:val="24"/>
          <w:szCs w:val="24"/>
        </w:rPr>
        <w:t>.</w:t>
      </w:r>
      <w:r w:rsidRPr="00D87D36">
        <w:rPr>
          <w:sz w:val="24"/>
          <w:szCs w:val="24"/>
        </w:rPr>
        <w:t>, Butt G</w:t>
      </w:r>
      <w:r w:rsidR="007A7AEA" w:rsidRPr="00D87D36">
        <w:rPr>
          <w:sz w:val="24"/>
          <w:szCs w:val="24"/>
        </w:rPr>
        <w:t>.</w:t>
      </w:r>
      <w:r w:rsidRPr="00D87D36">
        <w:rPr>
          <w:sz w:val="24"/>
          <w:szCs w:val="24"/>
        </w:rPr>
        <w:t>, McGuinness L</w:t>
      </w:r>
      <w:r w:rsidR="007A7AEA" w:rsidRPr="00D87D36">
        <w:rPr>
          <w:sz w:val="24"/>
          <w:szCs w:val="24"/>
        </w:rPr>
        <w:t>. &amp;</w:t>
      </w:r>
      <w:r w:rsidRPr="00D87D36">
        <w:rPr>
          <w:sz w:val="24"/>
          <w:szCs w:val="24"/>
        </w:rPr>
        <w:t xml:space="preserve"> Moffat B</w:t>
      </w:r>
      <w:r w:rsidR="007A7AEA" w:rsidRPr="00D87D36">
        <w:rPr>
          <w:sz w:val="24"/>
          <w:szCs w:val="24"/>
        </w:rPr>
        <w:t>.</w:t>
      </w:r>
      <w:r w:rsidRPr="00D87D36">
        <w:rPr>
          <w:sz w:val="24"/>
          <w:szCs w:val="24"/>
        </w:rPr>
        <w:t xml:space="preserve"> (2006) </w:t>
      </w:r>
      <w:proofErr w:type="gramStart"/>
      <w:r w:rsidRPr="00D87D36">
        <w:rPr>
          <w:sz w:val="24"/>
          <w:szCs w:val="24"/>
        </w:rPr>
        <w:t>The</w:t>
      </w:r>
      <w:proofErr w:type="gramEnd"/>
      <w:r w:rsidRPr="00D87D36">
        <w:rPr>
          <w:sz w:val="24"/>
          <w:szCs w:val="24"/>
        </w:rPr>
        <w:t xml:space="preserve"> construction of hepatitis C as a chronic illness. </w:t>
      </w:r>
      <w:r w:rsidRPr="00D87D36">
        <w:rPr>
          <w:i/>
          <w:sz w:val="24"/>
          <w:szCs w:val="24"/>
        </w:rPr>
        <w:t>Clinical Nursing Research</w:t>
      </w:r>
      <w:r w:rsidR="00382CD2" w:rsidRPr="00D87D36">
        <w:rPr>
          <w:i/>
          <w:sz w:val="24"/>
          <w:szCs w:val="24"/>
        </w:rPr>
        <w:t>.</w:t>
      </w:r>
      <w:r w:rsidRPr="00D87D36">
        <w:rPr>
          <w:i/>
          <w:sz w:val="24"/>
          <w:szCs w:val="24"/>
        </w:rPr>
        <w:t xml:space="preserve"> </w:t>
      </w:r>
      <w:r w:rsidRPr="00D87D36">
        <w:rPr>
          <w:sz w:val="24"/>
          <w:szCs w:val="24"/>
        </w:rPr>
        <w:t>15(3)</w:t>
      </w:r>
      <w:r w:rsidR="00382CD2" w:rsidRPr="00D87D36">
        <w:rPr>
          <w:sz w:val="24"/>
          <w:szCs w:val="24"/>
        </w:rPr>
        <w:t>:</w:t>
      </w:r>
      <w:r w:rsidRPr="00D87D36">
        <w:rPr>
          <w:sz w:val="24"/>
          <w:szCs w:val="24"/>
        </w:rPr>
        <w:t xml:space="preserve"> 209-224. </w:t>
      </w:r>
      <w:proofErr w:type="spellStart"/>
      <w:proofErr w:type="gramStart"/>
      <w:r w:rsidRPr="00D87D36">
        <w:rPr>
          <w:sz w:val="24"/>
          <w:szCs w:val="24"/>
        </w:rPr>
        <w:t>doi</w:t>
      </w:r>
      <w:proofErr w:type="spellEnd"/>
      <w:proofErr w:type="gramEnd"/>
      <w:r w:rsidRPr="00D87D36">
        <w:rPr>
          <w:sz w:val="24"/>
          <w:szCs w:val="24"/>
        </w:rPr>
        <w:t>: 10.1177/1054773806288569</w:t>
      </w:r>
    </w:p>
    <w:p w:rsidR="00E74965" w:rsidRPr="00D87D36" w:rsidRDefault="00E74965" w:rsidP="00EC437A">
      <w:pPr>
        <w:spacing w:line="360" w:lineRule="auto"/>
        <w:contextualSpacing/>
        <w:rPr>
          <w:sz w:val="24"/>
          <w:szCs w:val="24"/>
        </w:rPr>
      </w:pPr>
    </w:p>
    <w:p w:rsidR="00C51A70" w:rsidRPr="00D87D36" w:rsidRDefault="00C51A70" w:rsidP="00EC437A">
      <w:pPr>
        <w:spacing w:line="360" w:lineRule="auto"/>
        <w:contextualSpacing/>
        <w:rPr>
          <w:sz w:val="24"/>
          <w:szCs w:val="24"/>
        </w:rPr>
      </w:pPr>
      <w:r w:rsidRPr="00D87D36">
        <w:rPr>
          <w:sz w:val="24"/>
          <w:szCs w:val="24"/>
        </w:rPr>
        <w:t>Patton M</w:t>
      </w:r>
      <w:r w:rsidR="007A7AEA" w:rsidRPr="00D87D36">
        <w:rPr>
          <w:sz w:val="24"/>
          <w:szCs w:val="24"/>
        </w:rPr>
        <w:t>.</w:t>
      </w:r>
      <w:r w:rsidRPr="00D87D36">
        <w:rPr>
          <w:b/>
          <w:sz w:val="24"/>
          <w:szCs w:val="24"/>
        </w:rPr>
        <w:t xml:space="preserve"> </w:t>
      </w:r>
      <w:r w:rsidRPr="00D87D36">
        <w:rPr>
          <w:sz w:val="24"/>
          <w:szCs w:val="24"/>
        </w:rPr>
        <w:t xml:space="preserve">(2015) </w:t>
      </w:r>
      <w:r w:rsidRPr="00D87D36">
        <w:rPr>
          <w:i/>
          <w:sz w:val="24"/>
          <w:szCs w:val="24"/>
        </w:rPr>
        <w:t xml:space="preserve">Qualitative research and evaluation methods: Integrating theory and practice. </w:t>
      </w:r>
      <w:r w:rsidRPr="00D87D36">
        <w:rPr>
          <w:sz w:val="24"/>
          <w:szCs w:val="24"/>
        </w:rPr>
        <w:t>(4</w:t>
      </w:r>
      <w:r w:rsidRPr="00D87D36">
        <w:rPr>
          <w:sz w:val="24"/>
          <w:szCs w:val="24"/>
          <w:vertAlign w:val="superscript"/>
        </w:rPr>
        <w:t>th</w:t>
      </w:r>
      <w:r w:rsidRPr="00D87D36">
        <w:rPr>
          <w:sz w:val="24"/>
          <w:szCs w:val="24"/>
        </w:rPr>
        <w:t xml:space="preserve"> </w:t>
      </w:r>
      <w:proofErr w:type="gramStart"/>
      <w:r w:rsidRPr="00D87D36">
        <w:rPr>
          <w:sz w:val="24"/>
          <w:szCs w:val="24"/>
        </w:rPr>
        <w:t>ed</w:t>
      </w:r>
      <w:proofErr w:type="gramEnd"/>
      <w:r w:rsidRPr="00D87D36">
        <w:rPr>
          <w:sz w:val="24"/>
          <w:szCs w:val="24"/>
        </w:rPr>
        <w:t>.) London: Sage Publications</w:t>
      </w:r>
    </w:p>
    <w:p w:rsidR="00C51A70" w:rsidRPr="00D87D36" w:rsidRDefault="00C51A70" w:rsidP="00EC437A">
      <w:pPr>
        <w:spacing w:line="360" w:lineRule="auto"/>
        <w:contextualSpacing/>
        <w:rPr>
          <w:sz w:val="24"/>
          <w:szCs w:val="24"/>
        </w:rPr>
      </w:pPr>
    </w:p>
    <w:p w:rsidR="00E97094" w:rsidRPr="00D87D36" w:rsidRDefault="00E97094" w:rsidP="00EC437A">
      <w:pPr>
        <w:spacing w:line="360" w:lineRule="auto"/>
        <w:contextualSpacing/>
        <w:rPr>
          <w:sz w:val="24"/>
          <w:szCs w:val="24"/>
        </w:rPr>
      </w:pPr>
      <w:proofErr w:type="spellStart"/>
      <w:r w:rsidRPr="00D87D36">
        <w:rPr>
          <w:sz w:val="24"/>
          <w:szCs w:val="24"/>
        </w:rPr>
        <w:t>Pawlotsky</w:t>
      </w:r>
      <w:proofErr w:type="spellEnd"/>
      <w:r w:rsidRPr="00D87D36">
        <w:rPr>
          <w:sz w:val="24"/>
          <w:szCs w:val="24"/>
        </w:rPr>
        <w:t xml:space="preserve"> J-M</w:t>
      </w:r>
      <w:r w:rsidR="007A7AEA" w:rsidRPr="00D87D36">
        <w:rPr>
          <w:sz w:val="24"/>
          <w:szCs w:val="24"/>
        </w:rPr>
        <w:t>.</w:t>
      </w:r>
      <w:r w:rsidRPr="00D87D36">
        <w:rPr>
          <w:sz w:val="24"/>
          <w:szCs w:val="24"/>
        </w:rPr>
        <w:t>, Feld J</w:t>
      </w:r>
      <w:r w:rsidR="007A7AEA" w:rsidRPr="00D87D36">
        <w:rPr>
          <w:sz w:val="24"/>
          <w:szCs w:val="24"/>
        </w:rPr>
        <w:t>.</w:t>
      </w:r>
      <w:r w:rsidRPr="00D87D36">
        <w:rPr>
          <w:sz w:val="24"/>
          <w:szCs w:val="24"/>
        </w:rPr>
        <w:t>J</w:t>
      </w:r>
      <w:r w:rsidR="007A7AEA" w:rsidRPr="00D87D36">
        <w:rPr>
          <w:sz w:val="24"/>
          <w:szCs w:val="24"/>
        </w:rPr>
        <w:t>.</w:t>
      </w:r>
      <w:r w:rsidRPr="00D87D36">
        <w:rPr>
          <w:sz w:val="24"/>
          <w:szCs w:val="24"/>
        </w:rPr>
        <w:t xml:space="preserve">, </w:t>
      </w:r>
      <w:proofErr w:type="spellStart"/>
      <w:r w:rsidRPr="00D87D36">
        <w:rPr>
          <w:sz w:val="24"/>
          <w:szCs w:val="24"/>
        </w:rPr>
        <w:t>Zeuzem</w:t>
      </w:r>
      <w:proofErr w:type="spellEnd"/>
      <w:r w:rsidRPr="00D87D36">
        <w:rPr>
          <w:sz w:val="24"/>
          <w:szCs w:val="24"/>
        </w:rPr>
        <w:t xml:space="preserve"> S</w:t>
      </w:r>
      <w:r w:rsidR="007A7AEA" w:rsidRPr="00D87D36">
        <w:rPr>
          <w:sz w:val="24"/>
          <w:szCs w:val="24"/>
        </w:rPr>
        <w:t>. &amp;</w:t>
      </w:r>
      <w:r w:rsidRPr="00D87D36">
        <w:rPr>
          <w:sz w:val="24"/>
          <w:szCs w:val="24"/>
        </w:rPr>
        <w:t xml:space="preserve"> Hoofnagle J</w:t>
      </w:r>
      <w:r w:rsidR="007A7AEA" w:rsidRPr="00D87D36">
        <w:rPr>
          <w:sz w:val="24"/>
          <w:szCs w:val="24"/>
        </w:rPr>
        <w:t>.</w:t>
      </w:r>
      <w:r w:rsidRPr="00D87D36">
        <w:rPr>
          <w:sz w:val="24"/>
          <w:szCs w:val="24"/>
        </w:rPr>
        <w:t>H</w:t>
      </w:r>
      <w:r w:rsidR="007A7AEA" w:rsidRPr="00D87D36">
        <w:rPr>
          <w:sz w:val="24"/>
          <w:szCs w:val="24"/>
        </w:rPr>
        <w:t>.</w:t>
      </w:r>
      <w:r w:rsidR="002C3904" w:rsidRPr="00D87D36">
        <w:rPr>
          <w:sz w:val="24"/>
          <w:szCs w:val="24"/>
        </w:rPr>
        <w:t xml:space="preserve"> (2015</w:t>
      </w:r>
      <w:r w:rsidRPr="00D87D36">
        <w:rPr>
          <w:sz w:val="24"/>
          <w:szCs w:val="24"/>
        </w:rPr>
        <w:t xml:space="preserve">) </w:t>
      </w:r>
      <w:proofErr w:type="gramStart"/>
      <w:r w:rsidRPr="00D87D36">
        <w:rPr>
          <w:sz w:val="24"/>
          <w:szCs w:val="24"/>
        </w:rPr>
        <w:t>From</w:t>
      </w:r>
      <w:proofErr w:type="gramEnd"/>
      <w:r w:rsidRPr="00D87D36">
        <w:rPr>
          <w:sz w:val="24"/>
          <w:szCs w:val="24"/>
        </w:rPr>
        <w:t xml:space="preserve"> non-A, non-B hepatitis to hepatitis C virus cure. </w:t>
      </w:r>
      <w:r w:rsidRPr="00D87D36">
        <w:rPr>
          <w:i/>
          <w:sz w:val="24"/>
          <w:szCs w:val="24"/>
        </w:rPr>
        <w:t>Journal of Hepatology</w:t>
      </w:r>
      <w:r w:rsidR="00382CD2" w:rsidRPr="00D87D36">
        <w:rPr>
          <w:i/>
          <w:sz w:val="24"/>
          <w:szCs w:val="24"/>
        </w:rPr>
        <w:t>.</w:t>
      </w:r>
      <w:r w:rsidRPr="00D87D36">
        <w:rPr>
          <w:i/>
          <w:sz w:val="24"/>
          <w:szCs w:val="24"/>
        </w:rPr>
        <w:t xml:space="preserve"> </w:t>
      </w:r>
      <w:r w:rsidRPr="00D87D36">
        <w:rPr>
          <w:sz w:val="24"/>
          <w:szCs w:val="24"/>
        </w:rPr>
        <w:t>62(</w:t>
      </w:r>
      <w:proofErr w:type="gramStart"/>
      <w:r w:rsidRPr="00D87D36">
        <w:rPr>
          <w:sz w:val="24"/>
          <w:szCs w:val="24"/>
        </w:rPr>
        <w:t>1</w:t>
      </w:r>
      <w:proofErr w:type="gramEnd"/>
      <w:r w:rsidRPr="00D87D36">
        <w:rPr>
          <w:sz w:val="24"/>
          <w:szCs w:val="24"/>
        </w:rPr>
        <w:t xml:space="preserve"> suppl.)</w:t>
      </w:r>
      <w:r w:rsidR="00382CD2" w:rsidRPr="00D87D36">
        <w:rPr>
          <w:sz w:val="24"/>
          <w:szCs w:val="24"/>
        </w:rPr>
        <w:t>:</w:t>
      </w:r>
      <w:r w:rsidRPr="00D87D36">
        <w:rPr>
          <w:sz w:val="24"/>
          <w:szCs w:val="24"/>
        </w:rPr>
        <w:t xml:space="preserve"> S87-S99. </w:t>
      </w:r>
      <w:proofErr w:type="spellStart"/>
      <w:proofErr w:type="gramStart"/>
      <w:r w:rsidRPr="00D87D36">
        <w:rPr>
          <w:sz w:val="24"/>
          <w:szCs w:val="24"/>
        </w:rPr>
        <w:t>doi</w:t>
      </w:r>
      <w:proofErr w:type="spellEnd"/>
      <w:proofErr w:type="gramEnd"/>
      <w:r w:rsidRPr="00D87D36">
        <w:rPr>
          <w:sz w:val="24"/>
          <w:szCs w:val="24"/>
        </w:rPr>
        <w:t>:  10.1016/j.jhep.2015.02.006.</w:t>
      </w:r>
    </w:p>
    <w:p w:rsidR="00E97094" w:rsidRPr="00D87D36" w:rsidRDefault="00E97094" w:rsidP="00EC437A">
      <w:pPr>
        <w:spacing w:line="360" w:lineRule="auto"/>
        <w:contextualSpacing/>
        <w:rPr>
          <w:sz w:val="24"/>
          <w:szCs w:val="24"/>
        </w:rPr>
      </w:pPr>
    </w:p>
    <w:p w:rsidR="00382CD2" w:rsidRPr="00D87D36" w:rsidRDefault="00E74965" w:rsidP="00EC437A">
      <w:pPr>
        <w:spacing w:line="360" w:lineRule="auto"/>
        <w:contextualSpacing/>
        <w:rPr>
          <w:sz w:val="24"/>
          <w:szCs w:val="24"/>
        </w:rPr>
      </w:pPr>
      <w:r w:rsidRPr="00D87D36">
        <w:rPr>
          <w:sz w:val="24"/>
          <w:szCs w:val="24"/>
        </w:rPr>
        <w:t xml:space="preserve">Public Health England (2015) Hepatitis C in the UK: 2015 report. </w:t>
      </w:r>
      <w:r w:rsidR="00382CD2" w:rsidRPr="00D87D36">
        <w:rPr>
          <w:sz w:val="24"/>
          <w:szCs w:val="24"/>
        </w:rPr>
        <w:t>Available at:</w:t>
      </w:r>
      <w:r w:rsidRPr="00D87D36">
        <w:rPr>
          <w:sz w:val="24"/>
          <w:szCs w:val="24"/>
        </w:rPr>
        <w:t xml:space="preserve"> </w:t>
      </w:r>
      <w:hyperlink r:id="rId9" w:history="1">
        <w:r w:rsidRPr="00D87D36">
          <w:rPr>
            <w:rStyle w:val="Hyperlink"/>
            <w:sz w:val="24"/>
            <w:szCs w:val="24"/>
          </w:rPr>
          <w:t>https://www.gov.uk/government/uploads/system/uploads/attachment_data/file/448710/NEW_FINAL_HCV_2015_IN_THE_UK_REPORT_28072015_v2.pdf</w:t>
        </w:r>
      </w:hyperlink>
      <w:r w:rsidRPr="00D87D36">
        <w:rPr>
          <w:sz w:val="24"/>
          <w:szCs w:val="24"/>
        </w:rPr>
        <w:t xml:space="preserve"> </w:t>
      </w:r>
      <w:r w:rsidR="00382CD2" w:rsidRPr="00D87D36">
        <w:rPr>
          <w:sz w:val="24"/>
          <w:szCs w:val="24"/>
        </w:rPr>
        <w:t>(Accessed 10 May 2017)</w:t>
      </w:r>
    </w:p>
    <w:p w:rsidR="00382CD2" w:rsidRPr="00D87D36" w:rsidRDefault="00382CD2" w:rsidP="00EC437A">
      <w:pPr>
        <w:spacing w:line="360" w:lineRule="auto"/>
        <w:contextualSpacing/>
        <w:rPr>
          <w:sz w:val="24"/>
          <w:szCs w:val="24"/>
        </w:rPr>
      </w:pPr>
    </w:p>
    <w:p w:rsidR="00A30087" w:rsidRPr="00D87D36" w:rsidRDefault="00382CD2" w:rsidP="00A30087">
      <w:pPr>
        <w:spacing w:line="360" w:lineRule="auto"/>
        <w:contextualSpacing/>
        <w:rPr>
          <w:sz w:val="24"/>
          <w:szCs w:val="24"/>
        </w:rPr>
      </w:pPr>
      <w:r w:rsidRPr="00D87D36">
        <w:rPr>
          <w:sz w:val="24"/>
          <w:szCs w:val="24"/>
        </w:rPr>
        <w:lastRenderedPageBreak/>
        <w:t>Rhodes T</w:t>
      </w:r>
      <w:r w:rsidR="007A7AEA" w:rsidRPr="00D87D36">
        <w:rPr>
          <w:sz w:val="24"/>
          <w:szCs w:val="24"/>
        </w:rPr>
        <w:t>.</w:t>
      </w:r>
      <w:r w:rsidRPr="00D87D36">
        <w:rPr>
          <w:sz w:val="24"/>
          <w:szCs w:val="24"/>
        </w:rPr>
        <w:t>, Harris M</w:t>
      </w:r>
      <w:r w:rsidR="007A7AEA" w:rsidRPr="00D87D36">
        <w:rPr>
          <w:sz w:val="24"/>
          <w:szCs w:val="24"/>
        </w:rPr>
        <w:t>. &amp;</w:t>
      </w:r>
      <w:r w:rsidRPr="00D87D36">
        <w:rPr>
          <w:sz w:val="24"/>
          <w:szCs w:val="24"/>
        </w:rPr>
        <w:t xml:space="preserve"> Martin A</w:t>
      </w:r>
      <w:r w:rsidR="007A7AEA" w:rsidRPr="00D87D36">
        <w:rPr>
          <w:sz w:val="24"/>
          <w:szCs w:val="24"/>
        </w:rPr>
        <w:t>.</w:t>
      </w:r>
      <w:r w:rsidR="00A30087" w:rsidRPr="00D87D36">
        <w:rPr>
          <w:sz w:val="24"/>
          <w:szCs w:val="24"/>
        </w:rPr>
        <w:t xml:space="preserve"> (2013) Negotiating access to medical treatment and the making of patient citizenship: the case of hepatitis C treatment. </w:t>
      </w:r>
      <w:r w:rsidRPr="00D87D36">
        <w:rPr>
          <w:i/>
          <w:sz w:val="24"/>
          <w:szCs w:val="24"/>
        </w:rPr>
        <w:t>Sociology of Health and Illness.</w:t>
      </w:r>
      <w:r w:rsidR="00A30087" w:rsidRPr="00D87D36">
        <w:rPr>
          <w:i/>
          <w:sz w:val="24"/>
          <w:szCs w:val="24"/>
        </w:rPr>
        <w:t xml:space="preserve"> </w:t>
      </w:r>
      <w:r w:rsidR="00A30087" w:rsidRPr="00D87D36">
        <w:rPr>
          <w:sz w:val="24"/>
          <w:szCs w:val="24"/>
        </w:rPr>
        <w:t>35(7)</w:t>
      </w:r>
      <w:r w:rsidRPr="00D87D36">
        <w:rPr>
          <w:sz w:val="24"/>
          <w:szCs w:val="24"/>
        </w:rPr>
        <w:t>:</w:t>
      </w:r>
      <w:r w:rsidR="00A30087" w:rsidRPr="00D87D36">
        <w:rPr>
          <w:sz w:val="24"/>
          <w:szCs w:val="24"/>
        </w:rPr>
        <w:t xml:space="preserve"> 1023-1044. </w:t>
      </w:r>
      <w:proofErr w:type="spellStart"/>
      <w:proofErr w:type="gramStart"/>
      <w:r w:rsidR="00A30087" w:rsidRPr="00D87D36">
        <w:rPr>
          <w:sz w:val="24"/>
          <w:szCs w:val="24"/>
        </w:rPr>
        <w:t>doi</w:t>
      </w:r>
      <w:proofErr w:type="spellEnd"/>
      <w:proofErr w:type="gramEnd"/>
      <w:r w:rsidR="00A30087" w:rsidRPr="00D87D36">
        <w:rPr>
          <w:sz w:val="24"/>
          <w:szCs w:val="24"/>
        </w:rPr>
        <w:t>: 10.1111/1467-9566.12018</w:t>
      </w:r>
    </w:p>
    <w:p w:rsidR="00A30087" w:rsidRPr="00D87D36" w:rsidRDefault="00A30087" w:rsidP="00EC437A">
      <w:pPr>
        <w:spacing w:line="360" w:lineRule="auto"/>
        <w:contextualSpacing/>
        <w:rPr>
          <w:sz w:val="24"/>
          <w:szCs w:val="24"/>
        </w:rPr>
      </w:pPr>
    </w:p>
    <w:p w:rsidR="00C51A70" w:rsidRPr="00D87D36" w:rsidRDefault="00C51A70" w:rsidP="00EC437A">
      <w:pPr>
        <w:spacing w:line="360" w:lineRule="auto"/>
        <w:contextualSpacing/>
        <w:rPr>
          <w:sz w:val="24"/>
          <w:szCs w:val="24"/>
        </w:rPr>
      </w:pPr>
      <w:r w:rsidRPr="00D87D36">
        <w:rPr>
          <w:sz w:val="24"/>
          <w:szCs w:val="24"/>
        </w:rPr>
        <w:t>Rhodes T</w:t>
      </w:r>
      <w:r w:rsidR="007A7AEA" w:rsidRPr="00D87D36">
        <w:rPr>
          <w:sz w:val="24"/>
          <w:szCs w:val="24"/>
        </w:rPr>
        <w:t>. &amp;</w:t>
      </w:r>
      <w:r w:rsidR="00382CD2" w:rsidRPr="00D87D36">
        <w:rPr>
          <w:sz w:val="24"/>
          <w:szCs w:val="24"/>
        </w:rPr>
        <w:t xml:space="preserve"> </w:t>
      </w:r>
      <w:proofErr w:type="spellStart"/>
      <w:r w:rsidR="00382CD2" w:rsidRPr="00D87D36">
        <w:rPr>
          <w:sz w:val="24"/>
          <w:szCs w:val="24"/>
        </w:rPr>
        <w:t>Treloar</w:t>
      </w:r>
      <w:proofErr w:type="spellEnd"/>
      <w:r w:rsidR="00382CD2" w:rsidRPr="00D87D36">
        <w:rPr>
          <w:sz w:val="24"/>
          <w:szCs w:val="24"/>
        </w:rPr>
        <w:t xml:space="preserve"> C</w:t>
      </w:r>
      <w:r w:rsidR="007A7AEA" w:rsidRPr="00D87D36">
        <w:rPr>
          <w:sz w:val="24"/>
          <w:szCs w:val="24"/>
        </w:rPr>
        <w:t>.</w:t>
      </w:r>
      <w:r w:rsidRPr="00D87D36">
        <w:rPr>
          <w:sz w:val="24"/>
          <w:szCs w:val="24"/>
        </w:rPr>
        <w:t xml:space="preserve"> (2008) </w:t>
      </w:r>
      <w:proofErr w:type="gramStart"/>
      <w:r w:rsidRPr="00D87D36">
        <w:rPr>
          <w:sz w:val="24"/>
          <w:szCs w:val="24"/>
        </w:rPr>
        <w:t>The</w:t>
      </w:r>
      <w:proofErr w:type="gramEnd"/>
      <w:r w:rsidRPr="00D87D36">
        <w:rPr>
          <w:sz w:val="24"/>
          <w:szCs w:val="24"/>
        </w:rPr>
        <w:t xml:space="preserve"> social production of hepatitis C risk among injecting drug users: a qualitative synthesis. </w:t>
      </w:r>
      <w:r w:rsidR="00382CD2" w:rsidRPr="00D87D36">
        <w:rPr>
          <w:i/>
          <w:sz w:val="24"/>
          <w:szCs w:val="24"/>
        </w:rPr>
        <w:t>Addiction.</w:t>
      </w:r>
      <w:r w:rsidRPr="00D87D36">
        <w:rPr>
          <w:i/>
          <w:sz w:val="24"/>
          <w:szCs w:val="24"/>
        </w:rPr>
        <w:t xml:space="preserve"> </w:t>
      </w:r>
      <w:proofErr w:type="gramStart"/>
      <w:r w:rsidRPr="00D87D36">
        <w:rPr>
          <w:sz w:val="24"/>
          <w:szCs w:val="24"/>
        </w:rPr>
        <w:t>103</w:t>
      </w:r>
      <w:proofErr w:type="gramEnd"/>
      <w:r w:rsidRPr="00D87D36">
        <w:rPr>
          <w:sz w:val="24"/>
          <w:szCs w:val="24"/>
        </w:rPr>
        <w:t>(10)</w:t>
      </w:r>
      <w:r w:rsidR="00382CD2" w:rsidRPr="00D87D36">
        <w:rPr>
          <w:sz w:val="24"/>
          <w:szCs w:val="24"/>
        </w:rPr>
        <w:t>:</w:t>
      </w:r>
      <w:r w:rsidRPr="00D87D36">
        <w:rPr>
          <w:sz w:val="24"/>
          <w:szCs w:val="24"/>
        </w:rPr>
        <w:t xml:space="preserve"> 1593-1603. </w:t>
      </w:r>
      <w:proofErr w:type="spellStart"/>
      <w:proofErr w:type="gramStart"/>
      <w:r w:rsidRPr="00D87D36">
        <w:rPr>
          <w:sz w:val="24"/>
          <w:szCs w:val="24"/>
        </w:rPr>
        <w:t>doi</w:t>
      </w:r>
      <w:proofErr w:type="spellEnd"/>
      <w:proofErr w:type="gramEnd"/>
      <w:r w:rsidRPr="00D87D36">
        <w:rPr>
          <w:sz w:val="24"/>
          <w:szCs w:val="24"/>
        </w:rPr>
        <w:t>: 10.1111/j.1360-0443.2008.02306.x</w:t>
      </w:r>
    </w:p>
    <w:p w:rsidR="00C51A70" w:rsidRPr="00D87D36" w:rsidRDefault="00C51A70" w:rsidP="00EC437A">
      <w:pPr>
        <w:spacing w:line="360" w:lineRule="auto"/>
        <w:contextualSpacing/>
        <w:rPr>
          <w:sz w:val="24"/>
          <w:szCs w:val="24"/>
        </w:rPr>
      </w:pPr>
    </w:p>
    <w:p w:rsidR="00E74965" w:rsidRPr="00D87D36" w:rsidRDefault="00382CD2" w:rsidP="00EC437A">
      <w:pPr>
        <w:spacing w:line="360" w:lineRule="auto"/>
        <w:contextualSpacing/>
        <w:rPr>
          <w:sz w:val="24"/>
          <w:szCs w:val="24"/>
        </w:rPr>
      </w:pPr>
      <w:r w:rsidRPr="00D87D36">
        <w:rPr>
          <w:sz w:val="24"/>
          <w:szCs w:val="24"/>
        </w:rPr>
        <w:t>Roy É</w:t>
      </w:r>
      <w:r w:rsidR="007A7AEA" w:rsidRPr="00D87D36">
        <w:rPr>
          <w:sz w:val="24"/>
          <w:szCs w:val="24"/>
        </w:rPr>
        <w:t>.</w:t>
      </w:r>
      <w:r w:rsidRPr="00D87D36">
        <w:rPr>
          <w:sz w:val="24"/>
          <w:szCs w:val="24"/>
        </w:rPr>
        <w:t xml:space="preserve">, </w:t>
      </w:r>
      <w:proofErr w:type="spellStart"/>
      <w:r w:rsidRPr="00D87D36">
        <w:rPr>
          <w:sz w:val="24"/>
          <w:szCs w:val="24"/>
        </w:rPr>
        <w:t>Nonn</w:t>
      </w:r>
      <w:proofErr w:type="spellEnd"/>
      <w:r w:rsidRPr="00D87D36">
        <w:rPr>
          <w:sz w:val="24"/>
          <w:szCs w:val="24"/>
        </w:rPr>
        <w:t xml:space="preserve"> É</w:t>
      </w:r>
      <w:r w:rsidR="007A7AEA" w:rsidRPr="00D87D36">
        <w:rPr>
          <w:sz w:val="24"/>
          <w:szCs w:val="24"/>
        </w:rPr>
        <w:t>.</w:t>
      </w:r>
      <w:r w:rsidRPr="00D87D36">
        <w:rPr>
          <w:sz w:val="24"/>
          <w:szCs w:val="24"/>
        </w:rPr>
        <w:t>, Haley N</w:t>
      </w:r>
      <w:r w:rsidR="007A7AEA" w:rsidRPr="00D87D36">
        <w:rPr>
          <w:sz w:val="24"/>
          <w:szCs w:val="24"/>
        </w:rPr>
        <w:t>. &amp;</w:t>
      </w:r>
      <w:r w:rsidR="00E74965" w:rsidRPr="00D87D36">
        <w:rPr>
          <w:sz w:val="24"/>
          <w:szCs w:val="24"/>
        </w:rPr>
        <w:t xml:space="preserve"> Cox J</w:t>
      </w:r>
      <w:r w:rsidR="007A7AEA" w:rsidRPr="00D87D36">
        <w:rPr>
          <w:sz w:val="24"/>
          <w:szCs w:val="24"/>
        </w:rPr>
        <w:t>.</w:t>
      </w:r>
      <w:r w:rsidR="00E74965" w:rsidRPr="00D87D36">
        <w:rPr>
          <w:sz w:val="24"/>
          <w:szCs w:val="24"/>
        </w:rPr>
        <w:t xml:space="preserve"> (2007) Hepatitis C meanings and preventive strategies among street-involved young injection drug users in Montréal. </w:t>
      </w:r>
      <w:r w:rsidR="00E74965" w:rsidRPr="00D87D36">
        <w:rPr>
          <w:i/>
          <w:sz w:val="24"/>
          <w:szCs w:val="24"/>
        </w:rPr>
        <w:t>International Journal of Drug Policy</w:t>
      </w:r>
      <w:r w:rsidRPr="00D87D36">
        <w:rPr>
          <w:i/>
          <w:sz w:val="24"/>
          <w:szCs w:val="24"/>
        </w:rPr>
        <w:t>.</w:t>
      </w:r>
      <w:r w:rsidR="00E74965" w:rsidRPr="00D87D36">
        <w:rPr>
          <w:i/>
          <w:sz w:val="24"/>
          <w:szCs w:val="24"/>
        </w:rPr>
        <w:t xml:space="preserve"> </w:t>
      </w:r>
      <w:r w:rsidR="00E74965" w:rsidRPr="00D87D36">
        <w:rPr>
          <w:sz w:val="24"/>
          <w:szCs w:val="24"/>
        </w:rPr>
        <w:t>18(5)</w:t>
      </w:r>
      <w:r w:rsidRPr="00D87D36">
        <w:rPr>
          <w:sz w:val="24"/>
          <w:szCs w:val="24"/>
        </w:rPr>
        <w:t xml:space="preserve">: </w:t>
      </w:r>
      <w:r w:rsidR="00E74965" w:rsidRPr="00D87D36">
        <w:rPr>
          <w:sz w:val="24"/>
          <w:szCs w:val="24"/>
        </w:rPr>
        <w:t xml:space="preserve">397-405. </w:t>
      </w:r>
      <w:proofErr w:type="spellStart"/>
      <w:proofErr w:type="gramStart"/>
      <w:r w:rsidR="00E74965" w:rsidRPr="00D87D36">
        <w:rPr>
          <w:sz w:val="24"/>
          <w:szCs w:val="24"/>
        </w:rPr>
        <w:t>doi</w:t>
      </w:r>
      <w:proofErr w:type="spellEnd"/>
      <w:proofErr w:type="gramEnd"/>
      <w:r w:rsidR="00E74965" w:rsidRPr="00D87D36">
        <w:rPr>
          <w:sz w:val="24"/>
          <w:szCs w:val="24"/>
        </w:rPr>
        <w:t>: 10.1016/j.drugpo.2007.02.005</w:t>
      </w:r>
    </w:p>
    <w:p w:rsidR="00E74965" w:rsidRPr="00D87D36" w:rsidRDefault="00E74965" w:rsidP="00EC437A">
      <w:pPr>
        <w:spacing w:line="360" w:lineRule="auto"/>
        <w:contextualSpacing/>
        <w:rPr>
          <w:sz w:val="24"/>
          <w:szCs w:val="24"/>
        </w:rPr>
      </w:pPr>
    </w:p>
    <w:p w:rsidR="00C51A70" w:rsidRPr="00D87D36" w:rsidRDefault="00382CD2" w:rsidP="00EC437A">
      <w:pPr>
        <w:spacing w:line="360" w:lineRule="auto"/>
        <w:contextualSpacing/>
        <w:rPr>
          <w:sz w:val="24"/>
          <w:szCs w:val="24"/>
        </w:rPr>
      </w:pPr>
      <w:proofErr w:type="spellStart"/>
      <w:r w:rsidRPr="00D87D36">
        <w:rPr>
          <w:sz w:val="24"/>
          <w:szCs w:val="24"/>
        </w:rPr>
        <w:t>Schütz</w:t>
      </w:r>
      <w:proofErr w:type="spellEnd"/>
      <w:r w:rsidRPr="00D87D36">
        <w:rPr>
          <w:sz w:val="24"/>
          <w:szCs w:val="24"/>
        </w:rPr>
        <w:t xml:space="preserve"> A</w:t>
      </w:r>
      <w:r w:rsidR="007A7AEA" w:rsidRPr="00D87D36">
        <w:rPr>
          <w:sz w:val="24"/>
          <w:szCs w:val="24"/>
        </w:rPr>
        <w:t>.</w:t>
      </w:r>
      <w:r w:rsidR="00C51A70" w:rsidRPr="00D87D36">
        <w:rPr>
          <w:sz w:val="24"/>
          <w:szCs w:val="24"/>
        </w:rPr>
        <w:t xml:space="preserve"> (1967) </w:t>
      </w:r>
      <w:proofErr w:type="gramStart"/>
      <w:r w:rsidR="00C51A70" w:rsidRPr="00D87D36">
        <w:rPr>
          <w:i/>
          <w:sz w:val="24"/>
          <w:szCs w:val="24"/>
        </w:rPr>
        <w:t>The</w:t>
      </w:r>
      <w:proofErr w:type="gramEnd"/>
      <w:r w:rsidR="00C51A70" w:rsidRPr="00D87D36">
        <w:rPr>
          <w:i/>
          <w:sz w:val="24"/>
          <w:szCs w:val="24"/>
        </w:rPr>
        <w:t xml:space="preserve"> Phenomenology of the Social World (G. Walsh &amp; F. </w:t>
      </w:r>
      <w:proofErr w:type="spellStart"/>
      <w:r w:rsidR="00C51A70" w:rsidRPr="00D87D36">
        <w:rPr>
          <w:i/>
          <w:sz w:val="24"/>
          <w:szCs w:val="24"/>
        </w:rPr>
        <w:t>Lehnert</w:t>
      </w:r>
      <w:proofErr w:type="spellEnd"/>
      <w:r w:rsidR="00C51A70" w:rsidRPr="00D87D36">
        <w:rPr>
          <w:i/>
          <w:sz w:val="24"/>
          <w:szCs w:val="24"/>
        </w:rPr>
        <w:t>, Translators).</w:t>
      </w:r>
      <w:r w:rsidR="00C51A70" w:rsidRPr="00D87D36">
        <w:rPr>
          <w:sz w:val="24"/>
          <w:szCs w:val="24"/>
        </w:rPr>
        <w:t xml:space="preserve"> London: Heinemann Educational Books</w:t>
      </w:r>
    </w:p>
    <w:p w:rsidR="00C51A70" w:rsidRPr="00D87D36" w:rsidRDefault="00C51A70" w:rsidP="00EC437A">
      <w:pPr>
        <w:spacing w:line="360" w:lineRule="auto"/>
        <w:contextualSpacing/>
        <w:rPr>
          <w:sz w:val="24"/>
          <w:szCs w:val="24"/>
        </w:rPr>
      </w:pPr>
    </w:p>
    <w:p w:rsidR="00C51A70" w:rsidRPr="00D87D36" w:rsidRDefault="00C51A70" w:rsidP="00EC437A">
      <w:pPr>
        <w:spacing w:line="360" w:lineRule="auto"/>
        <w:contextualSpacing/>
        <w:rPr>
          <w:sz w:val="24"/>
          <w:szCs w:val="24"/>
        </w:rPr>
      </w:pPr>
      <w:r w:rsidRPr="00D87D36">
        <w:rPr>
          <w:sz w:val="24"/>
          <w:szCs w:val="24"/>
        </w:rPr>
        <w:t>Shaw J</w:t>
      </w:r>
      <w:r w:rsidR="007A7AEA" w:rsidRPr="00D87D36">
        <w:rPr>
          <w:sz w:val="24"/>
          <w:szCs w:val="24"/>
        </w:rPr>
        <w:t>.</w:t>
      </w:r>
      <w:r w:rsidR="00382CD2" w:rsidRPr="00D87D36">
        <w:rPr>
          <w:sz w:val="24"/>
          <w:szCs w:val="24"/>
        </w:rPr>
        <w:t xml:space="preserve"> </w:t>
      </w:r>
      <w:r w:rsidR="007A7AEA" w:rsidRPr="00D87D36">
        <w:rPr>
          <w:sz w:val="24"/>
          <w:szCs w:val="24"/>
        </w:rPr>
        <w:t>&amp;</w:t>
      </w:r>
      <w:r w:rsidR="00382CD2" w:rsidRPr="00D87D36">
        <w:rPr>
          <w:sz w:val="24"/>
          <w:szCs w:val="24"/>
        </w:rPr>
        <w:t xml:space="preserve"> Connelly D</w:t>
      </w:r>
      <w:r w:rsidR="007A7AEA" w:rsidRPr="00D87D36">
        <w:rPr>
          <w:sz w:val="24"/>
          <w:szCs w:val="24"/>
        </w:rPr>
        <w:t>.</w:t>
      </w:r>
      <w:r w:rsidRPr="00D87D36">
        <w:rPr>
          <w:sz w:val="24"/>
          <w:szCs w:val="24"/>
        </w:rPr>
        <w:t xml:space="preserve"> (2012) Phenomenology and physiotherapy: meaning in research and practice. </w:t>
      </w:r>
      <w:r w:rsidRPr="00D87D36">
        <w:rPr>
          <w:i/>
          <w:sz w:val="24"/>
          <w:szCs w:val="24"/>
        </w:rPr>
        <w:t>Physical Therapy Reviews</w:t>
      </w:r>
      <w:r w:rsidR="00382CD2" w:rsidRPr="00D87D36">
        <w:rPr>
          <w:i/>
          <w:sz w:val="24"/>
          <w:szCs w:val="24"/>
        </w:rPr>
        <w:t>.</w:t>
      </w:r>
      <w:r w:rsidRPr="00D87D36">
        <w:rPr>
          <w:i/>
          <w:sz w:val="24"/>
          <w:szCs w:val="24"/>
        </w:rPr>
        <w:t xml:space="preserve"> </w:t>
      </w:r>
      <w:r w:rsidRPr="00D87D36">
        <w:rPr>
          <w:sz w:val="24"/>
          <w:szCs w:val="24"/>
        </w:rPr>
        <w:t>17(6)</w:t>
      </w:r>
      <w:r w:rsidR="00382CD2" w:rsidRPr="00D87D36">
        <w:rPr>
          <w:sz w:val="24"/>
          <w:szCs w:val="24"/>
        </w:rPr>
        <w:t>:</w:t>
      </w:r>
      <w:r w:rsidRPr="00D87D36">
        <w:rPr>
          <w:sz w:val="24"/>
          <w:szCs w:val="24"/>
        </w:rPr>
        <w:t xml:space="preserve"> 398-408. </w:t>
      </w:r>
    </w:p>
    <w:p w:rsidR="00C51A70" w:rsidRPr="00D87D36" w:rsidRDefault="00C51A70" w:rsidP="00EC437A">
      <w:pPr>
        <w:spacing w:line="360" w:lineRule="auto"/>
        <w:contextualSpacing/>
        <w:rPr>
          <w:sz w:val="24"/>
          <w:szCs w:val="24"/>
        </w:rPr>
      </w:pPr>
    </w:p>
    <w:p w:rsidR="000571FF" w:rsidRPr="00D87D36" w:rsidRDefault="000571FF" w:rsidP="00EC437A">
      <w:pPr>
        <w:spacing w:line="360" w:lineRule="auto"/>
        <w:contextualSpacing/>
        <w:rPr>
          <w:sz w:val="24"/>
          <w:szCs w:val="24"/>
        </w:rPr>
      </w:pPr>
      <w:r w:rsidRPr="00D87D36">
        <w:rPr>
          <w:sz w:val="24"/>
          <w:szCs w:val="24"/>
        </w:rPr>
        <w:t>Sheppard K</w:t>
      </w:r>
      <w:r w:rsidR="007A7AEA" w:rsidRPr="00D87D36">
        <w:rPr>
          <w:sz w:val="24"/>
          <w:szCs w:val="24"/>
        </w:rPr>
        <w:t>. &amp;</w:t>
      </w:r>
      <w:r w:rsidR="00382CD2" w:rsidRPr="00D87D36">
        <w:rPr>
          <w:sz w:val="24"/>
          <w:szCs w:val="24"/>
        </w:rPr>
        <w:t xml:space="preserve"> </w:t>
      </w:r>
      <w:proofErr w:type="spellStart"/>
      <w:r w:rsidR="00382CD2" w:rsidRPr="00D87D36">
        <w:rPr>
          <w:sz w:val="24"/>
          <w:szCs w:val="24"/>
        </w:rPr>
        <w:t>Hubbert</w:t>
      </w:r>
      <w:proofErr w:type="spellEnd"/>
      <w:r w:rsidR="00382CD2" w:rsidRPr="00D87D36">
        <w:rPr>
          <w:sz w:val="24"/>
          <w:szCs w:val="24"/>
        </w:rPr>
        <w:t xml:space="preserve"> A</w:t>
      </w:r>
      <w:r w:rsidR="007A7AEA" w:rsidRPr="00D87D36">
        <w:rPr>
          <w:sz w:val="24"/>
          <w:szCs w:val="24"/>
        </w:rPr>
        <w:t>.</w:t>
      </w:r>
      <w:r w:rsidRPr="00D87D36">
        <w:rPr>
          <w:sz w:val="24"/>
          <w:szCs w:val="24"/>
        </w:rPr>
        <w:t xml:space="preserve"> (2006) </w:t>
      </w:r>
      <w:proofErr w:type="gramStart"/>
      <w:r w:rsidRPr="00D87D36">
        <w:rPr>
          <w:sz w:val="24"/>
          <w:szCs w:val="24"/>
        </w:rPr>
        <w:t>The</w:t>
      </w:r>
      <w:proofErr w:type="gramEnd"/>
      <w:r w:rsidRPr="00D87D36">
        <w:rPr>
          <w:sz w:val="24"/>
          <w:szCs w:val="24"/>
        </w:rPr>
        <w:t xml:space="preserve"> patient experience of treatment for hepatitis C. </w:t>
      </w:r>
      <w:r w:rsidRPr="00D87D36">
        <w:rPr>
          <w:i/>
          <w:sz w:val="24"/>
          <w:szCs w:val="24"/>
        </w:rPr>
        <w:t>Gastroenterology Nursing</w:t>
      </w:r>
      <w:r w:rsidR="00382CD2" w:rsidRPr="00D87D36">
        <w:rPr>
          <w:i/>
          <w:sz w:val="24"/>
          <w:szCs w:val="24"/>
        </w:rPr>
        <w:t>.</w:t>
      </w:r>
      <w:r w:rsidRPr="00D87D36">
        <w:rPr>
          <w:i/>
          <w:sz w:val="24"/>
          <w:szCs w:val="24"/>
        </w:rPr>
        <w:t xml:space="preserve"> </w:t>
      </w:r>
      <w:r w:rsidRPr="00D87D36">
        <w:rPr>
          <w:sz w:val="24"/>
          <w:szCs w:val="24"/>
        </w:rPr>
        <w:t>29(4)</w:t>
      </w:r>
      <w:r w:rsidR="00382CD2" w:rsidRPr="00D87D36">
        <w:rPr>
          <w:sz w:val="24"/>
          <w:szCs w:val="24"/>
        </w:rPr>
        <w:t>:</w:t>
      </w:r>
      <w:r w:rsidRPr="00D87D36">
        <w:rPr>
          <w:sz w:val="24"/>
          <w:szCs w:val="24"/>
        </w:rPr>
        <w:t xml:space="preserve"> 309-315. </w:t>
      </w:r>
    </w:p>
    <w:p w:rsidR="000571FF" w:rsidRPr="00D87D36" w:rsidRDefault="000571FF" w:rsidP="00EC437A">
      <w:pPr>
        <w:spacing w:line="360" w:lineRule="auto"/>
        <w:contextualSpacing/>
        <w:rPr>
          <w:sz w:val="24"/>
          <w:szCs w:val="24"/>
        </w:rPr>
      </w:pPr>
    </w:p>
    <w:p w:rsidR="00E97094" w:rsidRPr="00D87D36" w:rsidRDefault="00E97094" w:rsidP="00EC437A">
      <w:pPr>
        <w:spacing w:line="360" w:lineRule="auto"/>
        <w:contextualSpacing/>
        <w:rPr>
          <w:sz w:val="24"/>
          <w:szCs w:val="24"/>
        </w:rPr>
      </w:pPr>
      <w:r w:rsidRPr="00D87D36">
        <w:rPr>
          <w:sz w:val="24"/>
          <w:szCs w:val="24"/>
        </w:rPr>
        <w:t>Sublette V</w:t>
      </w:r>
      <w:r w:rsidR="007A7AEA" w:rsidRPr="00D87D36">
        <w:rPr>
          <w:sz w:val="24"/>
          <w:szCs w:val="24"/>
        </w:rPr>
        <w:t>.</w:t>
      </w:r>
      <w:r w:rsidRPr="00D87D36">
        <w:rPr>
          <w:sz w:val="24"/>
          <w:szCs w:val="24"/>
        </w:rPr>
        <w:t>A</w:t>
      </w:r>
      <w:r w:rsidR="007A7AEA" w:rsidRPr="00D87D36">
        <w:rPr>
          <w:sz w:val="24"/>
          <w:szCs w:val="24"/>
        </w:rPr>
        <w:t>.</w:t>
      </w:r>
      <w:r w:rsidRPr="00D87D36">
        <w:rPr>
          <w:sz w:val="24"/>
          <w:szCs w:val="24"/>
        </w:rPr>
        <w:t>, Smith S</w:t>
      </w:r>
      <w:r w:rsidR="007A7AEA" w:rsidRPr="00D87D36">
        <w:rPr>
          <w:sz w:val="24"/>
          <w:szCs w:val="24"/>
        </w:rPr>
        <w:t>.</w:t>
      </w:r>
      <w:r w:rsidRPr="00D87D36">
        <w:rPr>
          <w:sz w:val="24"/>
          <w:szCs w:val="24"/>
        </w:rPr>
        <w:t>K</w:t>
      </w:r>
      <w:r w:rsidR="007A7AEA" w:rsidRPr="00D87D36">
        <w:rPr>
          <w:sz w:val="24"/>
          <w:szCs w:val="24"/>
        </w:rPr>
        <w:t>.</w:t>
      </w:r>
      <w:r w:rsidRPr="00D87D36">
        <w:rPr>
          <w:sz w:val="24"/>
          <w:szCs w:val="24"/>
        </w:rPr>
        <w:t>, George J</w:t>
      </w:r>
      <w:r w:rsidR="007A7AEA" w:rsidRPr="00D87D36">
        <w:rPr>
          <w:sz w:val="24"/>
          <w:szCs w:val="24"/>
        </w:rPr>
        <w:t>.</w:t>
      </w:r>
      <w:r w:rsidRPr="00D87D36">
        <w:rPr>
          <w:sz w:val="24"/>
          <w:szCs w:val="24"/>
        </w:rPr>
        <w:t xml:space="preserve">, </w:t>
      </w:r>
      <w:proofErr w:type="spellStart"/>
      <w:r w:rsidRPr="00D87D36">
        <w:rPr>
          <w:sz w:val="24"/>
          <w:szCs w:val="24"/>
        </w:rPr>
        <w:t>McCaffery</w:t>
      </w:r>
      <w:proofErr w:type="spellEnd"/>
      <w:r w:rsidRPr="00D87D36">
        <w:rPr>
          <w:sz w:val="24"/>
          <w:szCs w:val="24"/>
        </w:rPr>
        <w:t xml:space="preserve"> K</w:t>
      </w:r>
      <w:r w:rsidR="007A7AEA" w:rsidRPr="00D87D36">
        <w:rPr>
          <w:sz w:val="24"/>
          <w:szCs w:val="24"/>
        </w:rPr>
        <w:t>. &amp;</w:t>
      </w:r>
      <w:r w:rsidRPr="00D87D36">
        <w:rPr>
          <w:sz w:val="24"/>
          <w:szCs w:val="24"/>
        </w:rPr>
        <w:t xml:space="preserve"> Douglas M</w:t>
      </w:r>
      <w:r w:rsidR="007A7AEA" w:rsidRPr="00D87D36">
        <w:rPr>
          <w:sz w:val="24"/>
          <w:szCs w:val="24"/>
        </w:rPr>
        <w:t>.</w:t>
      </w:r>
      <w:r w:rsidRPr="00D87D36">
        <w:rPr>
          <w:sz w:val="24"/>
          <w:szCs w:val="24"/>
        </w:rPr>
        <w:t>W</w:t>
      </w:r>
      <w:r w:rsidR="007A7AEA" w:rsidRPr="00D87D36">
        <w:rPr>
          <w:sz w:val="24"/>
          <w:szCs w:val="24"/>
        </w:rPr>
        <w:t>.</w:t>
      </w:r>
      <w:r w:rsidRPr="00D87D36">
        <w:rPr>
          <w:sz w:val="24"/>
          <w:szCs w:val="24"/>
        </w:rPr>
        <w:t xml:space="preserve"> (2015) </w:t>
      </w:r>
      <w:proofErr w:type="gramStart"/>
      <w:r w:rsidRPr="00D87D36">
        <w:rPr>
          <w:sz w:val="24"/>
          <w:szCs w:val="24"/>
        </w:rPr>
        <w:t>The</w:t>
      </w:r>
      <w:proofErr w:type="gramEnd"/>
      <w:r w:rsidRPr="00D87D36">
        <w:rPr>
          <w:sz w:val="24"/>
          <w:szCs w:val="24"/>
        </w:rPr>
        <w:t xml:space="preserve"> hepatitis C treatment experience.  Patients’ perceptions of the facilitators and barriers to uptake, adherence and completion. </w:t>
      </w:r>
      <w:r w:rsidRPr="00D87D36">
        <w:rPr>
          <w:i/>
          <w:sz w:val="24"/>
          <w:szCs w:val="24"/>
        </w:rPr>
        <w:t>Psychology &amp; Health</w:t>
      </w:r>
      <w:r w:rsidR="00382CD2" w:rsidRPr="00D87D36">
        <w:rPr>
          <w:i/>
          <w:sz w:val="24"/>
          <w:szCs w:val="24"/>
        </w:rPr>
        <w:t>.</w:t>
      </w:r>
      <w:r w:rsidRPr="00D87D36">
        <w:rPr>
          <w:sz w:val="24"/>
          <w:szCs w:val="24"/>
        </w:rPr>
        <w:t xml:space="preserve"> 30(8)</w:t>
      </w:r>
      <w:r w:rsidR="00382CD2" w:rsidRPr="00D87D36">
        <w:rPr>
          <w:sz w:val="24"/>
          <w:szCs w:val="24"/>
        </w:rPr>
        <w:t>:</w:t>
      </w:r>
      <w:r w:rsidRPr="00D87D36">
        <w:rPr>
          <w:i/>
          <w:sz w:val="24"/>
          <w:szCs w:val="24"/>
        </w:rPr>
        <w:t xml:space="preserve"> </w:t>
      </w:r>
      <w:r w:rsidRPr="00D87D36">
        <w:rPr>
          <w:sz w:val="24"/>
          <w:szCs w:val="24"/>
        </w:rPr>
        <w:t xml:space="preserve">987-1004. </w:t>
      </w:r>
      <w:proofErr w:type="spellStart"/>
      <w:proofErr w:type="gramStart"/>
      <w:r w:rsidRPr="00D87D36">
        <w:rPr>
          <w:sz w:val="24"/>
          <w:szCs w:val="24"/>
        </w:rPr>
        <w:t>doi</w:t>
      </w:r>
      <w:proofErr w:type="spellEnd"/>
      <w:proofErr w:type="gramEnd"/>
      <w:r w:rsidRPr="00D87D36">
        <w:rPr>
          <w:sz w:val="24"/>
          <w:szCs w:val="24"/>
        </w:rPr>
        <w:t>: 10.1080/08870446.2015.1012195</w:t>
      </w:r>
    </w:p>
    <w:p w:rsidR="00E97094" w:rsidRPr="00D87D36" w:rsidRDefault="00E97094" w:rsidP="00EC437A">
      <w:pPr>
        <w:spacing w:line="360" w:lineRule="auto"/>
        <w:contextualSpacing/>
        <w:rPr>
          <w:sz w:val="24"/>
          <w:szCs w:val="24"/>
        </w:rPr>
      </w:pPr>
    </w:p>
    <w:p w:rsidR="00E74965" w:rsidRPr="00D87D36" w:rsidRDefault="00382CD2" w:rsidP="00EC437A">
      <w:pPr>
        <w:spacing w:line="360" w:lineRule="auto"/>
        <w:contextualSpacing/>
        <w:rPr>
          <w:sz w:val="24"/>
          <w:szCs w:val="24"/>
        </w:rPr>
      </w:pPr>
      <w:r w:rsidRPr="00D87D36">
        <w:rPr>
          <w:sz w:val="24"/>
          <w:szCs w:val="24"/>
        </w:rPr>
        <w:t>Sutton R</w:t>
      </w:r>
      <w:r w:rsidR="007A7AEA" w:rsidRPr="00D87D36">
        <w:rPr>
          <w:sz w:val="24"/>
          <w:szCs w:val="24"/>
        </w:rPr>
        <w:t>.</w:t>
      </w:r>
      <w:r w:rsidRPr="00D87D36">
        <w:rPr>
          <w:sz w:val="24"/>
          <w:szCs w:val="24"/>
        </w:rPr>
        <w:t xml:space="preserve"> </w:t>
      </w:r>
      <w:r w:rsidR="007A7AEA" w:rsidRPr="00D87D36">
        <w:rPr>
          <w:sz w:val="24"/>
          <w:szCs w:val="24"/>
        </w:rPr>
        <w:t xml:space="preserve">&amp; </w:t>
      </w:r>
      <w:proofErr w:type="spellStart"/>
      <w:r w:rsidR="00E74965" w:rsidRPr="00D87D36">
        <w:rPr>
          <w:sz w:val="24"/>
          <w:szCs w:val="24"/>
        </w:rPr>
        <w:t>Treloar</w:t>
      </w:r>
      <w:proofErr w:type="spellEnd"/>
      <w:r w:rsidR="00E74965" w:rsidRPr="00D87D36">
        <w:rPr>
          <w:sz w:val="24"/>
          <w:szCs w:val="24"/>
        </w:rPr>
        <w:t xml:space="preserve"> C</w:t>
      </w:r>
      <w:r w:rsidR="007A7AEA" w:rsidRPr="00D87D36">
        <w:rPr>
          <w:sz w:val="24"/>
          <w:szCs w:val="24"/>
        </w:rPr>
        <w:t>.</w:t>
      </w:r>
      <w:r w:rsidR="00E74965" w:rsidRPr="00D87D36">
        <w:rPr>
          <w:sz w:val="24"/>
          <w:szCs w:val="24"/>
        </w:rPr>
        <w:t xml:space="preserve"> (2007) </w:t>
      </w:r>
      <w:proofErr w:type="gramStart"/>
      <w:r w:rsidR="00E74965" w:rsidRPr="00D87D36">
        <w:rPr>
          <w:sz w:val="24"/>
          <w:szCs w:val="24"/>
        </w:rPr>
        <w:t>Chronic</w:t>
      </w:r>
      <w:proofErr w:type="gramEnd"/>
      <w:r w:rsidR="00E74965" w:rsidRPr="00D87D36">
        <w:rPr>
          <w:sz w:val="24"/>
          <w:szCs w:val="24"/>
        </w:rPr>
        <w:t xml:space="preserve"> illness experiences, clinical markers and living with hepatitis C. </w:t>
      </w:r>
      <w:r w:rsidR="00E74965" w:rsidRPr="00D87D36">
        <w:rPr>
          <w:i/>
          <w:sz w:val="24"/>
          <w:szCs w:val="24"/>
        </w:rPr>
        <w:t>Journal of Health Psychology</w:t>
      </w:r>
      <w:r w:rsidRPr="00D87D36">
        <w:rPr>
          <w:i/>
          <w:sz w:val="24"/>
          <w:szCs w:val="24"/>
        </w:rPr>
        <w:t>.</w:t>
      </w:r>
      <w:r w:rsidR="00E74965" w:rsidRPr="00D87D36">
        <w:rPr>
          <w:i/>
          <w:sz w:val="24"/>
          <w:szCs w:val="24"/>
        </w:rPr>
        <w:t xml:space="preserve"> </w:t>
      </w:r>
      <w:r w:rsidR="00E74965" w:rsidRPr="00D87D36">
        <w:rPr>
          <w:sz w:val="24"/>
          <w:szCs w:val="24"/>
        </w:rPr>
        <w:t>12(2)</w:t>
      </w:r>
      <w:r w:rsidRPr="00D87D36">
        <w:rPr>
          <w:sz w:val="24"/>
          <w:szCs w:val="24"/>
        </w:rPr>
        <w:t>:</w:t>
      </w:r>
      <w:r w:rsidR="00E74965" w:rsidRPr="00D87D36">
        <w:rPr>
          <w:sz w:val="24"/>
          <w:szCs w:val="24"/>
        </w:rPr>
        <w:t xml:space="preserve"> 330-340. </w:t>
      </w:r>
      <w:proofErr w:type="spellStart"/>
      <w:proofErr w:type="gramStart"/>
      <w:r w:rsidR="00E74965" w:rsidRPr="00D87D36">
        <w:rPr>
          <w:sz w:val="24"/>
          <w:szCs w:val="24"/>
        </w:rPr>
        <w:t>doi</w:t>
      </w:r>
      <w:proofErr w:type="spellEnd"/>
      <w:proofErr w:type="gramEnd"/>
      <w:r w:rsidR="00E74965" w:rsidRPr="00D87D36">
        <w:rPr>
          <w:sz w:val="24"/>
          <w:szCs w:val="24"/>
        </w:rPr>
        <w:t>: 10.1177/1359105307074278</w:t>
      </w:r>
    </w:p>
    <w:p w:rsidR="00E74965" w:rsidRPr="00D87D36" w:rsidRDefault="00E74965" w:rsidP="00EC437A">
      <w:pPr>
        <w:spacing w:line="360" w:lineRule="auto"/>
        <w:contextualSpacing/>
        <w:rPr>
          <w:sz w:val="24"/>
          <w:szCs w:val="24"/>
        </w:rPr>
      </w:pPr>
    </w:p>
    <w:p w:rsidR="00A12B6A" w:rsidRPr="00D87D36" w:rsidRDefault="00382CD2" w:rsidP="00EC437A">
      <w:pPr>
        <w:spacing w:line="360" w:lineRule="auto"/>
        <w:contextualSpacing/>
        <w:rPr>
          <w:sz w:val="24"/>
          <w:szCs w:val="24"/>
        </w:rPr>
      </w:pPr>
      <w:r w:rsidRPr="00D87D36">
        <w:rPr>
          <w:sz w:val="24"/>
          <w:szCs w:val="24"/>
        </w:rPr>
        <w:t>Swan D</w:t>
      </w:r>
      <w:r w:rsidR="007A7AEA" w:rsidRPr="00D87D36">
        <w:rPr>
          <w:sz w:val="24"/>
          <w:szCs w:val="24"/>
        </w:rPr>
        <w:t>.</w:t>
      </w:r>
      <w:r w:rsidRPr="00D87D36">
        <w:rPr>
          <w:sz w:val="24"/>
          <w:szCs w:val="24"/>
        </w:rPr>
        <w:t>, Long J</w:t>
      </w:r>
      <w:r w:rsidR="007A7AEA" w:rsidRPr="00D87D36">
        <w:rPr>
          <w:sz w:val="24"/>
          <w:szCs w:val="24"/>
        </w:rPr>
        <w:t>.</w:t>
      </w:r>
      <w:r w:rsidRPr="00D87D36">
        <w:rPr>
          <w:sz w:val="24"/>
          <w:szCs w:val="24"/>
        </w:rPr>
        <w:t xml:space="preserve">, </w:t>
      </w:r>
      <w:proofErr w:type="spellStart"/>
      <w:r w:rsidRPr="00D87D36">
        <w:rPr>
          <w:sz w:val="24"/>
          <w:szCs w:val="24"/>
        </w:rPr>
        <w:t>Carr</w:t>
      </w:r>
      <w:proofErr w:type="spellEnd"/>
      <w:r w:rsidRPr="00D87D36">
        <w:rPr>
          <w:sz w:val="24"/>
          <w:szCs w:val="24"/>
        </w:rPr>
        <w:t xml:space="preserve"> O</w:t>
      </w:r>
      <w:proofErr w:type="gramStart"/>
      <w:r w:rsidR="007A7AEA" w:rsidRPr="00D87D36">
        <w:rPr>
          <w:sz w:val="24"/>
          <w:szCs w:val="24"/>
        </w:rPr>
        <w:t>.</w:t>
      </w:r>
      <w:r w:rsidRPr="00D87D36">
        <w:rPr>
          <w:sz w:val="24"/>
          <w:szCs w:val="24"/>
        </w:rPr>
        <w:t xml:space="preserve">, </w:t>
      </w:r>
      <w:r w:rsidR="007A7AEA" w:rsidRPr="00D87D36">
        <w:rPr>
          <w:sz w:val="24"/>
          <w:szCs w:val="24"/>
        </w:rPr>
        <w:t>…</w:t>
      </w:r>
      <w:proofErr w:type="gramEnd"/>
      <w:r w:rsidR="007A7AEA" w:rsidRPr="00D87D36">
        <w:rPr>
          <w:sz w:val="24"/>
          <w:szCs w:val="24"/>
        </w:rPr>
        <w:t xml:space="preserve"> Cullen W.</w:t>
      </w:r>
      <w:r w:rsidRPr="00D87D36">
        <w:rPr>
          <w:sz w:val="24"/>
          <w:szCs w:val="24"/>
        </w:rPr>
        <w:t xml:space="preserve"> </w:t>
      </w:r>
      <w:r w:rsidR="00A12B6A" w:rsidRPr="00D87D36">
        <w:rPr>
          <w:sz w:val="24"/>
          <w:szCs w:val="24"/>
        </w:rPr>
        <w:t xml:space="preserve">(2010) Barriers to and facilitators of hepatitis C testing, management, and treatment among current and former injecting drug users: a qualitative exploration. </w:t>
      </w:r>
      <w:r w:rsidR="00A12B6A" w:rsidRPr="00D87D36">
        <w:rPr>
          <w:i/>
          <w:sz w:val="24"/>
          <w:szCs w:val="24"/>
        </w:rPr>
        <w:t>AIDS Patient Care and STDs</w:t>
      </w:r>
      <w:r w:rsidRPr="00D87D36">
        <w:rPr>
          <w:i/>
          <w:sz w:val="24"/>
          <w:szCs w:val="24"/>
        </w:rPr>
        <w:t>.</w:t>
      </w:r>
      <w:r w:rsidR="00A12B6A" w:rsidRPr="00D87D36">
        <w:rPr>
          <w:i/>
          <w:sz w:val="24"/>
          <w:szCs w:val="24"/>
        </w:rPr>
        <w:t xml:space="preserve"> </w:t>
      </w:r>
      <w:r w:rsidR="00A12B6A" w:rsidRPr="00D87D36">
        <w:rPr>
          <w:sz w:val="24"/>
          <w:szCs w:val="24"/>
        </w:rPr>
        <w:t>24(12)</w:t>
      </w:r>
      <w:r w:rsidRPr="00D87D36">
        <w:rPr>
          <w:sz w:val="24"/>
          <w:szCs w:val="24"/>
        </w:rPr>
        <w:t>:</w:t>
      </w:r>
      <w:r w:rsidR="00A12B6A" w:rsidRPr="00D87D36">
        <w:rPr>
          <w:sz w:val="24"/>
          <w:szCs w:val="24"/>
        </w:rPr>
        <w:t xml:space="preserve"> 753-762. </w:t>
      </w:r>
      <w:proofErr w:type="spellStart"/>
      <w:proofErr w:type="gramStart"/>
      <w:r w:rsidR="00A12B6A" w:rsidRPr="00D87D36">
        <w:rPr>
          <w:sz w:val="24"/>
          <w:szCs w:val="24"/>
        </w:rPr>
        <w:t>doi</w:t>
      </w:r>
      <w:proofErr w:type="spellEnd"/>
      <w:proofErr w:type="gramEnd"/>
      <w:r w:rsidR="00A12B6A" w:rsidRPr="00D87D36">
        <w:rPr>
          <w:sz w:val="24"/>
          <w:szCs w:val="24"/>
        </w:rPr>
        <w:t>: 10.1089/apc.2010.0142</w:t>
      </w:r>
    </w:p>
    <w:p w:rsidR="00A12B6A" w:rsidRPr="00D87D36" w:rsidRDefault="00A12B6A" w:rsidP="00EC437A">
      <w:pPr>
        <w:spacing w:line="360" w:lineRule="auto"/>
        <w:contextualSpacing/>
        <w:rPr>
          <w:sz w:val="24"/>
          <w:szCs w:val="24"/>
        </w:rPr>
      </w:pPr>
    </w:p>
    <w:p w:rsidR="00C51A70" w:rsidRPr="00D87D36" w:rsidRDefault="00382CD2" w:rsidP="00EC437A">
      <w:pPr>
        <w:spacing w:line="360" w:lineRule="auto"/>
        <w:contextualSpacing/>
        <w:rPr>
          <w:sz w:val="24"/>
          <w:szCs w:val="24"/>
        </w:rPr>
      </w:pPr>
      <w:proofErr w:type="spellStart"/>
      <w:r w:rsidRPr="00D87D36">
        <w:rPr>
          <w:sz w:val="24"/>
          <w:szCs w:val="24"/>
        </w:rPr>
        <w:lastRenderedPageBreak/>
        <w:t>Treloar</w:t>
      </w:r>
      <w:proofErr w:type="spellEnd"/>
      <w:r w:rsidRPr="00D87D36">
        <w:rPr>
          <w:sz w:val="24"/>
          <w:szCs w:val="24"/>
        </w:rPr>
        <w:t xml:space="preserve"> C</w:t>
      </w:r>
      <w:r w:rsidR="007A7AEA" w:rsidRPr="00D87D36">
        <w:rPr>
          <w:sz w:val="24"/>
          <w:szCs w:val="24"/>
        </w:rPr>
        <w:t>.</w:t>
      </w:r>
      <w:r w:rsidRPr="00D87D36">
        <w:rPr>
          <w:sz w:val="24"/>
          <w:szCs w:val="24"/>
        </w:rPr>
        <w:t xml:space="preserve">, </w:t>
      </w:r>
      <w:proofErr w:type="spellStart"/>
      <w:r w:rsidRPr="00D87D36">
        <w:rPr>
          <w:sz w:val="24"/>
          <w:szCs w:val="24"/>
        </w:rPr>
        <w:t>Rance</w:t>
      </w:r>
      <w:proofErr w:type="spellEnd"/>
      <w:r w:rsidRPr="00D87D36">
        <w:rPr>
          <w:sz w:val="24"/>
          <w:szCs w:val="24"/>
        </w:rPr>
        <w:t xml:space="preserve"> J</w:t>
      </w:r>
      <w:r w:rsidR="007A7AEA" w:rsidRPr="00D87D36">
        <w:rPr>
          <w:sz w:val="24"/>
          <w:szCs w:val="24"/>
        </w:rPr>
        <w:t>.</w:t>
      </w:r>
      <w:r w:rsidRPr="00D87D36">
        <w:rPr>
          <w:sz w:val="24"/>
          <w:szCs w:val="24"/>
        </w:rPr>
        <w:t xml:space="preserve"> </w:t>
      </w:r>
      <w:r w:rsidR="007A7AEA" w:rsidRPr="00D87D36">
        <w:rPr>
          <w:sz w:val="24"/>
          <w:szCs w:val="24"/>
        </w:rPr>
        <w:t xml:space="preserve">&amp; </w:t>
      </w:r>
      <w:proofErr w:type="spellStart"/>
      <w:r w:rsidRPr="00D87D36">
        <w:rPr>
          <w:sz w:val="24"/>
          <w:szCs w:val="24"/>
        </w:rPr>
        <w:t>Backmund</w:t>
      </w:r>
      <w:proofErr w:type="spellEnd"/>
      <w:r w:rsidRPr="00D87D36">
        <w:rPr>
          <w:sz w:val="24"/>
          <w:szCs w:val="24"/>
        </w:rPr>
        <w:t xml:space="preserve"> M</w:t>
      </w:r>
      <w:r w:rsidR="007A7AEA" w:rsidRPr="00D87D36">
        <w:rPr>
          <w:sz w:val="24"/>
          <w:szCs w:val="24"/>
        </w:rPr>
        <w:t>.</w:t>
      </w:r>
      <w:r w:rsidR="00C51A70" w:rsidRPr="00D87D36">
        <w:rPr>
          <w:sz w:val="24"/>
          <w:szCs w:val="24"/>
        </w:rPr>
        <w:t xml:space="preserve"> (2013) Understanding barriers to hepatitis C virus care and stigmatization from a social perspective. </w:t>
      </w:r>
      <w:r w:rsidR="00C51A70" w:rsidRPr="00D87D36">
        <w:rPr>
          <w:i/>
          <w:sz w:val="24"/>
          <w:szCs w:val="24"/>
        </w:rPr>
        <w:t>Clinical Infectious Diseases</w:t>
      </w:r>
      <w:r w:rsidRPr="00D87D36">
        <w:rPr>
          <w:i/>
          <w:sz w:val="24"/>
          <w:szCs w:val="24"/>
        </w:rPr>
        <w:t>.</w:t>
      </w:r>
      <w:r w:rsidR="00C51A70" w:rsidRPr="00D87D36">
        <w:rPr>
          <w:i/>
          <w:sz w:val="24"/>
          <w:szCs w:val="24"/>
        </w:rPr>
        <w:t xml:space="preserve"> </w:t>
      </w:r>
      <w:proofErr w:type="gramStart"/>
      <w:r w:rsidR="00C51A70" w:rsidRPr="00D87D36">
        <w:rPr>
          <w:sz w:val="24"/>
          <w:szCs w:val="24"/>
        </w:rPr>
        <w:t>57</w:t>
      </w:r>
      <w:proofErr w:type="gramEnd"/>
      <w:r w:rsidR="00C51A70" w:rsidRPr="00D87D36">
        <w:rPr>
          <w:sz w:val="24"/>
          <w:szCs w:val="24"/>
        </w:rPr>
        <w:t>(suppl. 2)</w:t>
      </w:r>
      <w:r w:rsidRPr="00D87D36">
        <w:rPr>
          <w:sz w:val="24"/>
          <w:szCs w:val="24"/>
        </w:rPr>
        <w:t>:</w:t>
      </w:r>
      <w:r w:rsidR="00C51A70" w:rsidRPr="00D87D36">
        <w:rPr>
          <w:sz w:val="24"/>
          <w:szCs w:val="24"/>
        </w:rPr>
        <w:t xml:space="preserve"> S51-S55. </w:t>
      </w:r>
      <w:proofErr w:type="spellStart"/>
      <w:proofErr w:type="gramStart"/>
      <w:r w:rsidR="00C51A70" w:rsidRPr="00D87D36">
        <w:rPr>
          <w:sz w:val="24"/>
          <w:szCs w:val="24"/>
        </w:rPr>
        <w:t>doi</w:t>
      </w:r>
      <w:proofErr w:type="spellEnd"/>
      <w:proofErr w:type="gramEnd"/>
      <w:r w:rsidR="00C51A70" w:rsidRPr="00D87D36">
        <w:rPr>
          <w:sz w:val="24"/>
          <w:szCs w:val="24"/>
        </w:rPr>
        <w:t>: 10.1093/</w:t>
      </w:r>
      <w:proofErr w:type="spellStart"/>
      <w:r w:rsidR="00C51A70" w:rsidRPr="00D87D36">
        <w:rPr>
          <w:sz w:val="24"/>
          <w:szCs w:val="24"/>
        </w:rPr>
        <w:t>cid</w:t>
      </w:r>
      <w:proofErr w:type="spellEnd"/>
      <w:r w:rsidR="00C51A70" w:rsidRPr="00D87D36">
        <w:rPr>
          <w:sz w:val="24"/>
          <w:szCs w:val="24"/>
        </w:rPr>
        <w:t>/cit263</w:t>
      </w:r>
    </w:p>
    <w:p w:rsidR="00C51A70" w:rsidRPr="00D87D36" w:rsidRDefault="00C51A70" w:rsidP="00EC437A">
      <w:pPr>
        <w:spacing w:line="360" w:lineRule="auto"/>
        <w:contextualSpacing/>
        <w:rPr>
          <w:sz w:val="24"/>
          <w:szCs w:val="24"/>
        </w:rPr>
      </w:pPr>
    </w:p>
    <w:p w:rsidR="00C51A70" w:rsidRPr="00D87D36" w:rsidRDefault="00C51A70" w:rsidP="00EC437A">
      <w:pPr>
        <w:spacing w:line="360" w:lineRule="auto"/>
        <w:contextualSpacing/>
        <w:rPr>
          <w:sz w:val="24"/>
          <w:szCs w:val="24"/>
        </w:rPr>
      </w:pPr>
      <w:proofErr w:type="spellStart"/>
      <w:r w:rsidRPr="00D87D36">
        <w:rPr>
          <w:sz w:val="24"/>
          <w:szCs w:val="24"/>
        </w:rPr>
        <w:t>Treloar</w:t>
      </w:r>
      <w:proofErr w:type="spellEnd"/>
      <w:r w:rsidRPr="00D87D36">
        <w:rPr>
          <w:sz w:val="24"/>
          <w:szCs w:val="24"/>
        </w:rPr>
        <w:t xml:space="preserve"> C</w:t>
      </w:r>
      <w:r w:rsidR="007A7AEA" w:rsidRPr="00D87D36">
        <w:rPr>
          <w:sz w:val="24"/>
          <w:szCs w:val="24"/>
        </w:rPr>
        <w:t>. &amp;</w:t>
      </w:r>
      <w:r w:rsidR="00382CD2" w:rsidRPr="00D87D36">
        <w:rPr>
          <w:sz w:val="24"/>
          <w:szCs w:val="24"/>
        </w:rPr>
        <w:t xml:space="preserve"> Rhodes T</w:t>
      </w:r>
      <w:r w:rsidR="007A7AEA" w:rsidRPr="00D87D36">
        <w:rPr>
          <w:sz w:val="24"/>
          <w:szCs w:val="24"/>
        </w:rPr>
        <w:t>.</w:t>
      </w:r>
      <w:r w:rsidRPr="00D87D36">
        <w:rPr>
          <w:sz w:val="24"/>
          <w:szCs w:val="24"/>
        </w:rPr>
        <w:t xml:space="preserve"> (2009) </w:t>
      </w:r>
      <w:proofErr w:type="gramStart"/>
      <w:r w:rsidRPr="00D87D36">
        <w:rPr>
          <w:sz w:val="24"/>
          <w:szCs w:val="24"/>
        </w:rPr>
        <w:t>The</w:t>
      </w:r>
      <w:proofErr w:type="gramEnd"/>
      <w:r w:rsidRPr="00D87D36">
        <w:rPr>
          <w:sz w:val="24"/>
          <w:szCs w:val="24"/>
        </w:rPr>
        <w:t xml:space="preserve"> lived experience of hepatitis C and its treatment among injecting drug users: qualitative synthesis. </w:t>
      </w:r>
      <w:r w:rsidRPr="00D87D36">
        <w:rPr>
          <w:i/>
          <w:sz w:val="24"/>
          <w:szCs w:val="24"/>
        </w:rPr>
        <w:t>Qualitative Health Research</w:t>
      </w:r>
      <w:r w:rsidR="00382CD2" w:rsidRPr="00D87D36">
        <w:rPr>
          <w:i/>
          <w:sz w:val="24"/>
          <w:szCs w:val="24"/>
        </w:rPr>
        <w:t>.</w:t>
      </w:r>
      <w:r w:rsidRPr="00D87D36">
        <w:rPr>
          <w:i/>
          <w:sz w:val="24"/>
          <w:szCs w:val="24"/>
        </w:rPr>
        <w:t xml:space="preserve"> </w:t>
      </w:r>
      <w:r w:rsidRPr="00D87D36">
        <w:rPr>
          <w:sz w:val="24"/>
          <w:szCs w:val="24"/>
        </w:rPr>
        <w:t>19(9)</w:t>
      </w:r>
      <w:r w:rsidR="00382CD2" w:rsidRPr="00D87D36">
        <w:rPr>
          <w:sz w:val="24"/>
          <w:szCs w:val="24"/>
        </w:rPr>
        <w:t>:</w:t>
      </w:r>
      <w:r w:rsidRPr="00D87D36">
        <w:rPr>
          <w:sz w:val="24"/>
          <w:szCs w:val="24"/>
        </w:rPr>
        <w:t xml:space="preserve"> 1321-1334. </w:t>
      </w:r>
      <w:proofErr w:type="spellStart"/>
      <w:proofErr w:type="gramStart"/>
      <w:r w:rsidRPr="00D87D36">
        <w:rPr>
          <w:sz w:val="24"/>
          <w:szCs w:val="24"/>
        </w:rPr>
        <w:t>doi</w:t>
      </w:r>
      <w:proofErr w:type="spellEnd"/>
      <w:proofErr w:type="gramEnd"/>
      <w:r w:rsidRPr="00D87D36">
        <w:rPr>
          <w:sz w:val="24"/>
          <w:szCs w:val="24"/>
        </w:rPr>
        <w:t>: 10.1177/1049732309341656</w:t>
      </w:r>
    </w:p>
    <w:p w:rsidR="00C51A70" w:rsidRPr="00D87D36" w:rsidRDefault="00C51A70" w:rsidP="00EC437A">
      <w:pPr>
        <w:spacing w:line="360" w:lineRule="auto"/>
        <w:contextualSpacing/>
        <w:rPr>
          <w:sz w:val="24"/>
          <w:szCs w:val="24"/>
        </w:rPr>
      </w:pPr>
    </w:p>
    <w:p w:rsidR="00096DB0" w:rsidRPr="00D87D36" w:rsidRDefault="00382CD2" w:rsidP="00EC437A">
      <w:pPr>
        <w:spacing w:line="360" w:lineRule="auto"/>
        <w:contextualSpacing/>
        <w:rPr>
          <w:sz w:val="24"/>
          <w:szCs w:val="24"/>
        </w:rPr>
      </w:pPr>
      <w:proofErr w:type="spellStart"/>
      <w:r w:rsidRPr="00D87D36">
        <w:rPr>
          <w:sz w:val="24"/>
          <w:szCs w:val="24"/>
        </w:rPr>
        <w:t>Treloar</w:t>
      </w:r>
      <w:proofErr w:type="spellEnd"/>
      <w:r w:rsidRPr="00D87D36">
        <w:rPr>
          <w:sz w:val="24"/>
          <w:szCs w:val="24"/>
        </w:rPr>
        <w:t xml:space="preserve"> C</w:t>
      </w:r>
      <w:r w:rsidR="007A7AEA" w:rsidRPr="00D87D36">
        <w:rPr>
          <w:sz w:val="24"/>
          <w:szCs w:val="24"/>
        </w:rPr>
        <w:t>.</w:t>
      </w:r>
      <w:r w:rsidRPr="00D87D36">
        <w:rPr>
          <w:sz w:val="24"/>
          <w:szCs w:val="24"/>
        </w:rPr>
        <w:t>, Jackson L</w:t>
      </w:r>
      <w:r w:rsidR="007A7AEA" w:rsidRPr="00D87D36">
        <w:rPr>
          <w:sz w:val="24"/>
          <w:szCs w:val="24"/>
        </w:rPr>
        <w:t>.</w:t>
      </w:r>
      <w:r w:rsidRPr="00D87D36">
        <w:rPr>
          <w:sz w:val="24"/>
          <w:szCs w:val="24"/>
        </w:rPr>
        <w:t>C</w:t>
      </w:r>
      <w:r w:rsidR="007A7AEA" w:rsidRPr="00D87D36">
        <w:rPr>
          <w:sz w:val="24"/>
          <w:szCs w:val="24"/>
        </w:rPr>
        <w:t>.</w:t>
      </w:r>
      <w:r w:rsidRPr="00D87D36">
        <w:rPr>
          <w:sz w:val="24"/>
          <w:szCs w:val="24"/>
        </w:rPr>
        <w:t>, Gray R</w:t>
      </w:r>
      <w:r w:rsidR="007A7AEA" w:rsidRPr="00D87D36">
        <w:rPr>
          <w:sz w:val="24"/>
          <w:szCs w:val="24"/>
        </w:rPr>
        <w:t>.</w:t>
      </w:r>
      <w:r w:rsidR="00096DB0" w:rsidRPr="00D87D36">
        <w:rPr>
          <w:sz w:val="24"/>
          <w:szCs w:val="24"/>
        </w:rPr>
        <w:t>,</w:t>
      </w:r>
      <w:r w:rsidRPr="00D87D36">
        <w:rPr>
          <w:sz w:val="24"/>
          <w:szCs w:val="24"/>
        </w:rPr>
        <w:t xml:space="preserve"> </w:t>
      </w:r>
      <w:r w:rsidR="007A7AEA" w:rsidRPr="00D87D36">
        <w:rPr>
          <w:sz w:val="24"/>
          <w:szCs w:val="24"/>
        </w:rPr>
        <w:t xml:space="preserve">… </w:t>
      </w:r>
      <w:proofErr w:type="spellStart"/>
      <w:r w:rsidR="007A7AEA" w:rsidRPr="00D87D36">
        <w:rPr>
          <w:sz w:val="24"/>
          <w:szCs w:val="24"/>
        </w:rPr>
        <w:t>Brener</w:t>
      </w:r>
      <w:proofErr w:type="spellEnd"/>
      <w:r w:rsidR="007A7AEA" w:rsidRPr="00D87D36">
        <w:rPr>
          <w:sz w:val="24"/>
          <w:szCs w:val="24"/>
        </w:rPr>
        <w:t xml:space="preserve"> L.</w:t>
      </w:r>
      <w:r w:rsidRPr="00D87D36">
        <w:rPr>
          <w:sz w:val="24"/>
          <w:szCs w:val="24"/>
        </w:rPr>
        <w:t xml:space="preserve"> </w:t>
      </w:r>
      <w:r w:rsidR="00096DB0" w:rsidRPr="00D87D36">
        <w:rPr>
          <w:sz w:val="24"/>
          <w:szCs w:val="24"/>
        </w:rPr>
        <w:t xml:space="preserve">(2016) Multiple stigmas, shame and historical trauma compound the experience of Aboriginal Australians living with hepatitis C. </w:t>
      </w:r>
      <w:r w:rsidR="00096DB0" w:rsidRPr="00D87D36">
        <w:rPr>
          <w:i/>
          <w:sz w:val="24"/>
          <w:szCs w:val="24"/>
        </w:rPr>
        <w:t>Health Sociology Review</w:t>
      </w:r>
      <w:r w:rsidRPr="00D87D36">
        <w:rPr>
          <w:i/>
          <w:sz w:val="24"/>
          <w:szCs w:val="24"/>
        </w:rPr>
        <w:t>.</w:t>
      </w:r>
      <w:r w:rsidR="00096DB0" w:rsidRPr="00D87D36">
        <w:rPr>
          <w:i/>
          <w:sz w:val="24"/>
          <w:szCs w:val="24"/>
        </w:rPr>
        <w:t xml:space="preserve"> </w:t>
      </w:r>
      <w:r w:rsidR="00096DB0" w:rsidRPr="00D87D36">
        <w:rPr>
          <w:sz w:val="24"/>
          <w:szCs w:val="24"/>
        </w:rPr>
        <w:t>25(1)</w:t>
      </w:r>
      <w:r w:rsidRPr="00D87D36">
        <w:rPr>
          <w:sz w:val="24"/>
          <w:szCs w:val="24"/>
        </w:rPr>
        <w:t>:</w:t>
      </w:r>
      <w:r w:rsidR="00096DB0" w:rsidRPr="00D87D36">
        <w:rPr>
          <w:sz w:val="24"/>
          <w:szCs w:val="24"/>
        </w:rPr>
        <w:t xml:space="preserve"> 18-32. </w:t>
      </w:r>
      <w:proofErr w:type="spellStart"/>
      <w:proofErr w:type="gramStart"/>
      <w:r w:rsidR="00096DB0" w:rsidRPr="00D87D36">
        <w:rPr>
          <w:sz w:val="24"/>
          <w:szCs w:val="24"/>
        </w:rPr>
        <w:t>doi</w:t>
      </w:r>
      <w:proofErr w:type="spellEnd"/>
      <w:proofErr w:type="gramEnd"/>
      <w:r w:rsidR="00096DB0" w:rsidRPr="00D87D36">
        <w:rPr>
          <w:sz w:val="24"/>
          <w:szCs w:val="24"/>
        </w:rPr>
        <w:t>: 10.1080/14461242.2015.1126187</w:t>
      </w:r>
    </w:p>
    <w:p w:rsidR="00096DB0" w:rsidRPr="00D87D36" w:rsidRDefault="00096DB0" w:rsidP="00EC437A">
      <w:pPr>
        <w:spacing w:line="360" w:lineRule="auto"/>
        <w:contextualSpacing/>
        <w:rPr>
          <w:sz w:val="24"/>
          <w:szCs w:val="24"/>
        </w:rPr>
      </w:pPr>
    </w:p>
    <w:p w:rsidR="00832D07" w:rsidRPr="00D87D36" w:rsidRDefault="00382CD2" w:rsidP="00EC437A">
      <w:pPr>
        <w:spacing w:line="360" w:lineRule="auto"/>
        <w:contextualSpacing/>
        <w:rPr>
          <w:sz w:val="24"/>
          <w:szCs w:val="24"/>
        </w:rPr>
      </w:pPr>
      <w:proofErr w:type="spellStart"/>
      <w:r w:rsidRPr="00D87D36">
        <w:rPr>
          <w:sz w:val="24"/>
          <w:szCs w:val="24"/>
        </w:rPr>
        <w:t>Venkatapuram</w:t>
      </w:r>
      <w:proofErr w:type="spellEnd"/>
      <w:r w:rsidRPr="00D87D36">
        <w:rPr>
          <w:sz w:val="24"/>
          <w:szCs w:val="24"/>
        </w:rPr>
        <w:t xml:space="preserve"> S</w:t>
      </w:r>
      <w:r w:rsidR="007A7AEA" w:rsidRPr="00D87D36">
        <w:rPr>
          <w:sz w:val="24"/>
          <w:szCs w:val="24"/>
        </w:rPr>
        <w:t>.</w:t>
      </w:r>
      <w:r w:rsidR="00832D07" w:rsidRPr="00D87D36">
        <w:rPr>
          <w:sz w:val="24"/>
          <w:szCs w:val="24"/>
        </w:rPr>
        <w:t xml:space="preserve"> (2011) </w:t>
      </w:r>
      <w:r w:rsidR="00832D07" w:rsidRPr="00D87D36">
        <w:rPr>
          <w:i/>
          <w:sz w:val="24"/>
          <w:szCs w:val="24"/>
        </w:rPr>
        <w:t xml:space="preserve">Health justice: An argument from the capabilities approach. </w:t>
      </w:r>
      <w:r w:rsidR="00832D07" w:rsidRPr="00D87D36">
        <w:rPr>
          <w:sz w:val="24"/>
          <w:szCs w:val="24"/>
        </w:rPr>
        <w:t>Cambridge: Polity Press.</w:t>
      </w:r>
    </w:p>
    <w:p w:rsidR="00832D07" w:rsidRPr="00D87D36" w:rsidRDefault="00832D07" w:rsidP="00EC437A">
      <w:pPr>
        <w:spacing w:line="360" w:lineRule="auto"/>
        <w:contextualSpacing/>
        <w:rPr>
          <w:sz w:val="24"/>
          <w:szCs w:val="24"/>
        </w:rPr>
      </w:pPr>
    </w:p>
    <w:p w:rsidR="00E74965" w:rsidRPr="00D87D36" w:rsidRDefault="00382CD2" w:rsidP="00EC437A">
      <w:pPr>
        <w:spacing w:line="360" w:lineRule="auto"/>
        <w:contextualSpacing/>
        <w:rPr>
          <w:sz w:val="24"/>
          <w:szCs w:val="24"/>
        </w:rPr>
      </w:pPr>
      <w:r w:rsidRPr="00D87D36">
        <w:rPr>
          <w:sz w:val="24"/>
          <w:szCs w:val="24"/>
        </w:rPr>
        <w:t>Westbrook R</w:t>
      </w:r>
      <w:r w:rsidR="007A7AEA" w:rsidRPr="00D87D36">
        <w:rPr>
          <w:sz w:val="24"/>
          <w:szCs w:val="24"/>
        </w:rPr>
        <w:t>.</w:t>
      </w:r>
      <w:r w:rsidRPr="00D87D36">
        <w:rPr>
          <w:sz w:val="24"/>
          <w:szCs w:val="24"/>
        </w:rPr>
        <w:t>H</w:t>
      </w:r>
      <w:r w:rsidR="007A7AEA" w:rsidRPr="00D87D36">
        <w:rPr>
          <w:sz w:val="24"/>
          <w:szCs w:val="24"/>
        </w:rPr>
        <w:t>.</w:t>
      </w:r>
      <w:r w:rsidRPr="00D87D36">
        <w:rPr>
          <w:sz w:val="24"/>
          <w:szCs w:val="24"/>
        </w:rPr>
        <w:t xml:space="preserve"> </w:t>
      </w:r>
      <w:r w:rsidR="007A7AEA" w:rsidRPr="00D87D36">
        <w:rPr>
          <w:sz w:val="24"/>
          <w:szCs w:val="24"/>
        </w:rPr>
        <w:t>&amp;</w:t>
      </w:r>
      <w:r w:rsidR="00E74965" w:rsidRPr="00D87D36">
        <w:rPr>
          <w:sz w:val="24"/>
          <w:szCs w:val="24"/>
        </w:rPr>
        <w:t xml:space="preserve"> </w:t>
      </w:r>
      <w:proofErr w:type="spellStart"/>
      <w:r w:rsidR="00E74965" w:rsidRPr="00D87D36">
        <w:rPr>
          <w:sz w:val="24"/>
          <w:szCs w:val="24"/>
        </w:rPr>
        <w:t>Dusheiko</w:t>
      </w:r>
      <w:proofErr w:type="spellEnd"/>
      <w:r w:rsidR="00E74965" w:rsidRPr="00D87D36">
        <w:rPr>
          <w:sz w:val="24"/>
          <w:szCs w:val="24"/>
        </w:rPr>
        <w:t xml:space="preserve"> G</w:t>
      </w:r>
      <w:r w:rsidR="007A7AEA" w:rsidRPr="00D87D36">
        <w:rPr>
          <w:sz w:val="24"/>
          <w:szCs w:val="24"/>
        </w:rPr>
        <w:t>.</w:t>
      </w:r>
      <w:r w:rsidR="00E74965" w:rsidRPr="00D87D36">
        <w:rPr>
          <w:sz w:val="24"/>
          <w:szCs w:val="24"/>
        </w:rPr>
        <w:t xml:space="preserve"> (2014) Natural history of hepatitis C. </w:t>
      </w:r>
      <w:r w:rsidR="00E74965" w:rsidRPr="00D87D36">
        <w:rPr>
          <w:i/>
          <w:sz w:val="24"/>
          <w:szCs w:val="24"/>
        </w:rPr>
        <w:t xml:space="preserve">Journal of </w:t>
      </w:r>
      <w:r w:rsidRPr="00D87D36">
        <w:rPr>
          <w:i/>
          <w:sz w:val="24"/>
          <w:szCs w:val="24"/>
        </w:rPr>
        <w:t>Hepatology.</w:t>
      </w:r>
      <w:r w:rsidR="00E74965" w:rsidRPr="00D87D36">
        <w:rPr>
          <w:i/>
          <w:sz w:val="24"/>
          <w:szCs w:val="24"/>
        </w:rPr>
        <w:t xml:space="preserve"> </w:t>
      </w:r>
      <w:r w:rsidR="00E74965" w:rsidRPr="00D87D36">
        <w:rPr>
          <w:sz w:val="24"/>
          <w:szCs w:val="24"/>
        </w:rPr>
        <w:t>61(</w:t>
      </w:r>
      <w:proofErr w:type="gramStart"/>
      <w:r w:rsidR="00E74965" w:rsidRPr="00D87D36">
        <w:rPr>
          <w:sz w:val="24"/>
          <w:szCs w:val="24"/>
        </w:rPr>
        <w:t>1</w:t>
      </w:r>
      <w:proofErr w:type="gramEnd"/>
      <w:r w:rsidR="00E74965" w:rsidRPr="00D87D36">
        <w:rPr>
          <w:sz w:val="24"/>
          <w:szCs w:val="24"/>
        </w:rPr>
        <w:t xml:space="preserve"> suppl.</w:t>
      </w:r>
      <w:r w:rsidRPr="00D87D36">
        <w:rPr>
          <w:sz w:val="24"/>
          <w:szCs w:val="24"/>
        </w:rPr>
        <w:t xml:space="preserve">): </w:t>
      </w:r>
      <w:r w:rsidR="00E74965" w:rsidRPr="00D87D36">
        <w:rPr>
          <w:sz w:val="24"/>
          <w:szCs w:val="24"/>
        </w:rPr>
        <w:t xml:space="preserve">S58-S68. </w:t>
      </w:r>
      <w:proofErr w:type="spellStart"/>
      <w:proofErr w:type="gramStart"/>
      <w:r w:rsidR="00E74965" w:rsidRPr="00D87D36">
        <w:rPr>
          <w:sz w:val="24"/>
          <w:szCs w:val="24"/>
        </w:rPr>
        <w:t>doi</w:t>
      </w:r>
      <w:proofErr w:type="spellEnd"/>
      <w:proofErr w:type="gramEnd"/>
      <w:r w:rsidR="00E74965" w:rsidRPr="00D87D36">
        <w:rPr>
          <w:sz w:val="24"/>
          <w:szCs w:val="24"/>
        </w:rPr>
        <w:t>: 10.1016/j.jhep.2014.07.012</w:t>
      </w:r>
    </w:p>
    <w:p w:rsidR="00E74965" w:rsidRPr="00D87D36" w:rsidRDefault="00E74965" w:rsidP="00EC437A">
      <w:pPr>
        <w:spacing w:line="360" w:lineRule="auto"/>
        <w:contextualSpacing/>
        <w:rPr>
          <w:sz w:val="24"/>
          <w:szCs w:val="24"/>
        </w:rPr>
      </w:pPr>
    </w:p>
    <w:p w:rsidR="00A104EF" w:rsidRPr="00D87D36" w:rsidRDefault="00382CD2" w:rsidP="00EC437A">
      <w:pPr>
        <w:spacing w:line="360" w:lineRule="auto"/>
        <w:contextualSpacing/>
        <w:rPr>
          <w:sz w:val="24"/>
          <w:szCs w:val="24"/>
        </w:rPr>
      </w:pPr>
      <w:r w:rsidRPr="00D87D36">
        <w:rPr>
          <w:sz w:val="24"/>
          <w:szCs w:val="24"/>
        </w:rPr>
        <w:t>Whiteley D</w:t>
      </w:r>
      <w:r w:rsidR="007A7AEA" w:rsidRPr="00D87D36">
        <w:rPr>
          <w:sz w:val="24"/>
          <w:szCs w:val="24"/>
        </w:rPr>
        <w:t>.</w:t>
      </w:r>
      <w:r w:rsidRPr="00D87D36">
        <w:rPr>
          <w:sz w:val="24"/>
          <w:szCs w:val="24"/>
        </w:rPr>
        <w:t>, Whittaker A</w:t>
      </w:r>
      <w:r w:rsidR="007A7AEA" w:rsidRPr="00D87D36">
        <w:rPr>
          <w:sz w:val="24"/>
          <w:szCs w:val="24"/>
        </w:rPr>
        <w:t>.</w:t>
      </w:r>
      <w:r w:rsidRPr="00D87D36">
        <w:rPr>
          <w:sz w:val="24"/>
          <w:szCs w:val="24"/>
        </w:rPr>
        <w:t>, Elliott L</w:t>
      </w:r>
      <w:r w:rsidR="007A7AEA" w:rsidRPr="00D87D36">
        <w:rPr>
          <w:sz w:val="24"/>
          <w:szCs w:val="24"/>
        </w:rPr>
        <w:t>. &amp;</w:t>
      </w:r>
      <w:r w:rsidRPr="00D87D36">
        <w:rPr>
          <w:sz w:val="24"/>
          <w:szCs w:val="24"/>
        </w:rPr>
        <w:t xml:space="preserve"> </w:t>
      </w:r>
      <w:proofErr w:type="spellStart"/>
      <w:r w:rsidRPr="00D87D36">
        <w:rPr>
          <w:sz w:val="24"/>
          <w:szCs w:val="24"/>
        </w:rPr>
        <w:t>Cunningham-Burley</w:t>
      </w:r>
      <w:proofErr w:type="spellEnd"/>
      <w:r w:rsidRPr="00D87D36">
        <w:rPr>
          <w:sz w:val="24"/>
          <w:szCs w:val="24"/>
        </w:rPr>
        <w:t xml:space="preserve"> S</w:t>
      </w:r>
      <w:r w:rsidR="007A7AEA" w:rsidRPr="00D87D36">
        <w:rPr>
          <w:sz w:val="24"/>
          <w:szCs w:val="24"/>
        </w:rPr>
        <w:t>.</w:t>
      </w:r>
      <w:r w:rsidR="00A104EF" w:rsidRPr="00D87D36">
        <w:rPr>
          <w:sz w:val="24"/>
          <w:szCs w:val="24"/>
        </w:rPr>
        <w:t xml:space="preserve"> (2016) </w:t>
      </w:r>
      <w:proofErr w:type="gramStart"/>
      <w:r w:rsidR="00A104EF" w:rsidRPr="00D87D36">
        <w:rPr>
          <w:sz w:val="24"/>
          <w:szCs w:val="24"/>
        </w:rPr>
        <w:t>The</w:t>
      </w:r>
      <w:proofErr w:type="gramEnd"/>
      <w:r w:rsidR="00A104EF" w:rsidRPr="00D87D36">
        <w:rPr>
          <w:sz w:val="24"/>
          <w:szCs w:val="24"/>
        </w:rPr>
        <w:t xml:space="preserve"> lived experience of interferon-free treatments for hepatitis C: A thematic analysis. </w:t>
      </w:r>
      <w:r w:rsidR="00A104EF" w:rsidRPr="00D87D36">
        <w:rPr>
          <w:i/>
          <w:sz w:val="24"/>
          <w:szCs w:val="24"/>
        </w:rPr>
        <w:t xml:space="preserve">International Journal of Drug Policy, </w:t>
      </w:r>
      <w:r w:rsidR="00A104EF" w:rsidRPr="00D87D36">
        <w:rPr>
          <w:sz w:val="24"/>
          <w:szCs w:val="24"/>
        </w:rPr>
        <w:t>38</w:t>
      </w:r>
      <w:r w:rsidRPr="00D87D36">
        <w:rPr>
          <w:sz w:val="24"/>
          <w:szCs w:val="24"/>
        </w:rPr>
        <w:t>:</w:t>
      </w:r>
      <w:r w:rsidR="00A104EF" w:rsidRPr="00D87D36">
        <w:rPr>
          <w:i/>
          <w:sz w:val="24"/>
          <w:szCs w:val="24"/>
        </w:rPr>
        <w:t xml:space="preserve"> </w:t>
      </w:r>
      <w:r w:rsidR="00A104EF" w:rsidRPr="00D87D36">
        <w:rPr>
          <w:sz w:val="24"/>
          <w:szCs w:val="24"/>
        </w:rPr>
        <w:t xml:space="preserve">21-28. </w:t>
      </w:r>
      <w:proofErr w:type="spellStart"/>
      <w:proofErr w:type="gramStart"/>
      <w:r w:rsidR="00A104EF" w:rsidRPr="00D87D36">
        <w:rPr>
          <w:sz w:val="24"/>
          <w:szCs w:val="24"/>
        </w:rPr>
        <w:t>doi</w:t>
      </w:r>
      <w:proofErr w:type="spellEnd"/>
      <w:proofErr w:type="gramEnd"/>
      <w:r w:rsidR="00A104EF" w:rsidRPr="00D87D36">
        <w:rPr>
          <w:sz w:val="24"/>
          <w:szCs w:val="24"/>
        </w:rPr>
        <w:t>: 10.1016/j.drugpo.2016.10.013</w:t>
      </w:r>
    </w:p>
    <w:p w:rsidR="00A104EF" w:rsidRPr="00D87D36" w:rsidRDefault="00A104EF" w:rsidP="00EC437A">
      <w:pPr>
        <w:spacing w:line="360" w:lineRule="auto"/>
        <w:contextualSpacing/>
        <w:rPr>
          <w:sz w:val="24"/>
          <w:szCs w:val="24"/>
        </w:rPr>
      </w:pPr>
    </w:p>
    <w:p w:rsidR="00E97094" w:rsidRPr="00D87D36" w:rsidRDefault="00382CD2" w:rsidP="00EC437A">
      <w:pPr>
        <w:spacing w:line="360" w:lineRule="auto"/>
        <w:contextualSpacing/>
        <w:rPr>
          <w:sz w:val="24"/>
          <w:szCs w:val="24"/>
        </w:rPr>
      </w:pPr>
      <w:r w:rsidRPr="00D87D36">
        <w:rPr>
          <w:sz w:val="24"/>
          <w:szCs w:val="24"/>
        </w:rPr>
        <w:t>Wolfe D</w:t>
      </w:r>
      <w:r w:rsidR="007A7AEA" w:rsidRPr="00D87D36">
        <w:rPr>
          <w:sz w:val="24"/>
          <w:szCs w:val="24"/>
        </w:rPr>
        <w:t>.</w:t>
      </w:r>
      <w:r w:rsidRPr="00D87D36">
        <w:rPr>
          <w:sz w:val="24"/>
          <w:szCs w:val="24"/>
        </w:rPr>
        <w:t xml:space="preserve">, </w:t>
      </w:r>
      <w:proofErr w:type="spellStart"/>
      <w:r w:rsidRPr="00D87D36">
        <w:rPr>
          <w:sz w:val="24"/>
          <w:szCs w:val="24"/>
        </w:rPr>
        <w:t>Luhmann</w:t>
      </w:r>
      <w:proofErr w:type="spellEnd"/>
      <w:r w:rsidRPr="00D87D36">
        <w:rPr>
          <w:sz w:val="24"/>
          <w:szCs w:val="24"/>
        </w:rPr>
        <w:t xml:space="preserve"> N</w:t>
      </w:r>
      <w:r w:rsidR="007A7AEA" w:rsidRPr="00D87D36">
        <w:rPr>
          <w:sz w:val="24"/>
          <w:szCs w:val="24"/>
        </w:rPr>
        <w:t>.</w:t>
      </w:r>
      <w:r w:rsidRPr="00D87D36">
        <w:rPr>
          <w:sz w:val="24"/>
          <w:szCs w:val="24"/>
        </w:rPr>
        <w:t>, Harris M</w:t>
      </w:r>
      <w:r w:rsidR="007A7AEA" w:rsidRPr="00D87D36">
        <w:rPr>
          <w:sz w:val="24"/>
          <w:szCs w:val="24"/>
        </w:rPr>
        <w:t>.</w:t>
      </w:r>
      <w:r w:rsidR="00E97094" w:rsidRPr="00D87D36">
        <w:rPr>
          <w:sz w:val="24"/>
          <w:szCs w:val="24"/>
        </w:rPr>
        <w:t xml:space="preserve">, </w:t>
      </w:r>
      <w:proofErr w:type="spellStart"/>
      <w:r w:rsidR="00E97094" w:rsidRPr="00D87D36">
        <w:rPr>
          <w:sz w:val="24"/>
          <w:szCs w:val="24"/>
        </w:rPr>
        <w:t>Momenghal</w:t>
      </w:r>
      <w:r w:rsidRPr="00D87D36">
        <w:rPr>
          <w:sz w:val="24"/>
          <w:szCs w:val="24"/>
        </w:rPr>
        <w:t>ibaf</w:t>
      </w:r>
      <w:proofErr w:type="spellEnd"/>
      <w:r w:rsidRPr="00D87D36">
        <w:rPr>
          <w:sz w:val="24"/>
          <w:szCs w:val="24"/>
        </w:rPr>
        <w:t xml:space="preserve"> A</w:t>
      </w:r>
      <w:r w:rsidR="007A7AEA" w:rsidRPr="00D87D36">
        <w:rPr>
          <w:sz w:val="24"/>
          <w:szCs w:val="24"/>
        </w:rPr>
        <w:t>.</w:t>
      </w:r>
      <w:r w:rsidRPr="00D87D36">
        <w:rPr>
          <w:sz w:val="24"/>
          <w:szCs w:val="24"/>
        </w:rPr>
        <w:t>, Albers E</w:t>
      </w:r>
      <w:r w:rsidR="007A7AEA" w:rsidRPr="00D87D36">
        <w:rPr>
          <w:sz w:val="24"/>
          <w:szCs w:val="24"/>
        </w:rPr>
        <w:t>.</w:t>
      </w:r>
      <w:r w:rsidRPr="00D87D36">
        <w:rPr>
          <w:sz w:val="24"/>
          <w:szCs w:val="24"/>
        </w:rPr>
        <w:t>, Byrne J</w:t>
      </w:r>
      <w:r w:rsidR="007A7AEA" w:rsidRPr="00D87D36">
        <w:rPr>
          <w:sz w:val="24"/>
          <w:szCs w:val="24"/>
        </w:rPr>
        <w:t>. &amp;</w:t>
      </w:r>
      <w:r w:rsidRPr="00D87D36">
        <w:rPr>
          <w:sz w:val="24"/>
          <w:szCs w:val="24"/>
        </w:rPr>
        <w:t xml:space="preserve"> Swan T</w:t>
      </w:r>
      <w:r w:rsidR="007A7AEA" w:rsidRPr="00D87D36">
        <w:rPr>
          <w:sz w:val="24"/>
          <w:szCs w:val="24"/>
        </w:rPr>
        <w:t>.</w:t>
      </w:r>
      <w:r w:rsidR="00E97094" w:rsidRPr="00D87D36">
        <w:rPr>
          <w:sz w:val="24"/>
          <w:szCs w:val="24"/>
        </w:rPr>
        <w:t xml:space="preserve"> (2015) Human rights and access to hepatitis C treatment for people who inject drugs. </w:t>
      </w:r>
      <w:r w:rsidR="00E97094" w:rsidRPr="00D87D36">
        <w:rPr>
          <w:i/>
          <w:sz w:val="24"/>
          <w:szCs w:val="24"/>
        </w:rPr>
        <w:t>International Journal of Drug Policy</w:t>
      </w:r>
      <w:r w:rsidRPr="00D87D36">
        <w:rPr>
          <w:i/>
          <w:sz w:val="24"/>
          <w:szCs w:val="24"/>
        </w:rPr>
        <w:t>.</w:t>
      </w:r>
      <w:r w:rsidR="00E97094" w:rsidRPr="00D87D36">
        <w:rPr>
          <w:i/>
          <w:sz w:val="24"/>
          <w:szCs w:val="24"/>
        </w:rPr>
        <w:t xml:space="preserve"> </w:t>
      </w:r>
      <w:proofErr w:type="gramStart"/>
      <w:r w:rsidR="00E97094" w:rsidRPr="00D87D36">
        <w:rPr>
          <w:sz w:val="24"/>
          <w:szCs w:val="24"/>
        </w:rPr>
        <w:t>26</w:t>
      </w:r>
      <w:proofErr w:type="gramEnd"/>
      <w:r w:rsidR="00E97094" w:rsidRPr="00D87D36">
        <w:rPr>
          <w:sz w:val="24"/>
          <w:szCs w:val="24"/>
        </w:rPr>
        <w:t>(11)</w:t>
      </w:r>
      <w:r w:rsidRPr="00D87D36">
        <w:rPr>
          <w:sz w:val="24"/>
          <w:szCs w:val="24"/>
        </w:rPr>
        <w:t>:</w:t>
      </w:r>
      <w:r w:rsidR="00E97094" w:rsidRPr="00D87D36">
        <w:rPr>
          <w:sz w:val="24"/>
          <w:szCs w:val="24"/>
        </w:rPr>
        <w:t xml:space="preserve"> 1072-1080. </w:t>
      </w:r>
      <w:proofErr w:type="spellStart"/>
      <w:proofErr w:type="gramStart"/>
      <w:r w:rsidR="00E97094" w:rsidRPr="00D87D36">
        <w:rPr>
          <w:sz w:val="24"/>
          <w:szCs w:val="24"/>
        </w:rPr>
        <w:t>doi</w:t>
      </w:r>
      <w:proofErr w:type="spellEnd"/>
      <w:proofErr w:type="gramEnd"/>
      <w:r w:rsidR="00E97094" w:rsidRPr="00D87D36">
        <w:rPr>
          <w:sz w:val="24"/>
          <w:szCs w:val="24"/>
        </w:rPr>
        <w:t>: 10.1016/j.drugpo.2015.05.007</w:t>
      </w:r>
    </w:p>
    <w:p w:rsidR="00E97094" w:rsidRPr="00D87D36" w:rsidRDefault="00E97094" w:rsidP="00EC437A">
      <w:pPr>
        <w:spacing w:line="360" w:lineRule="auto"/>
        <w:contextualSpacing/>
        <w:rPr>
          <w:sz w:val="24"/>
          <w:szCs w:val="24"/>
        </w:rPr>
      </w:pPr>
    </w:p>
    <w:p w:rsidR="00E74965" w:rsidRPr="00D87D36" w:rsidRDefault="00E74965" w:rsidP="00EC437A">
      <w:pPr>
        <w:spacing w:line="360" w:lineRule="auto"/>
        <w:contextualSpacing/>
        <w:rPr>
          <w:sz w:val="24"/>
          <w:szCs w:val="24"/>
        </w:rPr>
      </w:pPr>
      <w:r w:rsidRPr="00D87D36">
        <w:rPr>
          <w:sz w:val="24"/>
          <w:szCs w:val="24"/>
        </w:rPr>
        <w:t xml:space="preserve">World Health Assembly (2016) Sixty-ninth World Health Assembly A69/32 provisional agenda Item 15.1, 22 April 2016. </w:t>
      </w:r>
      <w:r w:rsidR="00382CD2" w:rsidRPr="00D87D36">
        <w:rPr>
          <w:sz w:val="24"/>
          <w:szCs w:val="24"/>
        </w:rPr>
        <w:t>Available at:</w:t>
      </w:r>
      <w:r w:rsidRPr="00D87D36">
        <w:rPr>
          <w:sz w:val="24"/>
          <w:szCs w:val="24"/>
        </w:rPr>
        <w:t xml:space="preserve"> </w:t>
      </w:r>
      <w:hyperlink r:id="rId10" w:history="1">
        <w:r w:rsidRPr="00D87D36">
          <w:rPr>
            <w:rStyle w:val="Hyperlink"/>
            <w:sz w:val="24"/>
            <w:szCs w:val="24"/>
          </w:rPr>
          <w:t>http://apps.who.int/gb/ebwha/pdf_files/WHA69/A69_32-en.pdf?ua=1</w:t>
        </w:r>
      </w:hyperlink>
      <w:r w:rsidRPr="00D87D36">
        <w:rPr>
          <w:sz w:val="24"/>
          <w:szCs w:val="24"/>
        </w:rPr>
        <w:t xml:space="preserve"> </w:t>
      </w:r>
      <w:r w:rsidR="00382CD2" w:rsidRPr="00D87D36">
        <w:rPr>
          <w:sz w:val="24"/>
          <w:szCs w:val="24"/>
        </w:rPr>
        <w:t>(Accessed 29 April 2017)</w:t>
      </w:r>
    </w:p>
    <w:p w:rsidR="00382CD2" w:rsidRPr="00D87D36" w:rsidRDefault="00382CD2" w:rsidP="00EC437A">
      <w:pPr>
        <w:spacing w:line="360" w:lineRule="auto"/>
        <w:contextualSpacing/>
        <w:rPr>
          <w:sz w:val="24"/>
          <w:szCs w:val="24"/>
        </w:rPr>
      </w:pPr>
    </w:p>
    <w:p w:rsidR="00E74965" w:rsidRPr="00D87D36" w:rsidRDefault="00E74965" w:rsidP="00EC437A">
      <w:pPr>
        <w:spacing w:line="360" w:lineRule="auto"/>
        <w:contextualSpacing/>
        <w:rPr>
          <w:sz w:val="24"/>
          <w:szCs w:val="24"/>
        </w:rPr>
      </w:pPr>
      <w:r w:rsidRPr="00D87D36">
        <w:rPr>
          <w:sz w:val="24"/>
          <w:szCs w:val="24"/>
        </w:rPr>
        <w:t>Wozn</w:t>
      </w:r>
      <w:r w:rsidR="00382CD2" w:rsidRPr="00D87D36">
        <w:rPr>
          <w:sz w:val="24"/>
          <w:szCs w:val="24"/>
        </w:rPr>
        <w:t>iak L</w:t>
      </w:r>
      <w:r w:rsidR="007A7AEA" w:rsidRPr="00D87D36">
        <w:rPr>
          <w:sz w:val="24"/>
          <w:szCs w:val="24"/>
        </w:rPr>
        <w:t>.</w:t>
      </w:r>
      <w:r w:rsidRPr="00D87D36">
        <w:rPr>
          <w:sz w:val="24"/>
          <w:szCs w:val="24"/>
        </w:rPr>
        <w:t>, Prakash M</w:t>
      </w:r>
      <w:r w:rsidR="007A7AEA" w:rsidRPr="00D87D36">
        <w:rPr>
          <w:sz w:val="24"/>
          <w:szCs w:val="24"/>
        </w:rPr>
        <w:t>.</w:t>
      </w:r>
      <w:r w:rsidRPr="00D87D36">
        <w:rPr>
          <w:sz w:val="24"/>
          <w:szCs w:val="24"/>
        </w:rPr>
        <w:t>, Taylor M</w:t>
      </w:r>
      <w:r w:rsidR="007A7AEA" w:rsidRPr="00D87D36">
        <w:rPr>
          <w:sz w:val="24"/>
          <w:szCs w:val="24"/>
        </w:rPr>
        <w:t>. &amp;</w:t>
      </w:r>
      <w:r w:rsidR="00382CD2" w:rsidRPr="00D87D36">
        <w:rPr>
          <w:sz w:val="24"/>
          <w:szCs w:val="24"/>
        </w:rPr>
        <w:t xml:space="preserve"> </w:t>
      </w:r>
      <w:r w:rsidRPr="00D87D36">
        <w:rPr>
          <w:sz w:val="24"/>
          <w:szCs w:val="24"/>
        </w:rPr>
        <w:t>Wild T</w:t>
      </w:r>
      <w:r w:rsidR="007A7AEA" w:rsidRPr="00D87D36">
        <w:rPr>
          <w:sz w:val="24"/>
          <w:szCs w:val="24"/>
        </w:rPr>
        <w:t>.</w:t>
      </w:r>
      <w:r w:rsidR="00382CD2" w:rsidRPr="00D87D36">
        <w:rPr>
          <w:sz w:val="24"/>
          <w:szCs w:val="24"/>
        </w:rPr>
        <w:t>C</w:t>
      </w:r>
      <w:r w:rsidR="007A7AEA" w:rsidRPr="00D87D36">
        <w:rPr>
          <w:sz w:val="24"/>
          <w:szCs w:val="24"/>
        </w:rPr>
        <w:t>.</w:t>
      </w:r>
      <w:r w:rsidRPr="00D87D36">
        <w:rPr>
          <w:sz w:val="24"/>
          <w:szCs w:val="24"/>
        </w:rPr>
        <w:t xml:space="preserve"> (2007) </w:t>
      </w:r>
      <w:proofErr w:type="gramStart"/>
      <w:r w:rsidRPr="00D87D36">
        <w:rPr>
          <w:sz w:val="24"/>
          <w:szCs w:val="24"/>
        </w:rPr>
        <w:t>Everybody’s</w:t>
      </w:r>
      <w:proofErr w:type="gramEnd"/>
      <w:r w:rsidRPr="00D87D36">
        <w:rPr>
          <w:sz w:val="24"/>
          <w:szCs w:val="24"/>
        </w:rPr>
        <w:t xml:space="preserve"> got it, but…: situational and strategic participation in normalized HCV discourse among injection drug users in Edmonton, Canada. </w:t>
      </w:r>
      <w:r w:rsidRPr="00D87D36">
        <w:rPr>
          <w:i/>
          <w:sz w:val="24"/>
          <w:szCs w:val="24"/>
        </w:rPr>
        <w:t>International Journal of Drug Policy</w:t>
      </w:r>
      <w:r w:rsidR="00DE5A21" w:rsidRPr="00D87D36">
        <w:rPr>
          <w:i/>
          <w:sz w:val="24"/>
          <w:szCs w:val="24"/>
        </w:rPr>
        <w:t>.</w:t>
      </w:r>
      <w:r w:rsidRPr="00D87D36">
        <w:rPr>
          <w:i/>
          <w:sz w:val="24"/>
          <w:szCs w:val="24"/>
        </w:rPr>
        <w:t xml:space="preserve"> </w:t>
      </w:r>
      <w:r w:rsidRPr="00D87D36">
        <w:rPr>
          <w:sz w:val="24"/>
          <w:szCs w:val="24"/>
        </w:rPr>
        <w:t>18(5)</w:t>
      </w:r>
      <w:r w:rsidR="00DE5A21" w:rsidRPr="00D87D36">
        <w:rPr>
          <w:sz w:val="24"/>
          <w:szCs w:val="24"/>
        </w:rPr>
        <w:t>:</w:t>
      </w:r>
      <w:r w:rsidRPr="00D87D36">
        <w:rPr>
          <w:sz w:val="24"/>
          <w:szCs w:val="24"/>
        </w:rPr>
        <w:t xml:space="preserve"> 388-396. </w:t>
      </w:r>
      <w:proofErr w:type="spellStart"/>
      <w:proofErr w:type="gramStart"/>
      <w:r w:rsidRPr="00D87D36">
        <w:rPr>
          <w:sz w:val="24"/>
          <w:szCs w:val="24"/>
        </w:rPr>
        <w:t>doi</w:t>
      </w:r>
      <w:proofErr w:type="spellEnd"/>
      <w:proofErr w:type="gramEnd"/>
      <w:r w:rsidRPr="00D87D36">
        <w:rPr>
          <w:sz w:val="24"/>
          <w:szCs w:val="24"/>
        </w:rPr>
        <w:t>: 10.1016/j.drugpo.2007.02.006</w:t>
      </w:r>
    </w:p>
    <w:p w:rsidR="00E74965" w:rsidRPr="00D87D36" w:rsidRDefault="00E74965" w:rsidP="00EC437A">
      <w:pPr>
        <w:spacing w:line="360" w:lineRule="auto"/>
        <w:contextualSpacing/>
        <w:rPr>
          <w:sz w:val="24"/>
          <w:szCs w:val="24"/>
        </w:rPr>
      </w:pPr>
    </w:p>
    <w:p w:rsidR="00E74965" w:rsidRPr="00D87D36" w:rsidRDefault="00DE5A21" w:rsidP="00EC437A">
      <w:pPr>
        <w:spacing w:line="360" w:lineRule="auto"/>
        <w:contextualSpacing/>
        <w:rPr>
          <w:sz w:val="24"/>
          <w:szCs w:val="24"/>
        </w:rPr>
      </w:pPr>
      <w:proofErr w:type="spellStart"/>
      <w:r w:rsidRPr="00D87D36">
        <w:rPr>
          <w:sz w:val="24"/>
          <w:szCs w:val="24"/>
        </w:rPr>
        <w:t>Zalai</w:t>
      </w:r>
      <w:proofErr w:type="spellEnd"/>
      <w:r w:rsidRPr="00D87D36">
        <w:rPr>
          <w:sz w:val="24"/>
          <w:szCs w:val="24"/>
        </w:rPr>
        <w:t xml:space="preserve"> D</w:t>
      </w:r>
      <w:r w:rsidR="007A7AEA" w:rsidRPr="00D87D36">
        <w:rPr>
          <w:sz w:val="24"/>
          <w:szCs w:val="24"/>
        </w:rPr>
        <w:t>.</w:t>
      </w:r>
      <w:r w:rsidRPr="00D87D36">
        <w:rPr>
          <w:sz w:val="24"/>
          <w:szCs w:val="24"/>
        </w:rPr>
        <w:t>, Carney C</w:t>
      </w:r>
      <w:r w:rsidR="007A7AEA" w:rsidRPr="00D87D36">
        <w:rPr>
          <w:sz w:val="24"/>
          <w:szCs w:val="24"/>
        </w:rPr>
        <w:t>.</w:t>
      </w:r>
      <w:r w:rsidRPr="00D87D36">
        <w:rPr>
          <w:sz w:val="24"/>
          <w:szCs w:val="24"/>
        </w:rPr>
        <w:t>, Sherman M</w:t>
      </w:r>
      <w:r w:rsidR="007A7AEA" w:rsidRPr="00D87D36">
        <w:rPr>
          <w:sz w:val="24"/>
          <w:szCs w:val="24"/>
        </w:rPr>
        <w:t>.</w:t>
      </w:r>
      <w:r w:rsidRPr="00D87D36">
        <w:rPr>
          <w:sz w:val="24"/>
          <w:szCs w:val="24"/>
        </w:rPr>
        <w:t>, Shapiro C</w:t>
      </w:r>
      <w:r w:rsidR="007A7AEA" w:rsidRPr="00D87D36">
        <w:rPr>
          <w:sz w:val="24"/>
          <w:szCs w:val="24"/>
        </w:rPr>
        <w:t>. &amp;</w:t>
      </w:r>
      <w:r w:rsidRPr="00D87D36">
        <w:rPr>
          <w:sz w:val="24"/>
          <w:szCs w:val="24"/>
        </w:rPr>
        <w:t xml:space="preserve"> McShane K</w:t>
      </w:r>
      <w:r w:rsidR="007A7AEA" w:rsidRPr="00D87D36">
        <w:rPr>
          <w:sz w:val="24"/>
          <w:szCs w:val="24"/>
        </w:rPr>
        <w:t>.</w:t>
      </w:r>
      <w:r w:rsidR="00E74965" w:rsidRPr="00D87D36">
        <w:rPr>
          <w:sz w:val="24"/>
          <w:szCs w:val="24"/>
        </w:rPr>
        <w:t xml:space="preserve"> (2016) Fatigue in chronic hepatitis C infection: Understanding patients’ experience from a cognitive-behavioural perspective. </w:t>
      </w:r>
      <w:r w:rsidR="00E74965" w:rsidRPr="00D87D36">
        <w:rPr>
          <w:i/>
          <w:sz w:val="24"/>
          <w:szCs w:val="24"/>
        </w:rPr>
        <w:t>Briti</w:t>
      </w:r>
      <w:r w:rsidRPr="00D87D36">
        <w:rPr>
          <w:i/>
          <w:sz w:val="24"/>
          <w:szCs w:val="24"/>
        </w:rPr>
        <w:t>sh Journal of Health Psychology.</w:t>
      </w:r>
      <w:r w:rsidR="00E74965" w:rsidRPr="00D87D36">
        <w:rPr>
          <w:i/>
          <w:sz w:val="24"/>
          <w:szCs w:val="24"/>
        </w:rPr>
        <w:t xml:space="preserve"> </w:t>
      </w:r>
      <w:r w:rsidR="00E74965" w:rsidRPr="00D87D36">
        <w:rPr>
          <w:sz w:val="24"/>
          <w:szCs w:val="24"/>
        </w:rPr>
        <w:t>21(1)</w:t>
      </w:r>
      <w:r w:rsidRPr="00D87D36">
        <w:rPr>
          <w:sz w:val="24"/>
          <w:szCs w:val="24"/>
        </w:rPr>
        <w:t>:</w:t>
      </w:r>
      <w:r w:rsidR="00E74965" w:rsidRPr="00D87D36">
        <w:rPr>
          <w:sz w:val="24"/>
          <w:szCs w:val="24"/>
        </w:rPr>
        <w:t xml:space="preserve"> 157-172. </w:t>
      </w:r>
      <w:proofErr w:type="spellStart"/>
      <w:proofErr w:type="gramStart"/>
      <w:r w:rsidR="00E74965" w:rsidRPr="00D87D36">
        <w:rPr>
          <w:sz w:val="24"/>
          <w:szCs w:val="24"/>
        </w:rPr>
        <w:t>doi</w:t>
      </w:r>
      <w:proofErr w:type="spellEnd"/>
      <w:proofErr w:type="gramEnd"/>
      <w:r w:rsidR="00E74965" w:rsidRPr="00D87D36">
        <w:rPr>
          <w:sz w:val="24"/>
          <w:szCs w:val="24"/>
        </w:rPr>
        <w:t>: 10.1111/bjhp.12155</w:t>
      </w:r>
    </w:p>
    <w:p w:rsidR="00C116D7" w:rsidRPr="00D87D36" w:rsidRDefault="00C116D7" w:rsidP="00EC437A">
      <w:pPr>
        <w:spacing w:line="480" w:lineRule="auto"/>
        <w:contextualSpacing/>
        <w:rPr>
          <w:sz w:val="20"/>
          <w:szCs w:val="20"/>
        </w:rPr>
      </w:pPr>
    </w:p>
    <w:p w:rsidR="001D42DF" w:rsidRPr="00D87D36" w:rsidRDefault="001D42DF" w:rsidP="00EC437A">
      <w:pPr>
        <w:spacing w:line="480" w:lineRule="auto"/>
        <w:contextualSpacing/>
        <w:rPr>
          <w:sz w:val="20"/>
          <w:szCs w:val="20"/>
        </w:rPr>
      </w:pPr>
    </w:p>
    <w:p w:rsidR="00805900" w:rsidRPr="00D87D36" w:rsidRDefault="00805900" w:rsidP="00805900">
      <w:pPr>
        <w:spacing w:line="360" w:lineRule="auto"/>
        <w:contextualSpacing/>
        <w:rPr>
          <w:sz w:val="24"/>
          <w:szCs w:val="24"/>
        </w:rPr>
      </w:pPr>
      <w:bookmarkStart w:id="0" w:name="_GoBack"/>
      <w:bookmarkEnd w:id="0"/>
      <w:r w:rsidRPr="00D87D36">
        <w:rPr>
          <w:sz w:val="24"/>
          <w:szCs w:val="24"/>
        </w:rPr>
        <w:t xml:space="preserve">Table 1: Demographic information for the 20 participants.  All information </w:t>
      </w:r>
      <w:proofErr w:type="gramStart"/>
      <w:r w:rsidRPr="00D87D36">
        <w:rPr>
          <w:sz w:val="24"/>
          <w:szCs w:val="24"/>
        </w:rPr>
        <w:t>was self-reported</w:t>
      </w:r>
      <w:proofErr w:type="gramEnd"/>
      <w:r w:rsidRPr="00D87D36">
        <w:rPr>
          <w:sz w:val="24"/>
          <w:szCs w:val="24"/>
        </w:rPr>
        <w:t xml:space="preserve"> during their interview.</w:t>
      </w:r>
    </w:p>
    <w:tbl>
      <w:tblPr>
        <w:tblStyle w:val="TableGrid"/>
        <w:tblW w:w="0" w:type="auto"/>
        <w:tblLook w:val="04A0" w:firstRow="1" w:lastRow="0" w:firstColumn="1" w:lastColumn="0" w:noHBand="0" w:noVBand="1"/>
      </w:tblPr>
      <w:tblGrid>
        <w:gridCol w:w="4531"/>
        <w:gridCol w:w="2977"/>
        <w:gridCol w:w="1508"/>
      </w:tblGrid>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Engagement with specialist HCV care</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Engaged</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18</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rPr>
              <w:t>Not engaged</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2</w:t>
            </w:r>
          </w:p>
        </w:tc>
      </w:tr>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Date of diagnosis</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Pre-2011</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12</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rPr>
              <w:t>2011 and after</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8</w:t>
            </w:r>
          </w:p>
        </w:tc>
      </w:tr>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Mode of acquisition</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Injecting drug use</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13</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rPr>
              <w:t>Other</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7</w:t>
            </w:r>
          </w:p>
        </w:tc>
      </w:tr>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HCV treatment history</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Previous treatment</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3</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rPr>
              <w:t>No previous treatment</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17</w:t>
            </w:r>
          </w:p>
        </w:tc>
      </w:tr>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Gender</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Male</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11</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rPr>
              <w:t>Female</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9</w:t>
            </w:r>
          </w:p>
        </w:tc>
      </w:tr>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Ethnicity</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White British</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18</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rPr>
              <w:t>Other</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2</w:t>
            </w:r>
          </w:p>
        </w:tc>
      </w:tr>
      <w:tr w:rsidR="00805900" w:rsidRPr="00D87D36" w:rsidTr="00EB0195">
        <w:tc>
          <w:tcPr>
            <w:tcW w:w="4531" w:type="dxa"/>
            <w:tcBorders>
              <w:top w:val="single" w:sz="4" w:space="0" w:color="auto"/>
              <w:bottom w:val="nil"/>
              <w:right w:val="nil"/>
            </w:tcBorders>
          </w:tcPr>
          <w:p w:rsidR="00805900" w:rsidRPr="00D87D36" w:rsidRDefault="00805900" w:rsidP="00EB0195">
            <w:pPr>
              <w:contextualSpacing/>
              <w:rPr>
                <w:sz w:val="24"/>
                <w:szCs w:val="24"/>
              </w:rPr>
            </w:pPr>
            <w:r w:rsidRPr="00D87D36">
              <w:rPr>
                <w:sz w:val="24"/>
                <w:szCs w:val="24"/>
              </w:rPr>
              <w:t>Age</w:t>
            </w:r>
          </w:p>
        </w:tc>
        <w:tc>
          <w:tcPr>
            <w:tcW w:w="2977" w:type="dxa"/>
            <w:tcBorders>
              <w:top w:val="single" w:sz="4" w:space="0" w:color="auto"/>
              <w:left w:val="nil"/>
              <w:bottom w:val="nil"/>
              <w:right w:val="nil"/>
            </w:tcBorders>
          </w:tcPr>
          <w:p w:rsidR="00805900" w:rsidRPr="00D87D36" w:rsidRDefault="00805900" w:rsidP="00EB0195">
            <w:pPr>
              <w:contextualSpacing/>
              <w:rPr>
                <w:sz w:val="24"/>
                <w:szCs w:val="24"/>
              </w:rPr>
            </w:pPr>
            <w:r w:rsidRPr="00D87D36">
              <w:rPr>
                <w:sz w:val="24"/>
                <w:szCs w:val="24"/>
                <w:u w:val="single"/>
              </w:rPr>
              <w:t>&lt;</w:t>
            </w:r>
            <w:r w:rsidRPr="00D87D36">
              <w:rPr>
                <w:sz w:val="24"/>
                <w:szCs w:val="24"/>
              </w:rPr>
              <w:t>39</w:t>
            </w:r>
          </w:p>
        </w:tc>
        <w:tc>
          <w:tcPr>
            <w:tcW w:w="1508" w:type="dxa"/>
            <w:tcBorders>
              <w:top w:val="single" w:sz="4" w:space="0" w:color="auto"/>
              <w:left w:val="nil"/>
              <w:bottom w:val="nil"/>
            </w:tcBorders>
          </w:tcPr>
          <w:p w:rsidR="00805900" w:rsidRPr="00D87D36" w:rsidRDefault="00805900" w:rsidP="00EB0195">
            <w:pPr>
              <w:contextualSpacing/>
              <w:jc w:val="center"/>
              <w:rPr>
                <w:sz w:val="24"/>
                <w:szCs w:val="24"/>
              </w:rPr>
            </w:pPr>
            <w:r w:rsidRPr="00D87D36">
              <w:rPr>
                <w:sz w:val="24"/>
                <w:szCs w:val="24"/>
              </w:rPr>
              <w:t>5</w:t>
            </w:r>
          </w:p>
        </w:tc>
      </w:tr>
      <w:tr w:rsidR="00805900" w:rsidRPr="00D87D36" w:rsidTr="00EB0195">
        <w:tc>
          <w:tcPr>
            <w:tcW w:w="4531" w:type="dxa"/>
            <w:tcBorders>
              <w:top w:val="nil"/>
              <w:bottom w:val="nil"/>
              <w:right w:val="nil"/>
            </w:tcBorders>
          </w:tcPr>
          <w:p w:rsidR="00805900" w:rsidRPr="00D87D36" w:rsidRDefault="00805900" w:rsidP="00EB0195">
            <w:pPr>
              <w:contextualSpacing/>
              <w:rPr>
                <w:sz w:val="24"/>
                <w:szCs w:val="24"/>
              </w:rPr>
            </w:pPr>
          </w:p>
        </w:tc>
        <w:tc>
          <w:tcPr>
            <w:tcW w:w="2977" w:type="dxa"/>
            <w:tcBorders>
              <w:top w:val="nil"/>
              <w:left w:val="nil"/>
              <w:bottom w:val="nil"/>
              <w:right w:val="nil"/>
            </w:tcBorders>
          </w:tcPr>
          <w:p w:rsidR="00805900" w:rsidRPr="00D87D36" w:rsidRDefault="00805900" w:rsidP="00EB0195">
            <w:pPr>
              <w:contextualSpacing/>
              <w:rPr>
                <w:sz w:val="24"/>
                <w:szCs w:val="24"/>
              </w:rPr>
            </w:pPr>
            <w:r w:rsidRPr="00D87D36">
              <w:rPr>
                <w:sz w:val="24"/>
                <w:szCs w:val="24"/>
              </w:rPr>
              <w:t>40-49</w:t>
            </w:r>
          </w:p>
        </w:tc>
        <w:tc>
          <w:tcPr>
            <w:tcW w:w="1508" w:type="dxa"/>
            <w:tcBorders>
              <w:top w:val="nil"/>
              <w:left w:val="nil"/>
              <w:bottom w:val="nil"/>
            </w:tcBorders>
          </w:tcPr>
          <w:p w:rsidR="00805900" w:rsidRPr="00D87D36" w:rsidRDefault="00805900" w:rsidP="00EB0195">
            <w:pPr>
              <w:contextualSpacing/>
              <w:jc w:val="center"/>
              <w:rPr>
                <w:sz w:val="24"/>
                <w:szCs w:val="24"/>
              </w:rPr>
            </w:pPr>
            <w:r w:rsidRPr="00D87D36">
              <w:rPr>
                <w:sz w:val="24"/>
                <w:szCs w:val="24"/>
              </w:rPr>
              <w:t>4</w:t>
            </w:r>
          </w:p>
        </w:tc>
      </w:tr>
      <w:tr w:rsidR="00805900" w:rsidRPr="00D87D36" w:rsidTr="00EB0195">
        <w:tc>
          <w:tcPr>
            <w:tcW w:w="4531" w:type="dxa"/>
            <w:tcBorders>
              <w:top w:val="nil"/>
              <w:bottom w:val="nil"/>
              <w:right w:val="nil"/>
            </w:tcBorders>
          </w:tcPr>
          <w:p w:rsidR="00805900" w:rsidRPr="00D87D36" w:rsidRDefault="00805900" w:rsidP="00EB0195">
            <w:pPr>
              <w:contextualSpacing/>
              <w:rPr>
                <w:sz w:val="24"/>
                <w:szCs w:val="24"/>
              </w:rPr>
            </w:pPr>
          </w:p>
        </w:tc>
        <w:tc>
          <w:tcPr>
            <w:tcW w:w="2977" w:type="dxa"/>
            <w:tcBorders>
              <w:top w:val="nil"/>
              <w:left w:val="nil"/>
              <w:bottom w:val="nil"/>
              <w:right w:val="nil"/>
            </w:tcBorders>
          </w:tcPr>
          <w:p w:rsidR="00805900" w:rsidRPr="00D87D36" w:rsidRDefault="00805900" w:rsidP="00EB0195">
            <w:pPr>
              <w:contextualSpacing/>
              <w:rPr>
                <w:sz w:val="24"/>
                <w:szCs w:val="24"/>
              </w:rPr>
            </w:pPr>
            <w:r w:rsidRPr="00D87D36">
              <w:rPr>
                <w:sz w:val="24"/>
                <w:szCs w:val="24"/>
              </w:rPr>
              <w:t>50-59</w:t>
            </w:r>
          </w:p>
        </w:tc>
        <w:tc>
          <w:tcPr>
            <w:tcW w:w="1508" w:type="dxa"/>
            <w:tcBorders>
              <w:top w:val="nil"/>
              <w:left w:val="nil"/>
              <w:bottom w:val="nil"/>
            </w:tcBorders>
          </w:tcPr>
          <w:p w:rsidR="00805900" w:rsidRPr="00D87D36" w:rsidRDefault="00805900" w:rsidP="00EB0195">
            <w:pPr>
              <w:contextualSpacing/>
              <w:jc w:val="center"/>
              <w:rPr>
                <w:sz w:val="24"/>
                <w:szCs w:val="24"/>
              </w:rPr>
            </w:pPr>
            <w:r w:rsidRPr="00D87D36">
              <w:rPr>
                <w:sz w:val="24"/>
                <w:szCs w:val="24"/>
              </w:rPr>
              <w:t>9</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u w:val="single"/>
              </w:rPr>
              <w:t>&gt;</w:t>
            </w:r>
            <w:r w:rsidRPr="00D87D36">
              <w:rPr>
                <w:sz w:val="24"/>
                <w:szCs w:val="24"/>
              </w:rPr>
              <w:t>60</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2</w:t>
            </w:r>
          </w:p>
        </w:tc>
      </w:tr>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Degree of liver disease</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Pre-cirrhotic</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13</w:t>
            </w:r>
          </w:p>
        </w:tc>
      </w:tr>
      <w:tr w:rsidR="00805900" w:rsidRPr="00D87D36" w:rsidTr="00EB0195">
        <w:tc>
          <w:tcPr>
            <w:tcW w:w="4531" w:type="dxa"/>
            <w:tcBorders>
              <w:top w:val="nil"/>
              <w:bottom w:val="nil"/>
              <w:right w:val="nil"/>
            </w:tcBorders>
          </w:tcPr>
          <w:p w:rsidR="00805900" w:rsidRPr="00D87D36" w:rsidRDefault="00805900" w:rsidP="00EB0195">
            <w:pPr>
              <w:contextualSpacing/>
              <w:rPr>
                <w:sz w:val="24"/>
                <w:szCs w:val="24"/>
              </w:rPr>
            </w:pPr>
          </w:p>
        </w:tc>
        <w:tc>
          <w:tcPr>
            <w:tcW w:w="2977" w:type="dxa"/>
            <w:tcBorders>
              <w:top w:val="nil"/>
              <w:left w:val="nil"/>
              <w:bottom w:val="nil"/>
              <w:right w:val="nil"/>
            </w:tcBorders>
          </w:tcPr>
          <w:p w:rsidR="00805900" w:rsidRPr="00D87D36" w:rsidRDefault="00805900" w:rsidP="00EB0195">
            <w:pPr>
              <w:contextualSpacing/>
              <w:rPr>
                <w:sz w:val="24"/>
                <w:szCs w:val="24"/>
              </w:rPr>
            </w:pPr>
            <w:r w:rsidRPr="00D87D36">
              <w:rPr>
                <w:sz w:val="24"/>
                <w:szCs w:val="24"/>
              </w:rPr>
              <w:t>Cirrhotic</w:t>
            </w:r>
          </w:p>
        </w:tc>
        <w:tc>
          <w:tcPr>
            <w:tcW w:w="1508" w:type="dxa"/>
            <w:tcBorders>
              <w:top w:val="nil"/>
              <w:left w:val="nil"/>
              <w:bottom w:val="nil"/>
            </w:tcBorders>
          </w:tcPr>
          <w:p w:rsidR="00805900" w:rsidRPr="00D87D36" w:rsidRDefault="00805900" w:rsidP="00EB0195">
            <w:pPr>
              <w:contextualSpacing/>
              <w:jc w:val="center"/>
              <w:rPr>
                <w:sz w:val="24"/>
                <w:szCs w:val="24"/>
              </w:rPr>
            </w:pPr>
            <w:r w:rsidRPr="00D87D36">
              <w:rPr>
                <w:sz w:val="24"/>
                <w:szCs w:val="24"/>
              </w:rPr>
              <w:t>5</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rPr>
              <w:t>Unknown</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2</w:t>
            </w:r>
          </w:p>
        </w:tc>
      </w:tr>
      <w:tr w:rsidR="000B2AEB" w:rsidRPr="00D87D36" w:rsidTr="00EB0195">
        <w:tc>
          <w:tcPr>
            <w:tcW w:w="4531" w:type="dxa"/>
            <w:tcBorders>
              <w:top w:val="nil"/>
              <w:bottom w:val="single" w:sz="4" w:space="0" w:color="auto"/>
              <w:right w:val="nil"/>
            </w:tcBorders>
          </w:tcPr>
          <w:p w:rsidR="000B2AEB" w:rsidRPr="00D87D36" w:rsidRDefault="000B2AEB" w:rsidP="00EB0195">
            <w:pPr>
              <w:contextualSpacing/>
              <w:rPr>
                <w:sz w:val="24"/>
                <w:szCs w:val="24"/>
              </w:rPr>
            </w:pPr>
            <w:r w:rsidRPr="00D87D36">
              <w:rPr>
                <w:sz w:val="24"/>
                <w:szCs w:val="24"/>
              </w:rPr>
              <w:t>HIV coinfection</w:t>
            </w:r>
          </w:p>
          <w:p w:rsidR="000B2AEB" w:rsidRPr="00D87D36" w:rsidRDefault="000B2AEB" w:rsidP="00EB0195">
            <w:pPr>
              <w:contextualSpacing/>
              <w:rPr>
                <w:sz w:val="24"/>
                <w:szCs w:val="24"/>
              </w:rPr>
            </w:pPr>
          </w:p>
        </w:tc>
        <w:tc>
          <w:tcPr>
            <w:tcW w:w="2977" w:type="dxa"/>
            <w:tcBorders>
              <w:top w:val="nil"/>
              <w:left w:val="nil"/>
              <w:bottom w:val="single" w:sz="4" w:space="0" w:color="auto"/>
              <w:right w:val="nil"/>
            </w:tcBorders>
          </w:tcPr>
          <w:p w:rsidR="000B2AEB" w:rsidRPr="00D87D36" w:rsidRDefault="000B2AEB" w:rsidP="00EB0195">
            <w:pPr>
              <w:contextualSpacing/>
              <w:rPr>
                <w:sz w:val="24"/>
                <w:szCs w:val="24"/>
              </w:rPr>
            </w:pPr>
            <w:r w:rsidRPr="00D87D36">
              <w:rPr>
                <w:sz w:val="24"/>
                <w:szCs w:val="24"/>
              </w:rPr>
              <w:t>HIV positive</w:t>
            </w:r>
          </w:p>
          <w:p w:rsidR="000B2AEB" w:rsidRPr="00D87D36" w:rsidRDefault="000B2AEB" w:rsidP="00EB0195">
            <w:pPr>
              <w:contextualSpacing/>
              <w:rPr>
                <w:sz w:val="24"/>
                <w:szCs w:val="24"/>
              </w:rPr>
            </w:pPr>
            <w:r w:rsidRPr="00D87D36">
              <w:rPr>
                <w:sz w:val="24"/>
                <w:szCs w:val="24"/>
              </w:rPr>
              <w:t>HIV negative/unknown</w:t>
            </w:r>
          </w:p>
        </w:tc>
        <w:tc>
          <w:tcPr>
            <w:tcW w:w="1508" w:type="dxa"/>
            <w:tcBorders>
              <w:top w:val="nil"/>
              <w:left w:val="nil"/>
              <w:bottom w:val="single" w:sz="4" w:space="0" w:color="auto"/>
            </w:tcBorders>
          </w:tcPr>
          <w:p w:rsidR="000B2AEB" w:rsidRPr="00D87D36" w:rsidRDefault="000B2AEB" w:rsidP="00EB0195">
            <w:pPr>
              <w:contextualSpacing/>
              <w:jc w:val="center"/>
              <w:rPr>
                <w:sz w:val="24"/>
                <w:szCs w:val="24"/>
              </w:rPr>
            </w:pPr>
            <w:r w:rsidRPr="00D87D36">
              <w:rPr>
                <w:sz w:val="24"/>
                <w:szCs w:val="24"/>
              </w:rPr>
              <w:t>5</w:t>
            </w:r>
          </w:p>
          <w:p w:rsidR="000B2AEB" w:rsidRPr="00D87D36" w:rsidRDefault="000B2AEB" w:rsidP="00EB0195">
            <w:pPr>
              <w:contextualSpacing/>
              <w:jc w:val="center"/>
              <w:rPr>
                <w:sz w:val="24"/>
                <w:szCs w:val="24"/>
              </w:rPr>
            </w:pPr>
            <w:r w:rsidRPr="00D87D36">
              <w:rPr>
                <w:sz w:val="24"/>
                <w:szCs w:val="24"/>
              </w:rPr>
              <w:t>15</w:t>
            </w:r>
          </w:p>
        </w:tc>
      </w:tr>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Employment status</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Paid employment</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6</w:t>
            </w:r>
          </w:p>
        </w:tc>
      </w:tr>
      <w:tr w:rsidR="00805900" w:rsidRPr="00D87D36" w:rsidTr="00EB0195">
        <w:tc>
          <w:tcPr>
            <w:tcW w:w="4531" w:type="dxa"/>
            <w:tcBorders>
              <w:top w:val="nil"/>
              <w:bottom w:val="nil"/>
              <w:right w:val="nil"/>
            </w:tcBorders>
          </w:tcPr>
          <w:p w:rsidR="00805900" w:rsidRPr="00D87D36" w:rsidRDefault="00805900" w:rsidP="00EB0195">
            <w:pPr>
              <w:contextualSpacing/>
              <w:rPr>
                <w:sz w:val="24"/>
                <w:szCs w:val="24"/>
              </w:rPr>
            </w:pPr>
          </w:p>
        </w:tc>
        <w:tc>
          <w:tcPr>
            <w:tcW w:w="2977" w:type="dxa"/>
            <w:tcBorders>
              <w:top w:val="nil"/>
              <w:left w:val="nil"/>
              <w:bottom w:val="nil"/>
              <w:right w:val="nil"/>
            </w:tcBorders>
          </w:tcPr>
          <w:p w:rsidR="00805900" w:rsidRPr="00D87D36" w:rsidRDefault="00805900" w:rsidP="00EB0195">
            <w:pPr>
              <w:contextualSpacing/>
              <w:rPr>
                <w:sz w:val="24"/>
                <w:szCs w:val="24"/>
              </w:rPr>
            </w:pPr>
            <w:r w:rsidRPr="00D87D36">
              <w:rPr>
                <w:sz w:val="24"/>
                <w:szCs w:val="24"/>
              </w:rPr>
              <w:t>Unemployed</w:t>
            </w:r>
          </w:p>
        </w:tc>
        <w:tc>
          <w:tcPr>
            <w:tcW w:w="1508" w:type="dxa"/>
            <w:tcBorders>
              <w:top w:val="nil"/>
              <w:left w:val="nil"/>
              <w:bottom w:val="nil"/>
            </w:tcBorders>
          </w:tcPr>
          <w:p w:rsidR="00805900" w:rsidRPr="00D87D36" w:rsidRDefault="00805900" w:rsidP="00EB0195">
            <w:pPr>
              <w:contextualSpacing/>
              <w:jc w:val="center"/>
              <w:rPr>
                <w:sz w:val="24"/>
                <w:szCs w:val="24"/>
              </w:rPr>
            </w:pPr>
            <w:r w:rsidRPr="00D87D36">
              <w:rPr>
                <w:sz w:val="24"/>
                <w:szCs w:val="24"/>
              </w:rPr>
              <w:t>13</w:t>
            </w:r>
          </w:p>
        </w:tc>
      </w:tr>
      <w:tr w:rsidR="00805900" w:rsidRPr="00D87D36" w:rsidTr="00EB0195">
        <w:tc>
          <w:tcPr>
            <w:tcW w:w="4531" w:type="dxa"/>
            <w:tcBorders>
              <w:top w:val="nil"/>
              <w:bottom w:val="single" w:sz="4" w:space="0" w:color="auto"/>
              <w:right w:val="nil"/>
            </w:tcBorders>
          </w:tcPr>
          <w:p w:rsidR="00805900" w:rsidRPr="00D87D36" w:rsidRDefault="00805900" w:rsidP="00EB0195">
            <w:pPr>
              <w:contextualSpacing/>
              <w:rPr>
                <w:sz w:val="24"/>
                <w:szCs w:val="24"/>
              </w:rPr>
            </w:pPr>
          </w:p>
        </w:tc>
        <w:tc>
          <w:tcPr>
            <w:tcW w:w="2977" w:type="dxa"/>
            <w:tcBorders>
              <w:top w:val="nil"/>
              <w:left w:val="nil"/>
              <w:bottom w:val="single" w:sz="4" w:space="0" w:color="auto"/>
              <w:right w:val="nil"/>
            </w:tcBorders>
          </w:tcPr>
          <w:p w:rsidR="00805900" w:rsidRPr="00D87D36" w:rsidRDefault="00805900" w:rsidP="00EB0195">
            <w:pPr>
              <w:contextualSpacing/>
              <w:rPr>
                <w:sz w:val="24"/>
                <w:szCs w:val="24"/>
              </w:rPr>
            </w:pPr>
            <w:r w:rsidRPr="00D87D36">
              <w:rPr>
                <w:sz w:val="24"/>
                <w:szCs w:val="24"/>
              </w:rPr>
              <w:t>Retired</w:t>
            </w:r>
          </w:p>
        </w:tc>
        <w:tc>
          <w:tcPr>
            <w:tcW w:w="1508" w:type="dxa"/>
            <w:tcBorders>
              <w:top w:val="nil"/>
              <w:left w:val="nil"/>
              <w:bottom w:val="single" w:sz="4" w:space="0" w:color="auto"/>
            </w:tcBorders>
          </w:tcPr>
          <w:p w:rsidR="00805900" w:rsidRPr="00D87D36" w:rsidRDefault="00805900" w:rsidP="00EB0195">
            <w:pPr>
              <w:contextualSpacing/>
              <w:jc w:val="center"/>
              <w:rPr>
                <w:sz w:val="24"/>
                <w:szCs w:val="24"/>
              </w:rPr>
            </w:pPr>
            <w:r w:rsidRPr="00D87D36">
              <w:rPr>
                <w:sz w:val="24"/>
                <w:szCs w:val="24"/>
              </w:rPr>
              <w:t>1</w:t>
            </w:r>
          </w:p>
        </w:tc>
      </w:tr>
      <w:tr w:rsidR="00805900" w:rsidRPr="00D87D36" w:rsidTr="00EB0195">
        <w:tc>
          <w:tcPr>
            <w:tcW w:w="4531" w:type="dxa"/>
            <w:tcBorders>
              <w:bottom w:val="nil"/>
              <w:right w:val="nil"/>
            </w:tcBorders>
          </w:tcPr>
          <w:p w:rsidR="00805900" w:rsidRPr="00D87D36" w:rsidRDefault="00805900" w:rsidP="00EB0195">
            <w:pPr>
              <w:contextualSpacing/>
              <w:rPr>
                <w:sz w:val="24"/>
                <w:szCs w:val="24"/>
              </w:rPr>
            </w:pPr>
            <w:r w:rsidRPr="00D87D36">
              <w:rPr>
                <w:sz w:val="24"/>
                <w:szCs w:val="24"/>
              </w:rPr>
              <w:t>Living arrangements</w:t>
            </w:r>
          </w:p>
        </w:tc>
        <w:tc>
          <w:tcPr>
            <w:tcW w:w="2977" w:type="dxa"/>
            <w:tcBorders>
              <w:left w:val="nil"/>
              <w:bottom w:val="nil"/>
              <w:right w:val="nil"/>
            </w:tcBorders>
          </w:tcPr>
          <w:p w:rsidR="00805900" w:rsidRPr="00D87D36" w:rsidRDefault="00805900" w:rsidP="00EB0195">
            <w:pPr>
              <w:contextualSpacing/>
              <w:rPr>
                <w:sz w:val="24"/>
                <w:szCs w:val="24"/>
              </w:rPr>
            </w:pPr>
            <w:r w:rsidRPr="00D87D36">
              <w:rPr>
                <w:sz w:val="24"/>
                <w:szCs w:val="24"/>
              </w:rPr>
              <w:t>Lives alone</w:t>
            </w:r>
          </w:p>
        </w:tc>
        <w:tc>
          <w:tcPr>
            <w:tcW w:w="1508" w:type="dxa"/>
            <w:tcBorders>
              <w:left w:val="nil"/>
              <w:bottom w:val="nil"/>
            </w:tcBorders>
          </w:tcPr>
          <w:p w:rsidR="00805900" w:rsidRPr="00D87D36" w:rsidRDefault="00805900" w:rsidP="00EB0195">
            <w:pPr>
              <w:contextualSpacing/>
              <w:jc w:val="center"/>
              <w:rPr>
                <w:sz w:val="24"/>
                <w:szCs w:val="24"/>
              </w:rPr>
            </w:pPr>
            <w:r w:rsidRPr="00D87D36">
              <w:rPr>
                <w:sz w:val="24"/>
                <w:szCs w:val="24"/>
              </w:rPr>
              <w:t>8</w:t>
            </w:r>
          </w:p>
        </w:tc>
      </w:tr>
      <w:tr w:rsidR="00805900" w:rsidTr="00EB0195">
        <w:tc>
          <w:tcPr>
            <w:tcW w:w="4531" w:type="dxa"/>
            <w:tcBorders>
              <w:top w:val="nil"/>
              <w:right w:val="nil"/>
            </w:tcBorders>
          </w:tcPr>
          <w:p w:rsidR="00805900" w:rsidRPr="00D87D36" w:rsidRDefault="00805900" w:rsidP="00EB0195">
            <w:pPr>
              <w:contextualSpacing/>
              <w:rPr>
                <w:sz w:val="24"/>
                <w:szCs w:val="24"/>
              </w:rPr>
            </w:pPr>
          </w:p>
        </w:tc>
        <w:tc>
          <w:tcPr>
            <w:tcW w:w="2977" w:type="dxa"/>
            <w:tcBorders>
              <w:top w:val="nil"/>
              <w:left w:val="nil"/>
              <w:right w:val="nil"/>
            </w:tcBorders>
          </w:tcPr>
          <w:p w:rsidR="00805900" w:rsidRPr="00D87D36" w:rsidRDefault="00805900" w:rsidP="00EB0195">
            <w:pPr>
              <w:contextualSpacing/>
              <w:rPr>
                <w:sz w:val="24"/>
                <w:szCs w:val="24"/>
              </w:rPr>
            </w:pPr>
            <w:r w:rsidRPr="00D87D36">
              <w:rPr>
                <w:sz w:val="24"/>
                <w:szCs w:val="24"/>
              </w:rPr>
              <w:t>Lives with family</w:t>
            </w:r>
          </w:p>
        </w:tc>
        <w:tc>
          <w:tcPr>
            <w:tcW w:w="1508" w:type="dxa"/>
            <w:tcBorders>
              <w:top w:val="nil"/>
              <w:left w:val="nil"/>
            </w:tcBorders>
          </w:tcPr>
          <w:p w:rsidR="00805900" w:rsidRPr="006A7AE0" w:rsidRDefault="00805900" w:rsidP="00EB0195">
            <w:pPr>
              <w:contextualSpacing/>
              <w:jc w:val="center"/>
              <w:rPr>
                <w:sz w:val="24"/>
                <w:szCs w:val="24"/>
              </w:rPr>
            </w:pPr>
            <w:r w:rsidRPr="00D87D36">
              <w:rPr>
                <w:sz w:val="24"/>
                <w:szCs w:val="24"/>
              </w:rPr>
              <w:t>12</w:t>
            </w:r>
          </w:p>
        </w:tc>
      </w:tr>
    </w:tbl>
    <w:p w:rsidR="00805900" w:rsidRDefault="00805900" w:rsidP="00805900"/>
    <w:p w:rsidR="00DF534F" w:rsidRPr="00CC1690" w:rsidRDefault="00DF534F" w:rsidP="00EC437A">
      <w:pPr>
        <w:spacing w:line="480" w:lineRule="auto"/>
        <w:contextualSpacing/>
        <w:rPr>
          <w:sz w:val="20"/>
          <w:szCs w:val="20"/>
        </w:rPr>
      </w:pPr>
    </w:p>
    <w:p w:rsidR="00D62B9E" w:rsidRPr="00465C57" w:rsidRDefault="00D62B9E" w:rsidP="00EC437A">
      <w:pPr>
        <w:spacing w:line="480" w:lineRule="auto"/>
        <w:contextualSpacing/>
        <w:rPr>
          <w:sz w:val="20"/>
          <w:szCs w:val="20"/>
        </w:rPr>
      </w:pPr>
    </w:p>
    <w:sectPr w:rsidR="00D62B9E" w:rsidRPr="00465C57" w:rsidSect="004C1AD1">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195" w:rsidRDefault="00EB0195" w:rsidP="00B947DA">
      <w:pPr>
        <w:spacing w:after="0" w:line="240" w:lineRule="auto"/>
      </w:pPr>
      <w:r>
        <w:separator/>
      </w:r>
    </w:p>
  </w:endnote>
  <w:endnote w:type="continuationSeparator" w:id="0">
    <w:p w:rsidR="00EB0195" w:rsidRDefault="00EB0195" w:rsidP="00B9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10394"/>
      <w:docPartObj>
        <w:docPartGallery w:val="Page Numbers (Bottom of Page)"/>
        <w:docPartUnique/>
      </w:docPartObj>
    </w:sdtPr>
    <w:sdtEndPr>
      <w:rPr>
        <w:noProof/>
      </w:rPr>
    </w:sdtEndPr>
    <w:sdtContent>
      <w:p w:rsidR="00EB0195" w:rsidRDefault="00EB0195">
        <w:pPr>
          <w:pStyle w:val="Footer"/>
          <w:jc w:val="right"/>
        </w:pPr>
        <w:r>
          <w:fldChar w:fldCharType="begin"/>
        </w:r>
        <w:r>
          <w:instrText xml:space="preserve"> PAGE   \* MERGEFORMAT </w:instrText>
        </w:r>
        <w:r>
          <w:fldChar w:fldCharType="separate"/>
        </w:r>
        <w:r w:rsidR="00D87D36">
          <w:rPr>
            <w:noProof/>
          </w:rPr>
          <w:t>22</w:t>
        </w:r>
        <w:r>
          <w:rPr>
            <w:noProof/>
          </w:rPr>
          <w:fldChar w:fldCharType="end"/>
        </w:r>
      </w:p>
    </w:sdtContent>
  </w:sdt>
  <w:p w:rsidR="00EB0195" w:rsidRDefault="00EB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195" w:rsidRDefault="00EB0195" w:rsidP="00B947DA">
      <w:pPr>
        <w:spacing w:after="0" w:line="240" w:lineRule="auto"/>
      </w:pPr>
      <w:r>
        <w:separator/>
      </w:r>
    </w:p>
  </w:footnote>
  <w:footnote w:type="continuationSeparator" w:id="0">
    <w:p w:rsidR="00EB0195" w:rsidRDefault="00EB0195" w:rsidP="00B94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9DB"/>
    <w:multiLevelType w:val="hybridMultilevel"/>
    <w:tmpl w:val="39E8FF90"/>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7F1DCE"/>
    <w:multiLevelType w:val="hybridMultilevel"/>
    <w:tmpl w:val="159A0A8A"/>
    <w:lvl w:ilvl="0" w:tplc="CB3419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C5B96"/>
    <w:multiLevelType w:val="hybridMultilevel"/>
    <w:tmpl w:val="ABFC79C6"/>
    <w:lvl w:ilvl="0" w:tplc="4276FD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42543F"/>
    <w:multiLevelType w:val="hybridMultilevel"/>
    <w:tmpl w:val="C18A3FE8"/>
    <w:lvl w:ilvl="0" w:tplc="8194A7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34"/>
    <w:rsid w:val="0000025A"/>
    <w:rsid w:val="00000808"/>
    <w:rsid w:val="00001C0D"/>
    <w:rsid w:val="000042B4"/>
    <w:rsid w:val="00004E90"/>
    <w:rsid w:val="00010E31"/>
    <w:rsid w:val="000130C5"/>
    <w:rsid w:val="0001735E"/>
    <w:rsid w:val="000175DC"/>
    <w:rsid w:val="00022421"/>
    <w:rsid w:val="0002404E"/>
    <w:rsid w:val="000348BC"/>
    <w:rsid w:val="00035516"/>
    <w:rsid w:val="00035A36"/>
    <w:rsid w:val="00037862"/>
    <w:rsid w:val="0004748E"/>
    <w:rsid w:val="000545D9"/>
    <w:rsid w:val="000557BF"/>
    <w:rsid w:val="000571FF"/>
    <w:rsid w:val="000605AE"/>
    <w:rsid w:val="000620B9"/>
    <w:rsid w:val="000634CA"/>
    <w:rsid w:val="00063E49"/>
    <w:rsid w:val="00065A7A"/>
    <w:rsid w:val="00066541"/>
    <w:rsid w:val="0006687D"/>
    <w:rsid w:val="00072608"/>
    <w:rsid w:val="0007404D"/>
    <w:rsid w:val="000853C2"/>
    <w:rsid w:val="00092574"/>
    <w:rsid w:val="00095FA9"/>
    <w:rsid w:val="00096DB0"/>
    <w:rsid w:val="000A00CF"/>
    <w:rsid w:val="000A0445"/>
    <w:rsid w:val="000A1E32"/>
    <w:rsid w:val="000A1F25"/>
    <w:rsid w:val="000A21E7"/>
    <w:rsid w:val="000A38E1"/>
    <w:rsid w:val="000A4318"/>
    <w:rsid w:val="000A7C0D"/>
    <w:rsid w:val="000B2AEB"/>
    <w:rsid w:val="000B66D8"/>
    <w:rsid w:val="000B7E2A"/>
    <w:rsid w:val="000C0CC5"/>
    <w:rsid w:val="000C1FA8"/>
    <w:rsid w:val="000C3E26"/>
    <w:rsid w:val="000C4BBF"/>
    <w:rsid w:val="000C4E99"/>
    <w:rsid w:val="000C6FEB"/>
    <w:rsid w:val="000C7CCB"/>
    <w:rsid w:val="000D0DEB"/>
    <w:rsid w:val="000D29EB"/>
    <w:rsid w:val="000D3ECB"/>
    <w:rsid w:val="000D5BB2"/>
    <w:rsid w:val="000D6D1E"/>
    <w:rsid w:val="000E19BB"/>
    <w:rsid w:val="000E436E"/>
    <w:rsid w:val="000E5637"/>
    <w:rsid w:val="000F1322"/>
    <w:rsid w:val="000F1EC5"/>
    <w:rsid w:val="000F6598"/>
    <w:rsid w:val="00103FF4"/>
    <w:rsid w:val="00105CF1"/>
    <w:rsid w:val="001066E4"/>
    <w:rsid w:val="00111E0E"/>
    <w:rsid w:val="001129C2"/>
    <w:rsid w:val="00114041"/>
    <w:rsid w:val="001148ED"/>
    <w:rsid w:val="0011582F"/>
    <w:rsid w:val="00116F79"/>
    <w:rsid w:val="00120657"/>
    <w:rsid w:val="0012140A"/>
    <w:rsid w:val="001246E1"/>
    <w:rsid w:val="00124CF3"/>
    <w:rsid w:val="00130033"/>
    <w:rsid w:val="00130312"/>
    <w:rsid w:val="0013553A"/>
    <w:rsid w:val="00136619"/>
    <w:rsid w:val="001369DC"/>
    <w:rsid w:val="00140D8C"/>
    <w:rsid w:val="001427FC"/>
    <w:rsid w:val="001437B5"/>
    <w:rsid w:val="001459B6"/>
    <w:rsid w:val="001504E2"/>
    <w:rsid w:val="0015519E"/>
    <w:rsid w:val="001572DD"/>
    <w:rsid w:val="001609B2"/>
    <w:rsid w:val="00164BCC"/>
    <w:rsid w:val="00167BD6"/>
    <w:rsid w:val="001700E5"/>
    <w:rsid w:val="00172D93"/>
    <w:rsid w:val="00176A64"/>
    <w:rsid w:val="0018085A"/>
    <w:rsid w:val="00183348"/>
    <w:rsid w:val="00184B59"/>
    <w:rsid w:val="00190303"/>
    <w:rsid w:val="00190BEF"/>
    <w:rsid w:val="00191991"/>
    <w:rsid w:val="00192929"/>
    <w:rsid w:val="00192ECD"/>
    <w:rsid w:val="001930A9"/>
    <w:rsid w:val="00194FC9"/>
    <w:rsid w:val="00195E27"/>
    <w:rsid w:val="00197EB9"/>
    <w:rsid w:val="001A1EEA"/>
    <w:rsid w:val="001A6048"/>
    <w:rsid w:val="001A6611"/>
    <w:rsid w:val="001A69A7"/>
    <w:rsid w:val="001A7F15"/>
    <w:rsid w:val="001B2110"/>
    <w:rsid w:val="001B5B86"/>
    <w:rsid w:val="001B69F1"/>
    <w:rsid w:val="001C4523"/>
    <w:rsid w:val="001C77C0"/>
    <w:rsid w:val="001D0059"/>
    <w:rsid w:val="001D1409"/>
    <w:rsid w:val="001D42DF"/>
    <w:rsid w:val="001D587E"/>
    <w:rsid w:val="001D5FCB"/>
    <w:rsid w:val="001E4FE3"/>
    <w:rsid w:val="001E5834"/>
    <w:rsid w:val="001F09F7"/>
    <w:rsid w:val="001F16EE"/>
    <w:rsid w:val="001F429D"/>
    <w:rsid w:val="001F5B67"/>
    <w:rsid w:val="001F6BBA"/>
    <w:rsid w:val="002056AC"/>
    <w:rsid w:val="00205F36"/>
    <w:rsid w:val="00207FE4"/>
    <w:rsid w:val="00210322"/>
    <w:rsid w:val="002127BB"/>
    <w:rsid w:val="00215D13"/>
    <w:rsid w:val="0022343A"/>
    <w:rsid w:val="00224E1A"/>
    <w:rsid w:val="002264C8"/>
    <w:rsid w:val="00227F6A"/>
    <w:rsid w:val="00232758"/>
    <w:rsid w:val="00232BB3"/>
    <w:rsid w:val="00234468"/>
    <w:rsid w:val="002364B6"/>
    <w:rsid w:val="0023744A"/>
    <w:rsid w:val="002404B9"/>
    <w:rsid w:val="00242A9D"/>
    <w:rsid w:val="00243C97"/>
    <w:rsid w:val="002457B2"/>
    <w:rsid w:val="00247AFD"/>
    <w:rsid w:val="002521A2"/>
    <w:rsid w:val="002537A6"/>
    <w:rsid w:val="0025471D"/>
    <w:rsid w:val="002558AE"/>
    <w:rsid w:val="0025758C"/>
    <w:rsid w:val="0026076B"/>
    <w:rsid w:val="00272658"/>
    <w:rsid w:val="00272EDB"/>
    <w:rsid w:val="002741CC"/>
    <w:rsid w:val="00283E40"/>
    <w:rsid w:val="00284EE5"/>
    <w:rsid w:val="00292FF8"/>
    <w:rsid w:val="002A669B"/>
    <w:rsid w:val="002B0D0A"/>
    <w:rsid w:val="002B0EF6"/>
    <w:rsid w:val="002B17FA"/>
    <w:rsid w:val="002B1D89"/>
    <w:rsid w:val="002B3924"/>
    <w:rsid w:val="002B403D"/>
    <w:rsid w:val="002B43B8"/>
    <w:rsid w:val="002B4B98"/>
    <w:rsid w:val="002C24C8"/>
    <w:rsid w:val="002C3904"/>
    <w:rsid w:val="002C48B8"/>
    <w:rsid w:val="002C54E9"/>
    <w:rsid w:val="002C657E"/>
    <w:rsid w:val="002C7641"/>
    <w:rsid w:val="002D3996"/>
    <w:rsid w:val="002E1A35"/>
    <w:rsid w:val="002E432A"/>
    <w:rsid w:val="002E7612"/>
    <w:rsid w:val="002F0F33"/>
    <w:rsid w:val="002F1768"/>
    <w:rsid w:val="002F1CB2"/>
    <w:rsid w:val="002F58FA"/>
    <w:rsid w:val="002F5F8D"/>
    <w:rsid w:val="002F6776"/>
    <w:rsid w:val="00300EA9"/>
    <w:rsid w:val="00304240"/>
    <w:rsid w:val="00305BA3"/>
    <w:rsid w:val="00305E5F"/>
    <w:rsid w:val="00306348"/>
    <w:rsid w:val="00310A89"/>
    <w:rsid w:val="00315899"/>
    <w:rsid w:val="00320125"/>
    <w:rsid w:val="00320608"/>
    <w:rsid w:val="00323ADA"/>
    <w:rsid w:val="00324420"/>
    <w:rsid w:val="00325E26"/>
    <w:rsid w:val="003260DC"/>
    <w:rsid w:val="003270AE"/>
    <w:rsid w:val="00327844"/>
    <w:rsid w:val="00327E51"/>
    <w:rsid w:val="0033068F"/>
    <w:rsid w:val="00334B4B"/>
    <w:rsid w:val="0034107F"/>
    <w:rsid w:val="003503A4"/>
    <w:rsid w:val="00351EAB"/>
    <w:rsid w:val="0035448E"/>
    <w:rsid w:val="00354518"/>
    <w:rsid w:val="00354BAD"/>
    <w:rsid w:val="00356478"/>
    <w:rsid w:val="00361D91"/>
    <w:rsid w:val="003628C7"/>
    <w:rsid w:val="00365936"/>
    <w:rsid w:val="00365AE7"/>
    <w:rsid w:val="00370451"/>
    <w:rsid w:val="00372F87"/>
    <w:rsid w:val="0037728D"/>
    <w:rsid w:val="00377966"/>
    <w:rsid w:val="00377D1D"/>
    <w:rsid w:val="0038022C"/>
    <w:rsid w:val="003804F1"/>
    <w:rsid w:val="00382CD2"/>
    <w:rsid w:val="00386A1C"/>
    <w:rsid w:val="00386F5E"/>
    <w:rsid w:val="00387D43"/>
    <w:rsid w:val="0039085A"/>
    <w:rsid w:val="0039088A"/>
    <w:rsid w:val="0039130A"/>
    <w:rsid w:val="0039192A"/>
    <w:rsid w:val="003951DE"/>
    <w:rsid w:val="00396FF8"/>
    <w:rsid w:val="003A338E"/>
    <w:rsid w:val="003A3748"/>
    <w:rsid w:val="003A3FB7"/>
    <w:rsid w:val="003A47F6"/>
    <w:rsid w:val="003B2DA1"/>
    <w:rsid w:val="003B4977"/>
    <w:rsid w:val="003B4C3C"/>
    <w:rsid w:val="003B5C68"/>
    <w:rsid w:val="003C0C15"/>
    <w:rsid w:val="003C3BE5"/>
    <w:rsid w:val="003C5ED9"/>
    <w:rsid w:val="003C6383"/>
    <w:rsid w:val="003C7148"/>
    <w:rsid w:val="003D0269"/>
    <w:rsid w:val="003D29B3"/>
    <w:rsid w:val="003E01DF"/>
    <w:rsid w:val="003E303D"/>
    <w:rsid w:val="003E5497"/>
    <w:rsid w:val="003E5AF3"/>
    <w:rsid w:val="003E6038"/>
    <w:rsid w:val="003F1151"/>
    <w:rsid w:val="003F4458"/>
    <w:rsid w:val="0040048B"/>
    <w:rsid w:val="0040146D"/>
    <w:rsid w:val="00402AE2"/>
    <w:rsid w:val="00404743"/>
    <w:rsid w:val="00407016"/>
    <w:rsid w:val="004135EB"/>
    <w:rsid w:val="0041438D"/>
    <w:rsid w:val="00417ACF"/>
    <w:rsid w:val="00417F54"/>
    <w:rsid w:val="004217D3"/>
    <w:rsid w:val="004242F9"/>
    <w:rsid w:val="004260A8"/>
    <w:rsid w:val="0042752F"/>
    <w:rsid w:val="00432226"/>
    <w:rsid w:val="00432C58"/>
    <w:rsid w:val="00436B83"/>
    <w:rsid w:val="00442CE4"/>
    <w:rsid w:val="004456D2"/>
    <w:rsid w:val="00445E04"/>
    <w:rsid w:val="00450F8E"/>
    <w:rsid w:val="004518CA"/>
    <w:rsid w:val="00453908"/>
    <w:rsid w:val="00454D33"/>
    <w:rsid w:val="00455803"/>
    <w:rsid w:val="00465564"/>
    <w:rsid w:val="004703DC"/>
    <w:rsid w:val="00471420"/>
    <w:rsid w:val="0047428B"/>
    <w:rsid w:val="0047442D"/>
    <w:rsid w:val="004760A6"/>
    <w:rsid w:val="00480160"/>
    <w:rsid w:val="00482E9D"/>
    <w:rsid w:val="004830B7"/>
    <w:rsid w:val="00483743"/>
    <w:rsid w:val="004852F4"/>
    <w:rsid w:val="004871C8"/>
    <w:rsid w:val="00487810"/>
    <w:rsid w:val="00491FCF"/>
    <w:rsid w:val="00492526"/>
    <w:rsid w:val="0049272A"/>
    <w:rsid w:val="0049310C"/>
    <w:rsid w:val="00494558"/>
    <w:rsid w:val="00494F6D"/>
    <w:rsid w:val="0049768F"/>
    <w:rsid w:val="004A0A39"/>
    <w:rsid w:val="004A57F0"/>
    <w:rsid w:val="004A6370"/>
    <w:rsid w:val="004A7CA7"/>
    <w:rsid w:val="004C1AD1"/>
    <w:rsid w:val="004C5E78"/>
    <w:rsid w:val="004C678E"/>
    <w:rsid w:val="004C6F08"/>
    <w:rsid w:val="004D3807"/>
    <w:rsid w:val="004D6445"/>
    <w:rsid w:val="004E1318"/>
    <w:rsid w:val="004E4298"/>
    <w:rsid w:val="004E6436"/>
    <w:rsid w:val="0050293A"/>
    <w:rsid w:val="00505076"/>
    <w:rsid w:val="00506D41"/>
    <w:rsid w:val="00507C7A"/>
    <w:rsid w:val="005137A4"/>
    <w:rsid w:val="00514593"/>
    <w:rsid w:val="00514608"/>
    <w:rsid w:val="00515039"/>
    <w:rsid w:val="005204A1"/>
    <w:rsid w:val="00521BBD"/>
    <w:rsid w:val="005236EF"/>
    <w:rsid w:val="00525378"/>
    <w:rsid w:val="0053006E"/>
    <w:rsid w:val="005322CD"/>
    <w:rsid w:val="00536BD5"/>
    <w:rsid w:val="00543CB4"/>
    <w:rsid w:val="00544E89"/>
    <w:rsid w:val="0054653F"/>
    <w:rsid w:val="00546C2D"/>
    <w:rsid w:val="00546FA0"/>
    <w:rsid w:val="00550726"/>
    <w:rsid w:val="00551BB6"/>
    <w:rsid w:val="005616B4"/>
    <w:rsid w:val="00562C11"/>
    <w:rsid w:val="0056304F"/>
    <w:rsid w:val="005630D3"/>
    <w:rsid w:val="00571ABF"/>
    <w:rsid w:val="00573226"/>
    <w:rsid w:val="00575E0D"/>
    <w:rsid w:val="005828C2"/>
    <w:rsid w:val="0058432C"/>
    <w:rsid w:val="00586AD0"/>
    <w:rsid w:val="00587860"/>
    <w:rsid w:val="005922EB"/>
    <w:rsid w:val="00597DA5"/>
    <w:rsid w:val="005A41BA"/>
    <w:rsid w:val="005A4815"/>
    <w:rsid w:val="005A5C2F"/>
    <w:rsid w:val="005A6668"/>
    <w:rsid w:val="005A79D5"/>
    <w:rsid w:val="005A7B1A"/>
    <w:rsid w:val="005B0414"/>
    <w:rsid w:val="005B3D65"/>
    <w:rsid w:val="005B587B"/>
    <w:rsid w:val="005C2782"/>
    <w:rsid w:val="005C4DC5"/>
    <w:rsid w:val="005C543A"/>
    <w:rsid w:val="005C7153"/>
    <w:rsid w:val="005D2B01"/>
    <w:rsid w:val="005D5620"/>
    <w:rsid w:val="005D5F7A"/>
    <w:rsid w:val="005D6A35"/>
    <w:rsid w:val="005E3398"/>
    <w:rsid w:val="005E4AC8"/>
    <w:rsid w:val="005E5A1A"/>
    <w:rsid w:val="005E6132"/>
    <w:rsid w:val="005E66AF"/>
    <w:rsid w:val="005E78C6"/>
    <w:rsid w:val="005F05F2"/>
    <w:rsid w:val="005F4137"/>
    <w:rsid w:val="005F7B2E"/>
    <w:rsid w:val="0060119E"/>
    <w:rsid w:val="00603520"/>
    <w:rsid w:val="00605021"/>
    <w:rsid w:val="0060762D"/>
    <w:rsid w:val="00610565"/>
    <w:rsid w:val="0061305E"/>
    <w:rsid w:val="006224A0"/>
    <w:rsid w:val="00624586"/>
    <w:rsid w:val="00624925"/>
    <w:rsid w:val="006274C4"/>
    <w:rsid w:val="00631A9F"/>
    <w:rsid w:val="00634810"/>
    <w:rsid w:val="00635F50"/>
    <w:rsid w:val="00637C90"/>
    <w:rsid w:val="00641DA9"/>
    <w:rsid w:val="006427F9"/>
    <w:rsid w:val="00643659"/>
    <w:rsid w:val="00645830"/>
    <w:rsid w:val="00645843"/>
    <w:rsid w:val="00646F9B"/>
    <w:rsid w:val="00647C78"/>
    <w:rsid w:val="00647F1D"/>
    <w:rsid w:val="00651125"/>
    <w:rsid w:val="0065235F"/>
    <w:rsid w:val="00653113"/>
    <w:rsid w:val="0065390B"/>
    <w:rsid w:val="00653DAA"/>
    <w:rsid w:val="006614E9"/>
    <w:rsid w:val="006621B7"/>
    <w:rsid w:val="00662BAA"/>
    <w:rsid w:val="006652E3"/>
    <w:rsid w:val="0066772D"/>
    <w:rsid w:val="00671610"/>
    <w:rsid w:val="00675536"/>
    <w:rsid w:val="006807D2"/>
    <w:rsid w:val="00690994"/>
    <w:rsid w:val="00691D7C"/>
    <w:rsid w:val="00694E1F"/>
    <w:rsid w:val="00695BCA"/>
    <w:rsid w:val="006A32B9"/>
    <w:rsid w:val="006A6091"/>
    <w:rsid w:val="006A7AE0"/>
    <w:rsid w:val="006B08C6"/>
    <w:rsid w:val="006B2D0C"/>
    <w:rsid w:val="006B3B4A"/>
    <w:rsid w:val="006B4358"/>
    <w:rsid w:val="006C2A96"/>
    <w:rsid w:val="006C380E"/>
    <w:rsid w:val="006C5929"/>
    <w:rsid w:val="006C67A1"/>
    <w:rsid w:val="006C7718"/>
    <w:rsid w:val="006D219C"/>
    <w:rsid w:val="006D3EA7"/>
    <w:rsid w:val="006D469D"/>
    <w:rsid w:val="006D4CFB"/>
    <w:rsid w:val="006D5057"/>
    <w:rsid w:val="006D75BB"/>
    <w:rsid w:val="006D7944"/>
    <w:rsid w:val="006E4E7B"/>
    <w:rsid w:val="006E4FF9"/>
    <w:rsid w:val="006E5300"/>
    <w:rsid w:val="006E7434"/>
    <w:rsid w:val="006E7E53"/>
    <w:rsid w:val="006F0775"/>
    <w:rsid w:val="006F0CC3"/>
    <w:rsid w:val="006F2B73"/>
    <w:rsid w:val="006F307C"/>
    <w:rsid w:val="006F3A5F"/>
    <w:rsid w:val="006F43CE"/>
    <w:rsid w:val="006F4E6F"/>
    <w:rsid w:val="00700B20"/>
    <w:rsid w:val="00704489"/>
    <w:rsid w:val="00704691"/>
    <w:rsid w:val="00705DF1"/>
    <w:rsid w:val="00707DC8"/>
    <w:rsid w:val="00711130"/>
    <w:rsid w:val="00715132"/>
    <w:rsid w:val="00715489"/>
    <w:rsid w:val="00715C72"/>
    <w:rsid w:val="00716725"/>
    <w:rsid w:val="007213EE"/>
    <w:rsid w:val="0072279B"/>
    <w:rsid w:val="00724309"/>
    <w:rsid w:val="00724AA2"/>
    <w:rsid w:val="007302A2"/>
    <w:rsid w:val="007315BD"/>
    <w:rsid w:val="007364CF"/>
    <w:rsid w:val="00736594"/>
    <w:rsid w:val="0073714A"/>
    <w:rsid w:val="00737828"/>
    <w:rsid w:val="0074045C"/>
    <w:rsid w:val="00741400"/>
    <w:rsid w:val="00743866"/>
    <w:rsid w:val="007473FA"/>
    <w:rsid w:val="007512E8"/>
    <w:rsid w:val="007520D8"/>
    <w:rsid w:val="00754221"/>
    <w:rsid w:val="00754DAD"/>
    <w:rsid w:val="00757678"/>
    <w:rsid w:val="00757A35"/>
    <w:rsid w:val="0076388E"/>
    <w:rsid w:val="007664BE"/>
    <w:rsid w:val="0076684C"/>
    <w:rsid w:val="00767B99"/>
    <w:rsid w:val="0077183F"/>
    <w:rsid w:val="00772FA5"/>
    <w:rsid w:val="00772FEB"/>
    <w:rsid w:val="0077452B"/>
    <w:rsid w:val="007754F5"/>
    <w:rsid w:val="00777559"/>
    <w:rsid w:val="0078154B"/>
    <w:rsid w:val="007818B2"/>
    <w:rsid w:val="00782B31"/>
    <w:rsid w:val="00783D1D"/>
    <w:rsid w:val="0078577F"/>
    <w:rsid w:val="00787425"/>
    <w:rsid w:val="007875B9"/>
    <w:rsid w:val="00787AA9"/>
    <w:rsid w:val="007902D0"/>
    <w:rsid w:val="007910D0"/>
    <w:rsid w:val="0079149C"/>
    <w:rsid w:val="007A1CE1"/>
    <w:rsid w:val="007A4C86"/>
    <w:rsid w:val="007A58B7"/>
    <w:rsid w:val="007A666E"/>
    <w:rsid w:val="007A721A"/>
    <w:rsid w:val="007A753A"/>
    <w:rsid w:val="007A7AEA"/>
    <w:rsid w:val="007B05FF"/>
    <w:rsid w:val="007B1B60"/>
    <w:rsid w:val="007B25CC"/>
    <w:rsid w:val="007B461B"/>
    <w:rsid w:val="007C1B9D"/>
    <w:rsid w:val="007C1D7C"/>
    <w:rsid w:val="007C2E0E"/>
    <w:rsid w:val="007C3044"/>
    <w:rsid w:val="007C394D"/>
    <w:rsid w:val="007C723D"/>
    <w:rsid w:val="007C7D0D"/>
    <w:rsid w:val="007D0D34"/>
    <w:rsid w:val="007E2517"/>
    <w:rsid w:val="007E2548"/>
    <w:rsid w:val="007E315F"/>
    <w:rsid w:val="007E4D33"/>
    <w:rsid w:val="007E7F82"/>
    <w:rsid w:val="007F0F4C"/>
    <w:rsid w:val="007F25E6"/>
    <w:rsid w:val="007F465A"/>
    <w:rsid w:val="007F57C8"/>
    <w:rsid w:val="0080164A"/>
    <w:rsid w:val="00801E8A"/>
    <w:rsid w:val="008052B9"/>
    <w:rsid w:val="00805900"/>
    <w:rsid w:val="00812B3D"/>
    <w:rsid w:val="00815CE1"/>
    <w:rsid w:val="008203A9"/>
    <w:rsid w:val="00820940"/>
    <w:rsid w:val="00827975"/>
    <w:rsid w:val="00832835"/>
    <w:rsid w:val="00832D07"/>
    <w:rsid w:val="00833553"/>
    <w:rsid w:val="008340F8"/>
    <w:rsid w:val="008349B3"/>
    <w:rsid w:val="00836BC7"/>
    <w:rsid w:val="00837690"/>
    <w:rsid w:val="00841915"/>
    <w:rsid w:val="00843F7E"/>
    <w:rsid w:val="00847765"/>
    <w:rsid w:val="00850A82"/>
    <w:rsid w:val="00851907"/>
    <w:rsid w:val="00853284"/>
    <w:rsid w:val="00853489"/>
    <w:rsid w:val="008542D5"/>
    <w:rsid w:val="00856620"/>
    <w:rsid w:val="008608B8"/>
    <w:rsid w:val="008646E3"/>
    <w:rsid w:val="00864EE0"/>
    <w:rsid w:val="00866294"/>
    <w:rsid w:val="00867013"/>
    <w:rsid w:val="008765D6"/>
    <w:rsid w:val="00884A44"/>
    <w:rsid w:val="00885686"/>
    <w:rsid w:val="00886352"/>
    <w:rsid w:val="00887DE3"/>
    <w:rsid w:val="00887FE0"/>
    <w:rsid w:val="00893E27"/>
    <w:rsid w:val="008A2216"/>
    <w:rsid w:val="008A4FDE"/>
    <w:rsid w:val="008A7676"/>
    <w:rsid w:val="008B38D4"/>
    <w:rsid w:val="008B3DBC"/>
    <w:rsid w:val="008B69C4"/>
    <w:rsid w:val="008C124E"/>
    <w:rsid w:val="008C1509"/>
    <w:rsid w:val="008C2167"/>
    <w:rsid w:val="008D4214"/>
    <w:rsid w:val="008D4E0D"/>
    <w:rsid w:val="008D540D"/>
    <w:rsid w:val="008D6BBC"/>
    <w:rsid w:val="008E2F44"/>
    <w:rsid w:val="008E3456"/>
    <w:rsid w:val="008F13ED"/>
    <w:rsid w:val="008F397C"/>
    <w:rsid w:val="008F5A4F"/>
    <w:rsid w:val="00905EA5"/>
    <w:rsid w:val="00906824"/>
    <w:rsid w:val="00907B39"/>
    <w:rsid w:val="00910E20"/>
    <w:rsid w:val="00912C50"/>
    <w:rsid w:val="009131BB"/>
    <w:rsid w:val="00914162"/>
    <w:rsid w:val="0091454D"/>
    <w:rsid w:val="00914B3B"/>
    <w:rsid w:val="00914FD8"/>
    <w:rsid w:val="00915E3E"/>
    <w:rsid w:val="00927B53"/>
    <w:rsid w:val="00931372"/>
    <w:rsid w:val="00934430"/>
    <w:rsid w:val="0093444A"/>
    <w:rsid w:val="00935779"/>
    <w:rsid w:val="00935CD6"/>
    <w:rsid w:val="00941243"/>
    <w:rsid w:val="009424D4"/>
    <w:rsid w:val="009442BD"/>
    <w:rsid w:val="009449AB"/>
    <w:rsid w:val="009464C0"/>
    <w:rsid w:val="00953774"/>
    <w:rsid w:val="00956BEC"/>
    <w:rsid w:val="00965EE6"/>
    <w:rsid w:val="00966E53"/>
    <w:rsid w:val="009731AE"/>
    <w:rsid w:val="00975228"/>
    <w:rsid w:val="009766CD"/>
    <w:rsid w:val="00982DE6"/>
    <w:rsid w:val="009872B6"/>
    <w:rsid w:val="00987B33"/>
    <w:rsid w:val="00990614"/>
    <w:rsid w:val="00991584"/>
    <w:rsid w:val="00997D0D"/>
    <w:rsid w:val="009A1203"/>
    <w:rsid w:val="009B10EA"/>
    <w:rsid w:val="009B56F8"/>
    <w:rsid w:val="009B577F"/>
    <w:rsid w:val="009B616C"/>
    <w:rsid w:val="009B7C57"/>
    <w:rsid w:val="009C49F8"/>
    <w:rsid w:val="009D5370"/>
    <w:rsid w:val="009D5A7F"/>
    <w:rsid w:val="009D7EC4"/>
    <w:rsid w:val="009E2039"/>
    <w:rsid w:val="009E3164"/>
    <w:rsid w:val="009E7C6F"/>
    <w:rsid w:val="009F276D"/>
    <w:rsid w:val="009F3C3F"/>
    <w:rsid w:val="00A001F1"/>
    <w:rsid w:val="00A02F70"/>
    <w:rsid w:val="00A04035"/>
    <w:rsid w:val="00A055F2"/>
    <w:rsid w:val="00A05850"/>
    <w:rsid w:val="00A104EF"/>
    <w:rsid w:val="00A1118F"/>
    <w:rsid w:val="00A12B6A"/>
    <w:rsid w:val="00A12C15"/>
    <w:rsid w:val="00A1722A"/>
    <w:rsid w:val="00A21DE9"/>
    <w:rsid w:val="00A22FE6"/>
    <w:rsid w:val="00A267C0"/>
    <w:rsid w:val="00A26A8D"/>
    <w:rsid w:val="00A26E4F"/>
    <w:rsid w:val="00A30087"/>
    <w:rsid w:val="00A30D27"/>
    <w:rsid w:val="00A32AF7"/>
    <w:rsid w:val="00A33344"/>
    <w:rsid w:val="00A37074"/>
    <w:rsid w:val="00A42490"/>
    <w:rsid w:val="00A45702"/>
    <w:rsid w:val="00A468F4"/>
    <w:rsid w:val="00A53B65"/>
    <w:rsid w:val="00A54E5F"/>
    <w:rsid w:val="00A63C60"/>
    <w:rsid w:val="00A64D05"/>
    <w:rsid w:val="00A675A9"/>
    <w:rsid w:val="00A73EA0"/>
    <w:rsid w:val="00A80A34"/>
    <w:rsid w:val="00A86C90"/>
    <w:rsid w:val="00A90A1A"/>
    <w:rsid w:val="00A91016"/>
    <w:rsid w:val="00A912B4"/>
    <w:rsid w:val="00A917F9"/>
    <w:rsid w:val="00A92BFF"/>
    <w:rsid w:val="00A9534A"/>
    <w:rsid w:val="00A96806"/>
    <w:rsid w:val="00A96842"/>
    <w:rsid w:val="00AA1F78"/>
    <w:rsid w:val="00AA359C"/>
    <w:rsid w:val="00AA3D20"/>
    <w:rsid w:val="00AA4A43"/>
    <w:rsid w:val="00AB01DC"/>
    <w:rsid w:val="00AB282B"/>
    <w:rsid w:val="00AB3A5B"/>
    <w:rsid w:val="00AB4A06"/>
    <w:rsid w:val="00AB5529"/>
    <w:rsid w:val="00AB5632"/>
    <w:rsid w:val="00AB67F8"/>
    <w:rsid w:val="00AC0C3B"/>
    <w:rsid w:val="00AC2EEC"/>
    <w:rsid w:val="00AC3A84"/>
    <w:rsid w:val="00AC561B"/>
    <w:rsid w:val="00AC62DC"/>
    <w:rsid w:val="00AC634C"/>
    <w:rsid w:val="00AC7B00"/>
    <w:rsid w:val="00AD0A01"/>
    <w:rsid w:val="00AD38E8"/>
    <w:rsid w:val="00AD5F86"/>
    <w:rsid w:val="00AD60ED"/>
    <w:rsid w:val="00AE008A"/>
    <w:rsid w:val="00AE04D3"/>
    <w:rsid w:val="00AE069D"/>
    <w:rsid w:val="00AE3149"/>
    <w:rsid w:val="00AE3522"/>
    <w:rsid w:val="00AE467E"/>
    <w:rsid w:val="00AE50A8"/>
    <w:rsid w:val="00AE635E"/>
    <w:rsid w:val="00AE647F"/>
    <w:rsid w:val="00AF0606"/>
    <w:rsid w:val="00AF76E2"/>
    <w:rsid w:val="00B07672"/>
    <w:rsid w:val="00B11F99"/>
    <w:rsid w:val="00B128C8"/>
    <w:rsid w:val="00B145B8"/>
    <w:rsid w:val="00B154E4"/>
    <w:rsid w:val="00B16C37"/>
    <w:rsid w:val="00B200FA"/>
    <w:rsid w:val="00B202EA"/>
    <w:rsid w:val="00B24C0A"/>
    <w:rsid w:val="00B30E63"/>
    <w:rsid w:val="00B31B61"/>
    <w:rsid w:val="00B33555"/>
    <w:rsid w:val="00B34A36"/>
    <w:rsid w:val="00B4226B"/>
    <w:rsid w:val="00B434AF"/>
    <w:rsid w:val="00B45A7D"/>
    <w:rsid w:val="00B50930"/>
    <w:rsid w:val="00B51605"/>
    <w:rsid w:val="00B52392"/>
    <w:rsid w:val="00B52956"/>
    <w:rsid w:val="00B5503A"/>
    <w:rsid w:val="00B61676"/>
    <w:rsid w:val="00B630EC"/>
    <w:rsid w:val="00B6500B"/>
    <w:rsid w:val="00B66080"/>
    <w:rsid w:val="00B70A7A"/>
    <w:rsid w:val="00B72F95"/>
    <w:rsid w:val="00B73BEC"/>
    <w:rsid w:val="00B73C4A"/>
    <w:rsid w:val="00B74DBA"/>
    <w:rsid w:val="00B8627A"/>
    <w:rsid w:val="00B87BDF"/>
    <w:rsid w:val="00B90F71"/>
    <w:rsid w:val="00B9185C"/>
    <w:rsid w:val="00B91873"/>
    <w:rsid w:val="00B947DA"/>
    <w:rsid w:val="00B97772"/>
    <w:rsid w:val="00BA02F3"/>
    <w:rsid w:val="00BA1B27"/>
    <w:rsid w:val="00BA1D8C"/>
    <w:rsid w:val="00BA5DC1"/>
    <w:rsid w:val="00BA6413"/>
    <w:rsid w:val="00BB2AEC"/>
    <w:rsid w:val="00BC5698"/>
    <w:rsid w:val="00BC57B5"/>
    <w:rsid w:val="00BC74C5"/>
    <w:rsid w:val="00BD223A"/>
    <w:rsid w:val="00BD2728"/>
    <w:rsid w:val="00BD2D5F"/>
    <w:rsid w:val="00BD3644"/>
    <w:rsid w:val="00BD38B6"/>
    <w:rsid w:val="00BD46BD"/>
    <w:rsid w:val="00BD5641"/>
    <w:rsid w:val="00BD5E59"/>
    <w:rsid w:val="00BD7F24"/>
    <w:rsid w:val="00BE0073"/>
    <w:rsid w:val="00BE0830"/>
    <w:rsid w:val="00BE144B"/>
    <w:rsid w:val="00BE326F"/>
    <w:rsid w:val="00BE3B6B"/>
    <w:rsid w:val="00BE3C74"/>
    <w:rsid w:val="00BE4CDE"/>
    <w:rsid w:val="00BE743D"/>
    <w:rsid w:val="00BE747A"/>
    <w:rsid w:val="00BF147B"/>
    <w:rsid w:val="00BF57D1"/>
    <w:rsid w:val="00BF5834"/>
    <w:rsid w:val="00C036EF"/>
    <w:rsid w:val="00C04673"/>
    <w:rsid w:val="00C1093B"/>
    <w:rsid w:val="00C116D7"/>
    <w:rsid w:val="00C124C6"/>
    <w:rsid w:val="00C1321E"/>
    <w:rsid w:val="00C132BD"/>
    <w:rsid w:val="00C16ABB"/>
    <w:rsid w:val="00C2233A"/>
    <w:rsid w:val="00C24B34"/>
    <w:rsid w:val="00C279D5"/>
    <w:rsid w:val="00C31AA6"/>
    <w:rsid w:val="00C3649B"/>
    <w:rsid w:val="00C36E51"/>
    <w:rsid w:val="00C40433"/>
    <w:rsid w:val="00C41C64"/>
    <w:rsid w:val="00C426D5"/>
    <w:rsid w:val="00C43EF1"/>
    <w:rsid w:val="00C51A70"/>
    <w:rsid w:val="00C525B3"/>
    <w:rsid w:val="00C5409E"/>
    <w:rsid w:val="00C55AB8"/>
    <w:rsid w:val="00C60722"/>
    <w:rsid w:val="00C61766"/>
    <w:rsid w:val="00C705B4"/>
    <w:rsid w:val="00C71A89"/>
    <w:rsid w:val="00C752AE"/>
    <w:rsid w:val="00C76DA8"/>
    <w:rsid w:val="00C82B21"/>
    <w:rsid w:val="00C83711"/>
    <w:rsid w:val="00C85197"/>
    <w:rsid w:val="00C900CB"/>
    <w:rsid w:val="00C914F0"/>
    <w:rsid w:val="00C92EB5"/>
    <w:rsid w:val="00C92ED7"/>
    <w:rsid w:val="00C93945"/>
    <w:rsid w:val="00C95942"/>
    <w:rsid w:val="00CA5974"/>
    <w:rsid w:val="00CB31D6"/>
    <w:rsid w:val="00CB3BF8"/>
    <w:rsid w:val="00CB43A4"/>
    <w:rsid w:val="00CB4BF6"/>
    <w:rsid w:val="00CB79EF"/>
    <w:rsid w:val="00CC430A"/>
    <w:rsid w:val="00CC6EE4"/>
    <w:rsid w:val="00CD5924"/>
    <w:rsid w:val="00CD6D25"/>
    <w:rsid w:val="00CE1BE1"/>
    <w:rsid w:val="00CE224D"/>
    <w:rsid w:val="00CE24D8"/>
    <w:rsid w:val="00CE31A4"/>
    <w:rsid w:val="00CE34A9"/>
    <w:rsid w:val="00CE7390"/>
    <w:rsid w:val="00CF04CB"/>
    <w:rsid w:val="00CF1951"/>
    <w:rsid w:val="00CF3F83"/>
    <w:rsid w:val="00CF5075"/>
    <w:rsid w:val="00CF5631"/>
    <w:rsid w:val="00CF6C1B"/>
    <w:rsid w:val="00D04FDC"/>
    <w:rsid w:val="00D06B6C"/>
    <w:rsid w:val="00D06F20"/>
    <w:rsid w:val="00D07119"/>
    <w:rsid w:val="00D07EA0"/>
    <w:rsid w:val="00D12B45"/>
    <w:rsid w:val="00D14CFA"/>
    <w:rsid w:val="00D16630"/>
    <w:rsid w:val="00D20426"/>
    <w:rsid w:val="00D26DD3"/>
    <w:rsid w:val="00D32918"/>
    <w:rsid w:val="00D32DA6"/>
    <w:rsid w:val="00D357F1"/>
    <w:rsid w:val="00D35CD3"/>
    <w:rsid w:val="00D37B74"/>
    <w:rsid w:val="00D44B53"/>
    <w:rsid w:val="00D47507"/>
    <w:rsid w:val="00D50A89"/>
    <w:rsid w:val="00D52010"/>
    <w:rsid w:val="00D559D2"/>
    <w:rsid w:val="00D5634B"/>
    <w:rsid w:val="00D570E6"/>
    <w:rsid w:val="00D5744E"/>
    <w:rsid w:val="00D57FE3"/>
    <w:rsid w:val="00D602A2"/>
    <w:rsid w:val="00D60456"/>
    <w:rsid w:val="00D60E63"/>
    <w:rsid w:val="00D62B9E"/>
    <w:rsid w:val="00D66528"/>
    <w:rsid w:val="00D72D96"/>
    <w:rsid w:val="00D756FC"/>
    <w:rsid w:val="00D767A3"/>
    <w:rsid w:val="00D76F9A"/>
    <w:rsid w:val="00D803A9"/>
    <w:rsid w:val="00D81B31"/>
    <w:rsid w:val="00D8297C"/>
    <w:rsid w:val="00D84168"/>
    <w:rsid w:val="00D8684D"/>
    <w:rsid w:val="00D86D8D"/>
    <w:rsid w:val="00D87856"/>
    <w:rsid w:val="00D87D36"/>
    <w:rsid w:val="00D93ED1"/>
    <w:rsid w:val="00D95371"/>
    <w:rsid w:val="00D96CD5"/>
    <w:rsid w:val="00DA2830"/>
    <w:rsid w:val="00DA6150"/>
    <w:rsid w:val="00DB072F"/>
    <w:rsid w:val="00DB1046"/>
    <w:rsid w:val="00DB10E2"/>
    <w:rsid w:val="00DB12FC"/>
    <w:rsid w:val="00DB7DDF"/>
    <w:rsid w:val="00DC12CE"/>
    <w:rsid w:val="00DC3255"/>
    <w:rsid w:val="00DC7F80"/>
    <w:rsid w:val="00DD0948"/>
    <w:rsid w:val="00DD0D35"/>
    <w:rsid w:val="00DD1873"/>
    <w:rsid w:val="00DD398A"/>
    <w:rsid w:val="00DD54C6"/>
    <w:rsid w:val="00DD57F9"/>
    <w:rsid w:val="00DE1D0F"/>
    <w:rsid w:val="00DE1E32"/>
    <w:rsid w:val="00DE5A21"/>
    <w:rsid w:val="00DE7323"/>
    <w:rsid w:val="00DF2333"/>
    <w:rsid w:val="00DF2B96"/>
    <w:rsid w:val="00DF32A2"/>
    <w:rsid w:val="00DF4CA1"/>
    <w:rsid w:val="00DF534F"/>
    <w:rsid w:val="00DF5524"/>
    <w:rsid w:val="00E0017A"/>
    <w:rsid w:val="00E01342"/>
    <w:rsid w:val="00E046E4"/>
    <w:rsid w:val="00E05EF3"/>
    <w:rsid w:val="00E07D01"/>
    <w:rsid w:val="00E11CE4"/>
    <w:rsid w:val="00E12782"/>
    <w:rsid w:val="00E12DA1"/>
    <w:rsid w:val="00E13343"/>
    <w:rsid w:val="00E13876"/>
    <w:rsid w:val="00E1533F"/>
    <w:rsid w:val="00E21350"/>
    <w:rsid w:val="00E279E8"/>
    <w:rsid w:val="00E31DB5"/>
    <w:rsid w:val="00E31EB6"/>
    <w:rsid w:val="00E3706F"/>
    <w:rsid w:val="00E423B6"/>
    <w:rsid w:val="00E47B32"/>
    <w:rsid w:val="00E501C1"/>
    <w:rsid w:val="00E52E60"/>
    <w:rsid w:val="00E55D23"/>
    <w:rsid w:val="00E570F4"/>
    <w:rsid w:val="00E62497"/>
    <w:rsid w:val="00E63E76"/>
    <w:rsid w:val="00E6586B"/>
    <w:rsid w:val="00E70DA7"/>
    <w:rsid w:val="00E725AF"/>
    <w:rsid w:val="00E73A33"/>
    <w:rsid w:val="00E74104"/>
    <w:rsid w:val="00E74965"/>
    <w:rsid w:val="00E75C78"/>
    <w:rsid w:val="00E76CF5"/>
    <w:rsid w:val="00E81B9D"/>
    <w:rsid w:val="00E823D0"/>
    <w:rsid w:val="00E82B97"/>
    <w:rsid w:val="00E83694"/>
    <w:rsid w:val="00E9261C"/>
    <w:rsid w:val="00E9343B"/>
    <w:rsid w:val="00E94960"/>
    <w:rsid w:val="00E9496E"/>
    <w:rsid w:val="00E9560E"/>
    <w:rsid w:val="00E95EAD"/>
    <w:rsid w:val="00E97094"/>
    <w:rsid w:val="00E97486"/>
    <w:rsid w:val="00EA3081"/>
    <w:rsid w:val="00EA56EA"/>
    <w:rsid w:val="00EB0195"/>
    <w:rsid w:val="00EB5C1F"/>
    <w:rsid w:val="00EC1AC9"/>
    <w:rsid w:val="00EC437A"/>
    <w:rsid w:val="00EC4CCE"/>
    <w:rsid w:val="00ED267A"/>
    <w:rsid w:val="00ED6108"/>
    <w:rsid w:val="00EE7080"/>
    <w:rsid w:val="00EE773B"/>
    <w:rsid w:val="00EF064F"/>
    <w:rsid w:val="00EF0E49"/>
    <w:rsid w:val="00EF13C3"/>
    <w:rsid w:val="00EF4046"/>
    <w:rsid w:val="00EF4E43"/>
    <w:rsid w:val="00EF6BB1"/>
    <w:rsid w:val="00EF6BFB"/>
    <w:rsid w:val="00F0287C"/>
    <w:rsid w:val="00F047D3"/>
    <w:rsid w:val="00F13122"/>
    <w:rsid w:val="00F14222"/>
    <w:rsid w:val="00F1685A"/>
    <w:rsid w:val="00F208D4"/>
    <w:rsid w:val="00F270FD"/>
    <w:rsid w:val="00F37CAE"/>
    <w:rsid w:val="00F41AD3"/>
    <w:rsid w:val="00F4344B"/>
    <w:rsid w:val="00F44A13"/>
    <w:rsid w:val="00F47427"/>
    <w:rsid w:val="00F53DDE"/>
    <w:rsid w:val="00F56F2D"/>
    <w:rsid w:val="00F57AB7"/>
    <w:rsid w:val="00F602EF"/>
    <w:rsid w:val="00F65A55"/>
    <w:rsid w:val="00F7184B"/>
    <w:rsid w:val="00F73BB4"/>
    <w:rsid w:val="00F73E32"/>
    <w:rsid w:val="00F7574F"/>
    <w:rsid w:val="00F82E46"/>
    <w:rsid w:val="00F83AE6"/>
    <w:rsid w:val="00F8431E"/>
    <w:rsid w:val="00F87D93"/>
    <w:rsid w:val="00F911BB"/>
    <w:rsid w:val="00F9432C"/>
    <w:rsid w:val="00F965E1"/>
    <w:rsid w:val="00F96A26"/>
    <w:rsid w:val="00FA1073"/>
    <w:rsid w:val="00FA19CE"/>
    <w:rsid w:val="00FA353F"/>
    <w:rsid w:val="00FA469C"/>
    <w:rsid w:val="00FA4F83"/>
    <w:rsid w:val="00FA66AE"/>
    <w:rsid w:val="00FB3183"/>
    <w:rsid w:val="00FB4590"/>
    <w:rsid w:val="00FB46EF"/>
    <w:rsid w:val="00FB5CCD"/>
    <w:rsid w:val="00FC008E"/>
    <w:rsid w:val="00FC35B2"/>
    <w:rsid w:val="00FC5A7D"/>
    <w:rsid w:val="00FC60B8"/>
    <w:rsid w:val="00FC68D9"/>
    <w:rsid w:val="00FD1A1F"/>
    <w:rsid w:val="00FD4147"/>
    <w:rsid w:val="00FE05B0"/>
    <w:rsid w:val="00FE101D"/>
    <w:rsid w:val="00FE192A"/>
    <w:rsid w:val="00FE6144"/>
    <w:rsid w:val="00FF1224"/>
    <w:rsid w:val="00FF1311"/>
    <w:rsid w:val="00FF28ED"/>
    <w:rsid w:val="00FF3F28"/>
    <w:rsid w:val="00FF44F9"/>
    <w:rsid w:val="00FF6422"/>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59FB4-30AC-4B2A-97D8-4BCB20D6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7DA"/>
  </w:style>
  <w:style w:type="paragraph" w:styleId="Footer">
    <w:name w:val="footer"/>
    <w:basedOn w:val="Normal"/>
    <w:link w:val="FooterChar"/>
    <w:uiPriority w:val="99"/>
    <w:unhideWhenUsed/>
    <w:rsid w:val="00B9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7DA"/>
  </w:style>
  <w:style w:type="character" w:styleId="Hyperlink">
    <w:name w:val="Hyperlink"/>
    <w:basedOn w:val="DefaultParagraphFont"/>
    <w:uiPriority w:val="99"/>
    <w:unhideWhenUsed/>
    <w:rsid w:val="00D62B9E"/>
    <w:rPr>
      <w:color w:val="0563C1" w:themeColor="hyperlink"/>
      <w:u w:val="single"/>
    </w:rPr>
  </w:style>
  <w:style w:type="character" w:styleId="FollowedHyperlink">
    <w:name w:val="FollowedHyperlink"/>
    <w:basedOn w:val="DefaultParagraphFont"/>
    <w:uiPriority w:val="99"/>
    <w:semiHidden/>
    <w:unhideWhenUsed/>
    <w:rsid w:val="00D62B9E"/>
    <w:rPr>
      <w:color w:val="954F72" w:themeColor="followedHyperlink"/>
      <w:u w:val="single"/>
    </w:rPr>
  </w:style>
  <w:style w:type="paragraph" w:styleId="FootnoteText">
    <w:name w:val="footnote text"/>
    <w:basedOn w:val="Normal"/>
    <w:link w:val="FootnoteTextChar"/>
    <w:uiPriority w:val="99"/>
    <w:semiHidden/>
    <w:unhideWhenUsed/>
    <w:rsid w:val="007C39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94D"/>
    <w:rPr>
      <w:sz w:val="20"/>
      <w:szCs w:val="20"/>
    </w:rPr>
  </w:style>
  <w:style w:type="character" w:styleId="FootnoteReference">
    <w:name w:val="footnote reference"/>
    <w:basedOn w:val="DefaultParagraphFont"/>
    <w:uiPriority w:val="99"/>
    <w:semiHidden/>
    <w:unhideWhenUsed/>
    <w:rsid w:val="007C394D"/>
    <w:rPr>
      <w:vertAlign w:val="superscript"/>
    </w:rPr>
  </w:style>
  <w:style w:type="paragraph" w:styleId="ListParagraph">
    <w:name w:val="List Paragraph"/>
    <w:basedOn w:val="Normal"/>
    <w:uiPriority w:val="34"/>
    <w:qFormat/>
    <w:rsid w:val="00BD7F24"/>
    <w:pPr>
      <w:ind w:left="720"/>
      <w:contextualSpacing/>
    </w:pPr>
  </w:style>
  <w:style w:type="table" w:styleId="TableGrid">
    <w:name w:val="Table Grid"/>
    <w:basedOn w:val="TableNormal"/>
    <w:uiPriority w:val="59"/>
    <w:rsid w:val="00E9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7071">
      <w:bodyDiv w:val="1"/>
      <w:marLeft w:val="0"/>
      <w:marRight w:val="0"/>
      <w:marTop w:val="0"/>
      <w:marBottom w:val="0"/>
      <w:divBdr>
        <w:top w:val="none" w:sz="0" w:space="0" w:color="auto"/>
        <w:left w:val="none" w:sz="0" w:space="0" w:color="auto"/>
        <w:bottom w:val="none" w:sz="0" w:space="0" w:color="auto"/>
        <w:right w:val="none" w:sz="0" w:space="0" w:color="auto"/>
      </w:divBdr>
    </w:div>
    <w:div w:id="635986756">
      <w:bodyDiv w:val="1"/>
      <w:marLeft w:val="0"/>
      <w:marRight w:val="0"/>
      <w:marTop w:val="0"/>
      <w:marBottom w:val="0"/>
      <w:divBdr>
        <w:top w:val="none" w:sz="0" w:space="0" w:color="auto"/>
        <w:left w:val="none" w:sz="0" w:space="0" w:color="auto"/>
        <w:bottom w:val="none" w:sz="0" w:space="0" w:color="auto"/>
        <w:right w:val="none" w:sz="0" w:space="0" w:color="auto"/>
      </w:divBdr>
    </w:div>
    <w:div w:id="1008824414">
      <w:bodyDiv w:val="1"/>
      <w:marLeft w:val="0"/>
      <w:marRight w:val="0"/>
      <w:marTop w:val="0"/>
      <w:marBottom w:val="0"/>
      <w:divBdr>
        <w:top w:val="none" w:sz="0" w:space="0" w:color="auto"/>
        <w:left w:val="none" w:sz="0" w:space="0" w:color="auto"/>
        <w:bottom w:val="none" w:sz="0" w:space="0" w:color="auto"/>
        <w:right w:val="none" w:sz="0" w:space="0" w:color="auto"/>
      </w:divBdr>
    </w:div>
    <w:div w:id="1190679942">
      <w:bodyDiv w:val="1"/>
      <w:marLeft w:val="0"/>
      <w:marRight w:val="0"/>
      <w:marTop w:val="0"/>
      <w:marBottom w:val="0"/>
      <w:divBdr>
        <w:top w:val="none" w:sz="0" w:space="0" w:color="auto"/>
        <w:left w:val="none" w:sz="0" w:space="0" w:color="auto"/>
        <w:bottom w:val="none" w:sz="0" w:space="0" w:color="auto"/>
        <w:right w:val="none" w:sz="0" w:space="0" w:color="auto"/>
      </w:divBdr>
    </w:div>
    <w:div w:id="1213809032">
      <w:bodyDiv w:val="1"/>
      <w:marLeft w:val="0"/>
      <w:marRight w:val="0"/>
      <w:marTop w:val="0"/>
      <w:marBottom w:val="0"/>
      <w:divBdr>
        <w:top w:val="none" w:sz="0" w:space="0" w:color="auto"/>
        <w:left w:val="none" w:sz="0" w:space="0" w:color="auto"/>
        <w:bottom w:val="none" w:sz="0" w:space="0" w:color="auto"/>
        <w:right w:val="none" w:sz="0" w:space="0" w:color="auto"/>
      </w:divBdr>
    </w:div>
    <w:div w:id="1331445190">
      <w:bodyDiv w:val="1"/>
      <w:marLeft w:val="0"/>
      <w:marRight w:val="0"/>
      <w:marTop w:val="0"/>
      <w:marBottom w:val="0"/>
      <w:divBdr>
        <w:top w:val="none" w:sz="0" w:space="0" w:color="auto"/>
        <w:left w:val="none" w:sz="0" w:space="0" w:color="auto"/>
        <w:bottom w:val="none" w:sz="0" w:space="0" w:color="auto"/>
        <w:right w:val="none" w:sz="0" w:space="0" w:color="auto"/>
      </w:divBdr>
    </w:div>
    <w:div w:id="1590385199">
      <w:bodyDiv w:val="1"/>
      <w:marLeft w:val="0"/>
      <w:marRight w:val="0"/>
      <w:marTop w:val="0"/>
      <w:marBottom w:val="0"/>
      <w:divBdr>
        <w:top w:val="none" w:sz="0" w:space="0" w:color="auto"/>
        <w:left w:val="none" w:sz="0" w:space="0" w:color="auto"/>
        <w:bottom w:val="none" w:sz="0" w:space="0" w:color="auto"/>
        <w:right w:val="none" w:sz="0" w:space="0" w:color="auto"/>
      </w:divBdr>
    </w:div>
    <w:div w:id="1682127144">
      <w:bodyDiv w:val="1"/>
      <w:marLeft w:val="0"/>
      <w:marRight w:val="0"/>
      <w:marTop w:val="0"/>
      <w:marBottom w:val="0"/>
      <w:divBdr>
        <w:top w:val="none" w:sz="0" w:space="0" w:color="auto"/>
        <w:left w:val="none" w:sz="0" w:space="0" w:color="auto"/>
        <w:bottom w:val="none" w:sz="0" w:space="0" w:color="auto"/>
        <w:right w:val="none" w:sz="0" w:space="0" w:color="auto"/>
      </w:divBdr>
    </w:div>
    <w:div w:id="19239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uments.hps.scot.nhs.uk/bbvsti/hepatitis-c/guidance/national-clinical-guidelines-treatment-hepatitis-c-in-adults-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pps.who.int/gb/ebwha/pdf_files/WHA69/A69_32-en.pdf?ua=1"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48710/NEW_FINAL_HCV_2015_IN_THE_UK_REPORT_28072015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CFD45-1B5A-4AFF-9117-B4D2CB03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33</Pages>
  <Words>8242</Words>
  <Characters>46981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Whiteley</dc:creator>
  <cp:keywords/>
  <dc:description/>
  <cp:lastModifiedBy>Whiteley, David</cp:lastModifiedBy>
  <cp:revision>12</cp:revision>
  <dcterms:created xsi:type="dcterms:W3CDTF">2017-08-30T08:35:00Z</dcterms:created>
  <dcterms:modified xsi:type="dcterms:W3CDTF">2017-09-20T07:31:00Z</dcterms:modified>
</cp:coreProperties>
</file>